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9E7" w:rsidRPr="00626A2F" w:rsidRDefault="009579E7" w:rsidP="009579E7">
      <w:pPr>
        <w:spacing w:line="360" w:lineRule="auto"/>
        <w:jc w:val="center"/>
        <w:rPr>
          <w:rStyle w:val="a5"/>
          <w:rFonts w:ascii="Times New Roman" w:hAnsi="Times New Roman"/>
          <w:b/>
          <w:bCs/>
          <w:sz w:val="28"/>
          <w:szCs w:val="28"/>
        </w:rPr>
      </w:pPr>
      <w:bookmarkStart w:id="0" w:name="_GoBack"/>
      <w:r w:rsidRPr="00626A2F">
        <w:rPr>
          <w:rFonts w:ascii="宋体" w:hAnsi="宋体" w:cs="宋体" w:hint="eastAsia"/>
          <w:b/>
          <w:color w:val="000000"/>
          <w:sz w:val="28"/>
          <w:szCs w:val="28"/>
        </w:rPr>
        <w:t>参桂鹿茸丸中桂皮醛的含量测定方法</w:t>
      </w:r>
    </w:p>
    <w:bookmarkEnd w:id="0"/>
    <w:p w:rsidR="009579E7" w:rsidRDefault="009579E7" w:rsidP="009579E7">
      <w:pPr>
        <w:spacing w:line="360" w:lineRule="auto"/>
        <w:ind w:firstLineChars="200" w:firstLine="482"/>
        <w:rPr>
          <w:rFonts w:ascii="宋体" w:hAnsi="宋体" w:cs="宋体"/>
          <w:bCs/>
          <w:color w:val="000000"/>
          <w:sz w:val="24"/>
        </w:rPr>
      </w:pPr>
      <w:r>
        <w:rPr>
          <w:rFonts w:ascii="Times New Roman" w:hAnsi="Times New Roman"/>
          <w:b/>
          <w:bCs/>
          <w:sz w:val="24"/>
        </w:rPr>
        <w:t>【</w:t>
      </w:r>
      <w:r w:rsidRPr="009579E7">
        <w:rPr>
          <w:rFonts w:ascii="宋体" w:hAnsi="宋体" w:cs="宋体"/>
          <w:b/>
          <w:color w:val="000000"/>
        </w:rPr>
        <w:t>含量测定</w:t>
      </w:r>
      <w:r>
        <w:rPr>
          <w:rFonts w:ascii="Times New Roman" w:hAnsi="Times New Roman"/>
          <w:b/>
          <w:bCs/>
          <w:sz w:val="24"/>
        </w:rPr>
        <w:t>】</w:t>
      </w:r>
      <w:r>
        <w:rPr>
          <w:rFonts w:ascii="Times New Roman" w:hAnsi="Times New Roman"/>
          <w:b/>
          <w:bCs/>
          <w:sz w:val="24"/>
        </w:rPr>
        <w:t xml:space="preserve">  </w:t>
      </w:r>
      <w:r>
        <w:rPr>
          <w:rFonts w:ascii="宋体" w:hAnsi="宋体" w:cs="宋体" w:hint="eastAsia"/>
          <w:b/>
          <w:color w:val="000000"/>
          <w:sz w:val="24"/>
        </w:rPr>
        <w:t xml:space="preserve">肉桂、香附  </w:t>
      </w:r>
      <w:r>
        <w:rPr>
          <w:rFonts w:ascii="宋体" w:hAnsi="宋体" w:cs="宋体" w:hint="eastAsia"/>
          <w:bCs/>
          <w:color w:val="000000"/>
          <w:sz w:val="24"/>
        </w:rPr>
        <w:t>照气</w:t>
      </w:r>
      <w:r>
        <w:rPr>
          <w:rFonts w:ascii="宋体" w:hAnsi="宋体" w:cs="宋体" w:hint="eastAsia"/>
          <w:color w:val="000000"/>
          <w:kern w:val="0"/>
          <w:sz w:val="24"/>
        </w:rPr>
        <w:t>相色谱</w:t>
      </w:r>
      <w:r>
        <w:rPr>
          <w:rFonts w:ascii="宋体" w:hAnsi="宋体" w:cs="宋体" w:hint="eastAsia"/>
          <w:bCs/>
          <w:color w:val="000000"/>
          <w:sz w:val="24"/>
        </w:rPr>
        <w:t>法（中国药典2020年版四部通则0521）测定。</w:t>
      </w:r>
    </w:p>
    <w:p w:rsidR="009579E7" w:rsidRDefault="009579E7" w:rsidP="009579E7">
      <w:pPr>
        <w:spacing w:line="360" w:lineRule="auto"/>
        <w:ind w:firstLineChars="200" w:firstLine="482"/>
        <w:rPr>
          <w:rFonts w:ascii="宋体" w:hAnsi="宋体" w:cs="宋体"/>
          <w:color w:val="FF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 xml:space="preserve">色谱条件与系统适用性试验  </w:t>
      </w:r>
      <w:r>
        <w:rPr>
          <w:rFonts w:ascii="宋体" w:hAnsi="宋体" w:cs="宋体" w:hint="eastAsia"/>
          <w:color w:val="000000"/>
          <w:sz w:val="24"/>
        </w:rPr>
        <w:t>以14%</w:t>
      </w:r>
      <w:proofErr w:type="gramStart"/>
      <w:r>
        <w:rPr>
          <w:rFonts w:ascii="宋体" w:hAnsi="宋体" w:cs="宋体" w:hint="eastAsia"/>
          <w:color w:val="000000"/>
          <w:sz w:val="24"/>
        </w:rPr>
        <w:t>氰丙基</w:t>
      </w:r>
      <w:proofErr w:type="gramEnd"/>
      <w:r>
        <w:rPr>
          <w:rFonts w:ascii="宋体" w:hAnsi="宋体" w:cs="宋体" w:hint="eastAsia"/>
          <w:color w:val="000000"/>
          <w:sz w:val="24"/>
        </w:rPr>
        <w:t>苯基甲基聚硅氧烷为固定相的毛细管柱（柱长为30m，内径为0.32mm，膜厚度为0.25pm），</w:t>
      </w:r>
      <w:proofErr w:type="gramStart"/>
      <w:r>
        <w:rPr>
          <w:rFonts w:ascii="宋体" w:hAnsi="宋体" w:cs="宋体" w:hint="eastAsia"/>
          <w:color w:val="000000"/>
          <w:sz w:val="24"/>
        </w:rPr>
        <w:t>柱温为</w:t>
      </w:r>
      <w:proofErr w:type="gramEnd"/>
      <w:r>
        <w:rPr>
          <w:rFonts w:ascii="宋体" w:hAnsi="宋体" w:cs="宋体" w:hint="eastAsia"/>
          <w:color w:val="000000"/>
          <w:sz w:val="24"/>
        </w:rPr>
        <w:t>程序升温：初始温度为40℃，保持5分钟，以每分钟2℃的速率升温至250℃，保持5分钟；进样口温度为250℃；检测器温度为280 ℃；分流进样，分流比为10:1，理论板数按桂皮</w:t>
      </w:r>
      <w:proofErr w:type="gramStart"/>
      <w:r>
        <w:rPr>
          <w:rFonts w:ascii="宋体" w:hAnsi="宋体" w:cs="宋体" w:hint="eastAsia"/>
          <w:color w:val="000000"/>
          <w:sz w:val="24"/>
        </w:rPr>
        <w:t>醛峰计算</w:t>
      </w:r>
      <w:proofErr w:type="gramEnd"/>
      <w:r>
        <w:rPr>
          <w:rFonts w:ascii="宋体" w:hAnsi="宋体" w:cs="宋体" w:hint="eastAsia"/>
          <w:color w:val="000000"/>
          <w:sz w:val="24"/>
        </w:rPr>
        <w:t>应不低于10000。</w:t>
      </w:r>
    </w:p>
    <w:p w:rsidR="009579E7" w:rsidRDefault="009579E7" w:rsidP="009579E7">
      <w:pPr>
        <w:spacing w:line="360" w:lineRule="auto"/>
        <w:ind w:firstLineChars="200" w:firstLine="482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b/>
          <w:sz w:val="24"/>
        </w:rPr>
        <w:t xml:space="preserve">对照品溶液的制备  </w:t>
      </w:r>
      <w:r>
        <w:rPr>
          <w:rFonts w:ascii="宋体" w:hAnsi="宋体" w:cs="宋体" w:hint="eastAsia"/>
          <w:sz w:val="24"/>
        </w:rPr>
        <w:t>精密称取桂皮</w:t>
      </w:r>
      <w:proofErr w:type="gramStart"/>
      <w:r>
        <w:rPr>
          <w:rFonts w:ascii="宋体" w:hAnsi="宋体" w:cs="宋体" w:hint="eastAsia"/>
          <w:sz w:val="24"/>
        </w:rPr>
        <w:t>醛</w:t>
      </w:r>
      <w:proofErr w:type="gramEnd"/>
      <w:r>
        <w:rPr>
          <w:rFonts w:ascii="宋体" w:hAnsi="宋体" w:cs="宋体" w:hint="eastAsia"/>
          <w:sz w:val="24"/>
        </w:rPr>
        <w:t>对照品、α-香附酮对照品适量，精密称定，加乙酸乙酯制成每1ml含桂皮醛0.2mg、α-香附酮0.15mg的混合溶液，摇匀，即得。</w:t>
      </w:r>
    </w:p>
    <w:p w:rsidR="009579E7" w:rsidRDefault="009579E7" w:rsidP="009579E7">
      <w:pPr>
        <w:spacing w:line="360" w:lineRule="auto"/>
        <w:ind w:firstLineChars="200" w:firstLine="482"/>
        <w:rPr>
          <w:rFonts w:ascii="宋体" w:hAnsi="宋体" w:cs="宋体"/>
          <w:b/>
          <w:sz w:val="24"/>
        </w:rPr>
      </w:pPr>
      <w:proofErr w:type="gramStart"/>
      <w:r>
        <w:rPr>
          <w:rFonts w:ascii="宋体" w:hAnsi="宋体" w:cs="宋体" w:hint="eastAsia"/>
          <w:b/>
          <w:sz w:val="24"/>
        </w:rPr>
        <w:t>供试品溶液</w:t>
      </w:r>
      <w:proofErr w:type="gramEnd"/>
      <w:r>
        <w:rPr>
          <w:rFonts w:ascii="宋体" w:hAnsi="宋体" w:cs="宋体" w:hint="eastAsia"/>
          <w:b/>
          <w:sz w:val="24"/>
        </w:rPr>
        <w:t xml:space="preserve">的制备 </w:t>
      </w:r>
      <w:r>
        <w:rPr>
          <w:rFonts w:ascii="宋体" w:hAnsi="宋体" w:cs="宋体" w:hint="eastAsia"/>
          <w:sz w:val="24"/>
        </w:rPr>
        <w:t xml:space="preserve"> 取本品水蜜丸适量，研细，取约6.25g，精密称定；或取重量差异项下的大蜜丸或装量差异项下的小蜜丸适量，剪碎，混匀，取约10g，精密称定，置500ml圆底烧瓶中，加水300ml与</w:t>
      </w:r>
      <w:proofErr w:type="gramStart"/>
      <w:r>
        <w:rPr>
          <w:rFonts w:ascii="宋体" w:hAnsi="宋体" w:cs="宋体" w:hint="eastAsia"/>
          <w:sz w:val="24"/>
        </w:rPr>
        <w:t>玻璃珠数粒</w:t>
      </w:r>
      <w:proofErr w:type="gramEnd"/>
      <w:r>
        <w:rPr>
          <w:rFonts w:ascii="宋体" w:hAnsi="宋体" w:cs="宋体" w:hint="eastAsia"/>
          <w:sz w:val="24"/>
        </w:rPr>
        <w:t>，连接挥发油提取器，</w:t>
      </w:r>
      <w:proofErr w:type="gramStart"/>
      <w:r>
        <w:rPr>
          <w:rFonts w:ascii="宋体" w:hAnsi="宋体" w:cs="宋体" w:hint="eastAsia"/>
          <w:sz w:val="24"/>
        </w:rPr>
        <w:t>自测定</w:t>
      </w:r>
      <w:proofErr w:type="gramEnd"/>
      <w:r>
        <w:rPr>
          <w:rFonts w:ascii="宋体" w:hAnsi="宋体" w:cs="宋体" w:hint="eastAsia"/>
          <w:sz w:val="24"/>
        </w:rPr>
        <w:t>器上端加水使充满刻度部分，并溢流入烧瓶时为止，再加入乙酸乙酯1ml，按挥发油测定法（</w:t>
      </w:r>
      <w:r>
        <w:rPr>
          <w:rFonts w:ascii="宋体" w:hAnsi="宋体" w:cs="宋体" w:hint="eastAsia"/>
          <w:bCs/>
          <w:color w:val="000000"/>
          <w:sz w:val="24"/>
        </w:rPr>
        <w:t>中国药典2020年版四部</w:t>
      </w:r>
      <w:r>
        <w:rPr>
          <w:rFonts w:ascii="宋体" w:hAnsi="宋体" w:cs="宋体" w:hint="eastAsia"/>
          <w:sz w:val="24"/>
        </w:rPr>
        <w:t>通则2204）测定，保持微沸3小时，停止加热，放冷，分取乙酸乙酯层，再用少量乙酸乙酯洗涤测定器，洗涤液并入2ml量瓶中，再加乙酸乙酯稀释至刻度，摇匀，即得。</w:t>
      </w:r>
    </w:p>
    <w:p w:rsidR="009579E7" w:rsidRDefault="009579E7" w:rsidP="009579E7">
      <w:pPr>
        <w:spacing w:line="360" w:lineRule="auto"/>
        <w:ind w:firstLineChars="200" w:firstLine="482"/>
        <w:jc w:val="lef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 xml:space="preserve">测定法  </w:t>
      </w:r>
      <w:r>
        <w:rPr>
          <w:rFonts w:ascii="宋体" w:hAnsi="宋体" w:cs="宋体" w:hint="eastAsia"/>
          <w:sz w:val="24"/>
        </w:rPr>
        <w:t>分别精密吸取对照品溶液与</w:t>
      </w:r>
      <w:proofErr w:type="gramStart"/>
      <w:r>
        <w:rPr>
          <w:rFonts w:ascii="宋体" w:hAnsi="宋体" w:cs="宋体" w:hint="eastAsia"/>
          <w:sz w:val="24"/>
        </w:rPr>
        <w:t>供试品溶液</w:t>
      </w:r>
      <w:proofErr w:type="gramEnd"/>
      <w:r>
        <w:rPr>
          <w:rFonts w:ascii="宋体" w:hAnsi="宋体" w:cs="宋体" w:hint="eastAsia"/>
          <w:sz w:val="24"/>
        </w:rPr>
        <w:t>各1μL，注入气相色谱仪，测定，即得。</w:t>
      </w:r>
    </w:p>
    <w:p w:rsidR="009579E7" w:rsidRDefault="009579E7" w:rsidP="009579E7">
      <w:pPr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sz w:val="24"/>
        </w:rPr>
        <w:t>本品</w:t>
      </w:r>
      <w:r>
        <w:rPr>
          <w:rFonts w:ascii="宋体" w:hAnsi="宋体" w:cs="宋体" w:hint="eastAsia"/>
          <w:kern w:val="0"/>
          <w:sz w:val="24"/>
        </w:rPr>
        <w:t>含肉桂以</w:t>
      </w:r>
      <w:r>
        <w:rPr>
          <w:rFonts w:ascii="宋体" w:hAnsi="宋体" w:cs="宋体" w:hint="eastAsia"/>
          <w:sz w:val="24"/>
        </w:rPr>
        <w:t>桂皮醛</w:t>
      </w:r>
      <w:r>
        <w:rPr>
          <w:rFonts w:ascii="宋体" w:hAnsi="宋体" w:cs="宋体" w:hint="eastAsia"/>
          <w:kern w:val="0"/>
          <w:sz w:val="24"/>
        </w:rPr>
        <w:t>（C</w:t>
      </w:r>
      <w:r>
        <w:rPr>
          <w:rFonts w:ascii="宋体" w:hAnsi="宋体" w:cs="宋体" w:hint="eastAsia"/>
          <w:kern w:val="0"/>
          <w:sz w:val="24"/>
          <w:vertAlign w:val="subscript"/>
        </w:rPr>
        <w:t>9</w:t>
      </w:r>
      <w:r>
        <w:rPr>
          <w:rFonts w:ascii="宋体" w:hAnsi="宋体" w:cs="宋体" w:hint="eastAsia"/>
          <w:kern w:val="0"/>
          <w:sz w:val="24"/>
        </w:rPr>
        <w:t>H</w:t>
      </w:r>
      <w:r>
        <w:rPr>
          <w:rFonts w:ascii="宋体" w:hAnsi="宋体" w:cs="宋体" w:hint="eastAsia"/>
          <w:kern w:val="0"/>
          <w:sz w:val="24"/>
          <w:vertAlign w:val="subscript"/>
        </w:rPr>
        <w:t>8</w:t>
      </w:r>
      <w:r>
        <w:rPr>
          <w:rFonts w:ascii="宋体" w:hAnsi="宋体" w:cs="宋体" w:hint="eastAsia"/>
          <w:kern w:val="0"/>
          <w:sz w:val="24"/>
        </w:rPr>
        <w:t>O）计，</w:t>
      </w:r>
      <w:r>
        <w:rPr>
          <w:rFonts w:ascii="宋体" w:hAnsi="宋体" w:cs="宋体" w:hint="eastAsia"/>
          <w:sz w:val="24"/>
        </w:rPr>
        <w:t>水蜜丸每1g不得少于30.8μg；大</w:t>
      </w:r>
      <w:proofErr w:type="gramStart"/>
      <w:r>
        <w:rPr>
          <w:rFonts w:ascii="宋体" w:hAnsi="宋体" w:cs="宋体" w:hint="eastAsia"/>
          <w:sz w:val="24"/>
        </w:rPr>
        <w:t>蜜丸每</w:t>
      </w:r>
      <w:proofErr w:type="gramEnd"/>
      <w:r>
        <w:rPr>
          <w:rFonts w:ascii="宋体" w:hAnsi="宋体" w:cs="宋体" w:hint="eastAsia"/>
          <w:sz w:val="24"/>
        </w:rPr>
        <w:t>1g不得少于19.1μg；小</w:t>
      </w:r>
      <w:proofErr w:type="gramStart"/>
      <w:r>
        <w:rPr>
          <w:rFonts w:ascii="宋体" w:hAnsi="宋体" w:cs="宋体" w:hint="eastAsia"/>
          <w:sz w:val="24"/>
        </w:rPr>
        <w:t>蜜丸每</w:t>
      </w:r>
      <w:proofErr w:type="gramEnd"/>
      <w:r>
        <w:rPr>
          <w:rFonts w:ascii="宋体" w:hAnsi="宋体" w:cs="宋体" w:hint="eastAsia"/>
          <w:sz w:val="24"/>
        </w:rPr>
        <w:t>1g不得少于19.1μg﹝规格（1）﹞，不得少于20.7μg﹝规格（2）﹞</w:t>
      </w:r>
      <w:r>
        <w:rPr>
          <w:rFonts w:ascii="宋体" w:hAnsi="宋体" w:cs="宋体" w:hint="eastAsia"/>
          <w:kern w:val="0"/>
          <w:sz w:val="24"/>
        </w:rPr>
        <w:t>。含香附以</w:t>
      </w:r>
      <w:r>
        <w:rPr>
          <w:rFonts w:ascii="宋体" w:hAnsi="宋体" w:cs="宋体" w:hint="eastAsia"/>
          <w:sz w:val="24"/>
        </w:rPr>
        <w:t>香附酮</w:t>
      </w:r>
      <w:r>
        <w:rPr>
          <w:rFonts w:ascii="宋体" w:hAnsi="宋体" w:cs="宋体" w:hint="eastAsia"/>
          <w:kern w:val="0"/>
          <w:sz w:val="24"/>
        </w:rPr>
        <w:t>（C</w:t>
      </w:r>
      <w:r>
        <w:rPr>
          <w:rFonts w:ascii="宋体" w:hAnsi="宋体" w:cs="宋体" w:hint="eastAsia"/>
          <w:kern w:val="0"/>
          <w:sz w:val="24"/>
          <w:vertAlign w:val="subscript"/>
        </w:rPr>
        <w:t>15</w:t>
      </w:r>
      <w:r>
        <w:rPr>
          <w:rFonts w:ascii="宋体" w:hAnsi="宋体" w:cs="宋体" w:hint="eastAsia"/>
          <w:kern w:val="0"/>
          <w:sz w:val="24"/>
        </w:rPr>
        <w:t>H</w:t>
      </w:r>
      <w:r>
        <w:rPr>
          <w:rFonts w:ascii="宋体" w:hAnsi="宋体" w:cs="宋体" w:hint="eastAsia"/>
          <w:kern w:val="0"/>
          <w:sz w:val="24"/>
          <w:vertAlign w:val="subscript"/>
        </w:rPr>
        <w:t>22</w:t>
      </w:r>
      <w:r>
        <w:rPr>
          <w:rFonts w:ascii="宋体" w:hAnsi="宋体" w:cs="宋体" w:hint="eastAsia"/>
          <w:kern w:val="0"/>
          <w:sz w:val="24"/>
        </w:rPr>
        <w:t>O）计，水蜜丸</w:t>
      </w:r>
      <w:r>
        <w:rPr>
          <w:rFonts w:ascii="宋体" w:hAnsi="宋体" w:cs="宋体" w:hint="eastAsia"/>
          <w:sz w:val="24"/>
        </w:rPr>
        <w:t>每1g</w:t>
      </w:r>
      <w:r>
        <w:rPr>
          <w:rFonts w:ascii="宋体" w:hAnsi="宋体" w:cs="宋体" w:hint="eastAsia"/>
          <w:kern w:val="0"/>
          <w:sz w:val="24"/>
        </w:rPr>
        <w:t>不得少于19.9</w:t>
      </w:r>
      <w:r>
        <w:rPr>
          <w:rFonts w:ascii="宋体" w:hAnsi="宋体" w:cs="宋体" w:hint="eastAsia"/>
          <w:sz w:val="24"/>
        </w:rPr>
        <w:t>μg</w:t>
      </w:r>
      <w:r>
        <w:rPr>
          <w:rFonts w:ascii="宋体" w:hAnsi="宋体" w:cs="宋体" w:hint="eastAsia"/>
          <w:kern w:val="0"/>
          <w:sz w:val="24"/>
        </w:rPr>
        <w:t>；</w:t>
      </w:r>
      <w:r>
        <w:rPr>
          <w:rFonts w:ascii="宋体" w:hAnsi="宋体" w:cs="宋体" w:hint="eastAsia"/>
          <w:sz w:val="24"/>
        </w:rPr>
        <w:t>大</w:t>
      </w:r>
      <w:proofErr w:type="gramStart"/>
      <w:r>
        <w:rPr>
          <w:rFonts w:ascii="宋体" w:hAnsi="宋体" w:cs="宋体" w:hint="eastAsia"/>
          <w:sz w:val="24"/>
        </w:rPr>
        <w:t>蜜丸每</w:t>
      </w:r>
      <w:proofErr w:type="gramEnd"/>
      <w:r>
        <w:rPr>
          <w:rFonts w:ascii="宋体" w:hAnsi="宋体" w:cs="宋体" w:hint="eastAsia"/>
          <w:sz w:val="24"/>
        </w:rPr>
        <w:t>1g不得少于13.0μg</w:t>
      </w:r>
      <w:r>
        <w:rPr>
          <w:rFonts w:ascii="宋体" w:hAnsi="宋体" w:cs="宋体" w:hint="eastAsia"/>
          <w:kern w:val="0"/>
          <w:sz w:val="24"/>
        </w:rPr>
        <w:t>；</w:t>
      </w:r>
      <w:r>
        <w:rPr>
          <w:rFonts w:ascii="宋体" w:hAnsi="宋体" w:cs="宋体" w:hint="eastAsia"/>
          <w:sz w:val="24"/>
        </w:rPr>
        <w:t>小</w:t>
      </w:r>
      <w:proofErr w:type="gramStart"/>
      <w:r>
        <w:rPr>
          <w:rFonts w:ascii="宋体" w:hAnsi="宋体" w:cs="宋体" w:hint="eastAsia"/>
          <w:sz w:val="24"/>
        </w:rPr>
        <w:t>蜜丸每</w:t>
      </w:r>
      <w:proofErr w:type="gramEnd"/>
      <w:r>
        <w:rPr>
          <w:rFonts w:ascii="宋体" w:hAnsi="宋体" w:cs="宋体" w:hint="eastAsia"/>
          <w:sz w:val="24"/>
        </w:rPr>
        <w:t>1g不得少于13.0μg﹝规格（1）﹞，不得少于</w:t>
      </w:r>
      <w:r>
        <w:rPr>
          <w:rFonts w:ascii="宋体" w:hAnsi="宋体" w:cs="宋体" w:hint="eastAsia"/>
          <w:kern w:val="0"/>
          <w:sz w:val="24"/>
        </w:rPr>
        <w:t>14.2</w:t>
      </w:r>
      <w:r>
        <w:rPr>
          <w:rFonts w:ascii="宋体" w:hAnsi="宋体" w:cs="宋体" w:hint="eastAsia"/>
          <w:sz w:val="24"/>
        </w:rPr>
        <w:t>μg﹝规格（2）﹞</w:t>
      </w:r>
      <w:r>
        <w:rPr>
          <w:rFonts w:ascii="宋体" w:hAnsi="宋体" w:cs="宋体" w:hint="eastAsia"/>
          <w:kern w:val="0"/>
          <w:sz w:val="24"/>
        </w:rPr>
        <w:t>。</w:t>
      </w:r>
    </w:p>
    <w:p w:rsidR="009579E7" w:rsidRDefault="009579E7" w:rsidP="009579E7">
      <w:pPr>
        <w:spacing w:line="360" w:lineRule="auto"/>
        <w:ind w:firstLineChars="200" w:firstLine="482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sz w:val="24"/>
        </w:rPr>
        <w:t>注：</w:t>
      </w:r>
      <w:r>
        <w:rPr>
          <w:rFonts w:ascii="宋体" w:hAnsi="宋体" w:cs="宋体" w:hint="eastAsia"/>
          <w:sz w:val="24"/>
        </w:rPr>
        <w:t>【制法】  以上三十九味，白术、陈皮、木香、砂仁、沉香、当归、川芎、</w:t>
      </w:r>
      <w:proofErr w:type="gramStart"/>
      <w:r>
        <w:rPr>
          <w:rFonts w:ascii="宋体" w:hAnsi="宋体" w:cs="宋体" w:hint="eastAsia"/>
          <w:sz w:val="24"/>
        </w:rPr>
        <w:t>肉桂八</w:t>
      </w:r>
      <w:proofErr w:type="gramEnd"/>
      <w:r>
        <w:rPr>
          <w:rFonts w:ascii="宋体" w:hAnsi="宋体" w:cs="宋体" w:hint="eastAsia"/>
          <w:sz w:val="24"/>
        </w:rPr>
        <w:t>味粉碎成粗粉，其余人参等三十一味加等量黄酒装罐</w:t>
      </w:r>
      <w:proofErr w:type="gramStart"/>
      <w:r>
        <w:rPr>
          <w:rFonts w:ascii="宋体" w:hAnsi="宋体" w:cs="宋体" w:hint="eastAsia"/>
          <w:sz w:val="24"/>
        </w:rPr>
        <w:t>蒸</w:t>
      </w:r>
      <w:proofErr w:type="gramEnd"/>
      <w:r>
        <w:rPr>
          <w:rFonts w:ascii="宋体" w:hAnsi="宋体" w:cs="宋体" w:hint="eastAsia"/>
          <w:sz w:val="24"/>
        </w:rPr>
        <w:t>24小时，与上述粗粉掺匀，干燥，粉碎成细粉，过筛，混匀，每100g粉末加炼蜜50～60g及适量的水，制成水蜜丸，干燥，即得；或每100g粉末加炼蜜130～140g制成</w:t>
      </w:r>
      <w:r>
        <w:rPr>
          <w:rFonts w:ascii="宋体" w:hAnsi="宋体" w:cs="宋体" w:hint="eastAsia"/>
          <w:sz w:val="24"/>
        </w:rPr>
        <w:lastRenderedPageBreak/>
        <w:t>小蜜丸，即得﹝规格(1)﹞或大蜜丸，即得；或每100g粉末加炼蜜110～120g制成小蜜丸,即得﹝规格(2)﹞。</w:t>
      </w:r>
    </w:p>
    <w:p w:rsidR="009579E7" w:rsidRDefault="009579E7" w:rsidP="009579E7">
      <w:pPr>
        <w:spacing w:line="360" w:lineRule="auto"/>
        <w:jc w:val="left"/>
        <w:rPr>
          <w:rFonts w:ascii="宋体" w:hAnsi="宋体" w:cs="宋体"/>
          <w:kern w:val="0"/>
          <w:sz w:val="24"/>
        </w:rPr>
      </w:pPr>
    </w:p>
    <w:p w:rsidR="00E10C89" w:rsidRPr="009579E7" w:rsidRDefault="00E10C89"/>
    <w:sectPr w:rsidR="00E10C89" w:rsidRPr="0095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9E7" w:rsidRDefault="009579E7" w:rsidP="009579E7">
      <w:r>
        <w:separator/>
      </w:r>
    </w:p>
  </w:endnote>
  <w:endnote w:type="continuationSeparator" w:id="0">
    <w:p w:rsidR="009579E7" w:rsidRDefault="009579E7" w:rsidP="0095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9E7" w:rsidRDefault="009579E7" w:rsidP="009579E7">
      <w:r>
        <w:separator/>
      </w:r>
    </w:p>
  </w:footnote>
  <w:footnote w:type="continuationSeparator" w:id="0">
    <w:p w:rsidR="009579E7" w:rsidRDefault="009579E7" w:rsidP="009579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FF"/>
    <w:rsid w:val="00066DFF"/>
    <w:rsid w:val="009579E7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9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9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9E7"/>
    <w:rPr>
      <w:sz w:val="18"/>
      <w:szCs w:val="18"/>
    </w:rPr>
  </w:style>
  <w:style w:type="character" w:styleId="a5">
    <w:name w:val="Hyperlink"/>
    <w:basedOn w:val="a0"/>
    <w:qFormat/>
    <w:rsid w:val="009579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9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9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9E7"/>
    <w:rPr>
      <w:sz w:val="18"/>
      <w:szCs w:val="18"/>
    </w:rPr>
  </w:style>
  <w:style w:type="character" w:styleId="a5">
    <w:name w:val="Hyperlink"/>
    <w:basedOn w:val="a0"/>
    <w:qFormat/>
    <w:rsid w:val="009579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Company>P R C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2022-02-23T08:14:00Z</dcterms:created>
  <dcterms:modified xsi:type="dcterms:W3CDTF">2022-02-23T08:14:00Z</dcterms:modified>
</cp:coreProperties>
</file>