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43" w:rsidRPr="007F6643" w:rsidRDefault="007F6643" w:rsidP="007F6643">
      <w:pPr>
        <w:jc w:val="center"/>
        <w:rPr>
          <w:rFonts w:ascii="Times New Roman" w:hAnsi="Times New Roman" w:cs="Times New Roman"/>
          <w:b/>
          <w:sz w:val="28"/>
          <w:szCs w:val="21"/>
        </w:rPr>
      </w:pPr>
      <w:bookmarkStart w:id="0" w:name="_GoBack"/>
      <w:r w:rsidRPr="007F6643">
        <w:rPr>
          <w:rFonts w:ascii="Times New Roman" w:hAnsi="Times New Roman" w:cs="Times New Roman"/>
          <w:b/>
          <w:sz w:val="28"/>
          <w:szCs w:val="21"/>
        </w:rPr>
        <w:t>UPLC/MS/MS</w:t>
      </w:r>
      <w:r w:rsidRPr="007F6643">
        <w:rPr>
          <w:rFonts w:ascii="Times New Roman" w:hAnsi="Times New Roman" w:cs="Times New Roman"/>
          <w:b/>
          <w:sz w:val="28"/>
          <w:szCs w:val="21"/>
        </w:rPr>
        <w:t>法</w:t>
      </w:r>
      <w:r w:rsidRPr="007F6643">
        <w:rPr>
          <w:rFonts w:ascii="Times New Roman" w:hAnsi="Times New Roman" w:cs="Times New Roman" w:hint="eastAsia"/>
          <w:b/>
          <w:sz w:val="28"/>
          <w:szCs w:val="21"/>
        </w:rPr>
        <w:t>测定</w:t>
      </w:r>
      <w:r w:rsidRPr="007F6643">
        <w:rPr>
          <w:rFonts w:ascii="Times New Roman" w:hAnsi="Times New Roman" w:cs="Times New Roman"/>
          <w:b/>
          <w:sz w:val="28"/>
          <w:szCs w:val="21"/>
        </w:rPr>
        <w:t>导</w:t>
      </w:r>
      <w:proofErr w:type="gramStart"/>
      <w:r w:rsidRPr="007F6643">
        <w:rPr>
          <w:rFonts w:ascii="Times New Roman" w:hAnsi="Times New Roman" w:cs="Times New Roman"/>
          <w:b/>
          <w:sz w:val="28"/>
          <w:szCs w:val="21"/>
        </w:rPr>
        <w:t>赤</w:t>
      </w:r>
      <w:proofErr w:type="gramEnd"/>
      <w:r w:rsidRPr="007F6643">
        <w:rPr>
          <w:rFonts w:ascii="Times New Roman" w:hAnsi="Times New Roman" w:cs="Times New Roman"/>
          <w:b/>
          <w:sz w:val="28"/>
          <w:szCs w:val="21"/>
        </w:rPr>
        <w:t>丸中</w:t>
      </w:r>
      <w:r w:rsidRPr="007F6643">
        <w:rPr>
          <w:rFonts w:ascii="Times New Roman" w:hAnsi="Times New Roman" w:cs="Times New Roman"/>
          <w:b/>
          <w:sz w:val="28"/>
          <w:szCs w:val="21"/>
        </w:rPr>
        <w:t>26</w:t>
      </w:r>
      <w:r w:rsidRPr="007F6643">
        <w:rPr>
          <w:rFonts w:ascii="Times New Roman" w:hAnsi="Times New Roman" w:cs="Times New Roman"/>
          <w:b/>
          <w:sz w:val="28"/>
          <w:szCs w:val="21"/>
        </w:rPr>
        <w:t>种代表性成分</w:t>
      </w:r>
      <w:r w:rsidRPr="007F6643">
        <w:rPr>
          <w:rFonts w:ascii="Times New Roman" w:hAnsi="Times New Roman" w:cs="Times New Roman" w:hint="eastAsia"/>
          <w:b/>
          <w:sz w:val="28"/>
          <w:szCs w:val="21"/>
        </w:rPr>
        <w:t>的方法</w:t>
      </w:r>
    </w:p>
    <w:bookmarkEnd w:id="0"/>
    <w:p w:rsidR="007F6643" w:rsidRPr="00F9638D" w:rsidRDefault="007F6643" w:rsidP="007F6643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9638D">
        <w:rPr>
          <w:rFonts w:ascii="Times New Roman" w:eastAsia="黑体" w:hAnsi="Times New Roman"/>
          <w:sz w:val="24"/>
          <w:szCs w:val="24"/>
        </w:rPr>
        <w:t>色谱、质谱条件与系统适用性试验</w:t>
      </w:r>
      <w:r w:rsidRPr="00F9638D">
        <w:rPr>
          <w:rFonts w:ascii="Times New Roman" w:eastAsia="黑体" w:hAnsi="Times New Roman"/>
          <w:sz w:val="24"/>
          <w:szCs w:val="24"/>
        </w:rPr>
        <w:t xml:space="preserve"> </w:t>
      </w:r>
      <w:r w:rsidRPr="00F9638D">
        <w:rPr>
          <w:rFonts w:ascii="Times New Roman" w:hAnsi="Times New Roman"/>
          <w:sz w:val="24"/>
          <w:szCs w:val="24"/>
        </w:rPr>
        <w:t>以十八烷基硅烷键合硅胶（粒径约</w:t>
      </w:r>
      <w:r w:rsidRPr="00F9638D">
        <w:rPr>
          <w:rFonts w:ascii="Times New Roman" w:hAnsi="Times New Roman" w:hint="eastAsia"/>
          <w:sz w:val="24"/>
          <w:szCs w:val="24"/>
        </w:rPr>
        <w:t>2.1</w:t>
      </w:r>
      <w:r w:rsidRPr="00F9638D">
        <w:rPr>
          <w:rFonts w:ascii="Times New Roman" w:hAnsi="Times New Roman"/>
          <w:sz w:val="24"/>
          <w:szCs w:val="24"/>
        </w:rPr>
        <w:t>μm</w:t>
      </w:r>
      <w:r w:rsidRPr="00F9638D">
        <w:rPr>
          <w:rFonts w:ascii="Times New Roman" w:hAnsi="Times New Roman"/>
          <w:sz w:val="24"/>
          <w:szCs w:val="24"/>
        </w:rPr>
        <w:t>）为填充剂；以</w:t>
      </w:r>
      <w:r w:rsidRPr="00F9638D">
        <w:rPr>
          <w:rFonts w:ascii="Times New Roman" w:hAnsi="Times New Roman"/>
          <w:bCs/>
          <w:sz w:val="24"/>
          <w:szCs w:val="24"/>
        </w:rPr>
        <w:t>乙腈为流动相</w:t>
      </w:r>
      <w:r w:rsidRPr="00F9638D">
        <w:rPr>
          <w:rFonts w:ascii="Times New Roman" w:hAnsi="Times New Roman"/>
          <w:bCs/>
          <w:sz w:val="24"/>
          <w:szCs w:val="24"/>
        </w:rPr>
        <w:t>A</w:t>
      </w:r>
      <w:r w:rsidRPr="00F9638D">
        <w:rPr>
          <w:rFonts w:ascii="Times New Roman" w:hAnsi="Times New Roman"/>
          <w:bCs/>
          <w:sz w:val="24"/>
          <w:szCs w:val="24"/>
        </w:rPr>
        <w:t>，</w:t>
      </w:r>
      <w:r w:rsidRPr="00F9638D">
        <w:rPr>
          <w:rFonts w:ascii="Times New Roman" w:hAnsi="Times New Roman"/>
          <w:bCs/>
          <w:sz w:val="24"/>
          <w:szCs w:val="24"/>
        </w:rPr>
        <w:t>0.1%</w:t>
      </w:r>
      <w:r w:rsidRPr="00F9638D">
        <w:rPr>
          <w:rFonts w:ascii="Times New Roman" w:hAnsi="Times New Roman"/>
          <w:bCs/>
          <w:sz w:val="24"/>
          <w:szCs w:val="24"/>
        </w:rPr>
        <w:t>甲酸为</w:t>
      </w:r>
      <w:r w:rsidRPr="00F9638D">
        <w:rPr>
          <w:rFonts w:ascii="Times New Roman" w:hAnsi="Times New Roman"/>
          <w:sz w:val="24"/>
          <w:szCs w:val="24"/>
        </w:rPr>
        <w:t>流动相</w:t>
      </w:r>
      <w:r w:rsidRPr="00F9638D">
        <w:rPr>
          <w:rFonts w:ascii="Times New Roman" w:hAnsi="Times New Roman"/>
          <w:sz w:val="24"/>
          <w:szCs w:val="24"/>
        </w:rPr>
        <w:t>B</w:t>
      </w:r>
      <w:r w:rsidRPr="00F9638D">
        <w:rPr>
          <w:rFonts w:ascii="Times New Roman" w:hAnsi="Times New Roman"/>
          <w:sz w:val="24"/>
          <w:szCs w:val="24"/>
        </w:rPr>
        <w:t>；</w:t>
      </w:r>
      <w:proofErr w:type="gramStart"/>
      <w:r w:rsidRPr="00F9638D">
        <w:rPr>
          <w:rFonts w:ascii="Times New Roman" w:hAnsi="Times New Roman"/>
          <w:sz w:val="24"/>
          <w:szCs w:val="24"/>
        </w:rPr>
        <w:t>柱温</w:t>
      </w:r>
      <w:proofErr w:type="gramEnd"/>
      <w:r w:rsidRPr="00F9638D">
        <w:rPr>
          <w:rFonts w:ascii="Times New Roman" w:hAnsi="Times New Roman" w:hint="eastAsia"/>
          <w:sz w:val="24"/>
          <w:szCs w:val="24"/>
        </w:rPr>
        <w:t>4</w:t>
      </w:r>
      <w:r w:rsidRPr="00F9638D">
        <w:rPr>
          <w:rFonts w:ascii="Times New Roman" w:hAnsi="Times New Roman"/>
          <w:sz w:val="24"/>
          <w:szCs w:val="24"/>
        </w:rPr>
        <w:t>0℃</w:t>
      </w:r>
      <w:r w:rsidRPr="00F9638D">
        <w:rPr>
          <w:rFonts w:ascii="Times New Roman" w:hAnsi="Times New Roman"/>
          <w:sz w:val="24"/>
          <w:szCs w:val="24"/>
        </w:rPr>
        <w:t>；流速</w:t>
      </w:r>
      <w:r w:rsidRPr="00F9638D">
        <w:rPr>
          <w:rFonts w:ascii="Times New Roman" w:hAnsi="Times New Roman"/>
          <w:sz w:val="24"/>
          <w:szCs w:val="24"/>
        </w:rPr>
        <w:t>0.3ml/min</w:t>
      </w:r>
      <w:r w:rsidRPr="00F9638D">
        <w:rPr>
          <w:rFonts w:ascii="Times New Roman" w:hAnsi="Times New Roman"/>
          <w:sz w:val="24"/>
          <w:szCs w:val="24"/>
        </w:rPr>
        <w:t>；按下表中的规定进行梯度洗脱。</w:t>
      </w:r>
    </w:p>
    <w:tbl>
      <w:tblPr>
        <w:tblW w:w="534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1850"/>
        <w:gridCol w:w="1836"/>
      </w:tblGrid>
      <w:tr w:rsidR="007F6643" w:rsidRPr="00F9638D" w:rsidTr="002A6B59">
        <w:trPr>
          <w:jc w:val="center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/>
                <w:sz w:val="24"/>
                <w:szCs w:val="24"/>
              </w:rPr>
              <w:t>时间（分钟）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/>
                <w:sz w:val="24"/>
                <w:szCs w:val="24"/>
              </w:rPr>
              <w:t>流动相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A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（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%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/>
                <w:sz w:val="24"/>
                <w:szCs w:val="24"/>
              </w:rPr>
              <w:t>流动相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B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（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%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</w:tr>
      <w:tr w:rsidR="007F6643" w:rsidRPr="00F9638D" w:rsidTr="002A6B59">
        <w:trPr>
          <w:jc w:val="center"/>
        </w:trPr>
        <w:tc>
          <w:tcPr>
            <w:tcW w:w="1656" w:type="dxa"/>
            <w:tcBorders>
              <w:top w:val="single" w:sz="4" w:space="0" w:color="auto"/>
              <w:bottom w:val="nil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/>
                <w:sz w:val="24"/>
                <w:szCs w:val="24"/>
              </w:rPr>
              <w:t>0~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15</w:t>
            </w:r>
          </w:p>
        </w:tc>
        <w:tc>
          <w:tcPr>
            <w:tcW w:w="1850" w:type="dxa"/>
            <w:tcBorders>
              <w:top w:val="single" w:sz="4" w:space="0" w:color="auto"/>
              <w:bottom w:val="nil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 w:hint="eastAsia"/>
                <w:sz w:val="24"/>
                <w:szCs w:val="24"/>
              </w:rPr>
              <w:t>10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→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40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 w:hint="eastAsia"/>
                <w:sz w:val="24"/>
                <w:szCs w:val="24"/>
              </w:rPr>
              <w:t>90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→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60</w:t>
            </w:r>
          </w:p>
        </w:tc>
      </w:tr>
      <w:tr w:rsidR="007F6643" w:rsidRPr="00F9638D" w:rsidTr="002A6B59">
        <w:trPr>
          <w:jc w:val="center"/>
        </w:trPr>
        <w:tc>
          <w:tcPr>
            <w:tcW w:w="1656" w:type="dxa"/>
            <w:tcBorders>
              <w:top w:val="nil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~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20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 w:hint="eastAsia"/>
                <w:sz w:val="24"/>
                <w:szCs w:val="24"/>
              </w:rPr>
              <w:t>40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→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60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38D">
              <w:rPr>
                <w:rFonts w:ascii="Times New Roman" w:hAnsi="Times New Roman" w:hint="eastAsia"/>
                <w:sz w:val="24"/>
                <w:szCs w:val="24"/>
              </w:rPr>
              <w:t>60</w:t>
            </w:r>
            <w:r w:rsidRPr="00F9638D">
              <w:rPr>
                <w:rFonts w:ascii="Times New Roman" w:hAnsi="Times New Roman"/>
                <w:sz w:val="24"/>
                <w:szCs w:val="24"/>
              </w:rPr>
              <w:t>→</w:t>
            </w:r>
            <w:r w:rsidRPr="00F9638D">
              <w:rPr>
                <w:rFonts w:ascii="Times New Roman" w:hAnsi="Times New Roman" w:hint="eastAsia"/>
                <w:sz w:val="24"/>
                <w:szCs w:val="24"/>
              </w:rPr>
              <w:t>40</w:t>
            </w:r>
          </w:p>
        </w:tc>
      </w:tr>
    </w:tbl>
    <w:p w:rsidR="007F6643" w:rsidRPr="00F9638D" w:rsidRDefault="007F6643" w:rsidP="007F6643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9638D">
        <w:rPr>
          <w:rFonts w:ascii="Times New Roman" w:hAnsi="Times New Roman"/>
          <w:sz w:val="24"/>
          <w:szCs w:val="24"/>
        </w:rPr>
        <w:t>以三重四</w:t>
      </w:r>
      <w:proofErr w:type="gramStart"/>
      <w:r w:rsidRPr="00F9638D">
        <w:rPr>
          <w:rFonts w:ascii="Times New Roman" w:hAnsi="Times New Roman"/>
          <w:sz w:val="24"/>
          <w:szCs w:val="24"/>
        </w:rPr>
        <w:t>极</w:t>
      </w:r>
      <w:proofErr w:type="gramEnd"/>
      <w:r w:rsidRPr="00F9638D">
        <w:rPr>
          <w:rFonts w:ascii="Times New Roman" w:hAnsi="Times New Roman"/>
          <w:sz w:val="24"/>
          <w:szCs w:val="24"/>
        </w:rPr>
        <w:t>杆串联质谱仪检测；电喷雾离子源（</w:t>
      </w:r>
      <w:r w:rsidRPr="00F9638D">
        <w:rPr>
          <w:rFonts w:ascii="Times New Roman" w:hAnsi="Times New Roman"/>
          <w:sz w:val="24"/>
          <w:szCs w:val="24"/>
        </w:rPr>
        <w:t>ESI</w:t>
      </w:r>
      <w:r w:rsidRPr="00F9638D">
        <w:rPr>
          <w:rFonts w:ascii="Times New Roman" w:hAnsi="Times New Roman"/>
          <w:sz w:val="24"/>
          <w:szCs w:val="24"/>
        </w:rPr>
        <w:t>），扫描方式</w:t>
      </w:r>
      <w:r w:rsidRPr="00F9638D">
        <w:rPr>
          <w:rFonts w:ascii="Times New Roman" w:hAnsi="Times New Roman" w:hint="eastAsia"/>
          <w:sz w:val="24"/>
          <w:szCs w:val="24"/>
        </w:rPr>
        <w:t>：</w:t>
      </w:r>
      <w:r w:rsidRPr="00F9638D">
        <w:rPr>
          <w:rFonts w:ascii="Times New Roman" w:hAnsi="Times New Roman"/>
          <w:sz w:val="24"/>
          <w:szCs w:val="24"/>
        </w:rPr>
        <w:t>正负离子同时</w:t>
      </w:r>
      <w:r w:rsidRPr="00F9638D">
        <w:rPr>
          <w:rFonts w:ascii="Times New Roman" w:hAnsi="Times New Roman" w:hint="eastAsia"/>
          <w:sz w:val="24"/>
          <w:szCs w:val="24"/>
        </w:rPr>
        <w:t>扫描，监测模式：</w:t>
      </w:r>
      <w:r w:rsidRPr="00F9638D">
        <w:rPr>
          <w:rFonts w:ascii="Times New Roman" w:hAnsi="Times New Roman"/>
          <w:sz w:val="24"/>
          <w:szCs w:val="24"/>
        </w:rPr>
        <w:t>多反应监测模式（</w:t>
      </w:r>
      <w:r w:rsidRPr="00F9638D">
        <w:rPr>
          <w:rFonts w:ascii="Times New Roman" w:hAnsi="Times New Roman"/>
          <w:sz w:val="24"/>
          <w:szCs w:val="24"/>
        </w:rPr>
        <w:t>MRM</w:t>
      </w:r>
      <w:r w:rsidRPr="00F9638D">
        <w:rPr>
          <w:rFonts w:ascii="Times New Roman" w:hAnsi="Times New Roman"/>
          <w:sz w:val="24"/>
          <w:szCs w:val="24"/>
        </w:rPr>
        <w:t>）</w:t>
      </w:r>
      <w:r w:rsidRPr="00F9638D">
        <w:rPr>
          <w:rFonts w:ascii="Times New Roman" w:hAnsi="Times New Roman" w:hint="eastAsia"/>
          <w:sz w:val="24"/>
          <w:szCs w:val="24"/>
        </w:rPr>
        <w:t>，正离子化</w:t>
      </w:r>
      <w:r w:rsidRPr="00F9638D">
        <w:rPr>
          <w:rFonts w:ascii="Times New Roman" w:hAnsi="Times New Roman"/>
          <w:sz w:val="24"/>
          <w:szCs w:val="24"/>
        </w:rPr>
        <w:t>电压：</w:t>
      </w:r>
      <w:r w:rsidRPr="00F9638D">
        <w:rPr>
          <w:rFonts w:ascii="Times New Roman" w:hAnsi="Times New Roman" w:hint="eastAsia"/>
          <w:sz w:val="24"/>
          <w:szCs w:val="24"/>
        </w:rPr>
        <w:t>5500</w:t>
      </w:r>
      <w:r w:rsidRPr="00F9638D">
        <w:rPr>
          <w:rFonts w:ascii="Times New Roman" w:hAnsi="Times New Roman"/>
          <w:sz w:val="24"/>
          <w:szCs w:val="24"/>
        </w:rPr>
        <w:t>V</w:t>
      </w:r>
      <w:r w:rsidRPr="00F9638D">
        <w:rPr>
          <w:rFonts w:ascii="Times New Roman" w:hAnsi="宋体" w:hint="eastAsia"/>
          <w:sz w:val="24"/>
          <w:szCs w:val="24"/>
        </w:rPr>
        <w:t>，</w:t>
      </w:r>
      <w:r w:rsidRPr="00F9638D">
        <w:rPr>
          <w:rFonts w:ascii="Times New Roman" w:hAnsi="Times New Roman" w:hint="eastAsia"/>
          <w:sz w:val="24"/>
          <w:szCs w:val="24"/>
        </w:rPr>
        <w:t>负离子化</w:t>
      </w:r>
      <w:r w:rsidRPr="00F9638D">
        <w:rPr>
          <w:rFonts w:ascii="Times New Roman" w:hAnsi="Times New Roman"/>
          <w:sz w:val="24"/>
          <w:szCs w:val="24"/>
        </w:rPr>
        <w:t>电压：</w:t>
      </w:r>
      <w:r w:rsidRPr="00F9638D">
        <w:rPr>
          <w:rFonts w:ascii="Times New Roman" w:hAnsi="Times New Roman" w:hint="eastAsia"/>
          <w:sz w:val="24"/>
          <w:szCs w:val="24"/>
        </w:rPr>
        <w:t>-4500</w:t>
      </w:r>
      <w:r w:rsidRPr="00F9638D">
        <w:rPr>
          <w:rFonts w:ascii="Times New Roman" w:hAnsi="Times New Roman"/>
          <w:sz w:val="24"/>
          <w:szCs w:val="24"/>
        </w:rPr>
        <w:t>V</w:t>
      </w:r>
      <w:r w:rsidRPr="00F9638D">
        <w:rPr>
          <w:rFonts w:ascii="Times New Roman" w:hAnsi="Times New Roman"/>
          <w:sz w:val="24"/>
          <w:szCs w:val="24"/>
        </w:rPr>
        <w:t>；各化合物</w:t>
      </w:r>
      <w:r w:rsidRPr="00F9638D">
        <w:rPr>
          <w:rFonts w:ascii="Times New Roman" w:hAnsi="Times New Roman" w:hint="eastAsia"/>
          <w:sz w:val="24"/>
          <w:szCs w:val="24"/>
        </w:rPr>
        <w:t>质谱参数详</w:t>
      </w:r>
      <w:r w:rsidRPr="00F9638D">
        <w:rPr>
          <w:rFonts w:ascii="Times New Roman" w:hAnsi="Times New Roman"/>
          <w:sz w:val="24"/>
          <w:szCs w:val="24"/>
        </w:rPr>
        <w:t>见表</w:t>
      </w:r>
      <w:r w:rsidRPr="00F9638D">
        <w:rPr>
          <w:rFonts w:ascii="Times New Roman" w:hAnsi="Times New Roman" w:hint="eastAsia"/>
          <w:sz w:val="24"/>
          <w:szCs w:val="24"/>
        </w:rPr>
        <w:t>1</w:t>
      </w:r>
      <w:r w:rsidRPr="00F9638D">
        <w:rPr>
          <w:rFonts w:ascii="Times New Roman" w:hAnsi="Times New Roman"/>
          <w:sz w:val="24"/>
          <w:szCs w:val="24"/>
        </w:rPr>
        <w:t>。</w:t>
      </w:r>
    </w:p>
    <w:p w:rsidR="007F6643" w:rsidRPr="00F9638D" w:rsidRDefault="007F6643" w:rsidP="007F6643">
      <w:pPr>
        <w:spacing w:line="360" w:lineRule="auto"/>
        <w:jc w:val="center"/>
        <w:rPr>
          <w:rFonts w:ascii="Times New Roman" w:hAnsi="Times New Roman"/>
          <w:szCs w:val="21"/>
        </w:rPr>
      </w:pPr>
      <w:r w:rsidRPr="00F9638D">
        <w:rPr>
          <w:rFonts w:ascii="Times New Roman" w:hAnsi="Times New Roman"/>
          <w:szCs w:val="21"/>
        </w:rPr>
        <w:t>表</w:t>
      </w:r>
      <w:r w:rsidRPr="00F9638D">
        <w:rPr>
          <w:rFonts w:ascii="Times New Roman" w:hAnsi="Times New Roman" w:hint="eastAsia"/>
          <w:szCs w:val="21"/>
        </w:rPr>
        <w:t>1</w:t>
      </w:r>
      <w:proofErr w:type="gramStart"/>
      <w:r w:rsidRPr="00F9638D">
        <w:rPr>
          <w:rFonts w:ascii="Times New Roman" w:hAnsi="Times New Roman" w:hint="eastAsia"/>
          <w:szCs w:val="21"/>
        </w:rPr>
        <w:t>各</w:t>
      </w:r>
      <w:proofErr w:type="gramEnd"/>
      <w:r w:rsidRPr="00F9638D">
        <w:rPr>
          <w:rFonts w:ascii="Times New Roman" w:hAnsi="Times New Roman" w:hint="eastAsia"/>
          <w:szCs w:val="21"/>
        </w:rPr>
        <w:t>化合物监测离子对及</w:t>
      </w:r>
      <w:r w:rsidRPr="00F9638D">
        <w:rPr>
          <w:rFonts w:ascii="Times New Roman" w:hAnsi="Times New Roman"/>
          <w:szCs w:val="21"/>
        </w:rPr>
        <w:t>主要质谱参数表</w:t>
      </w:r>
    </w:p>
    <w:tbl>
      <w:tblPr>
        <w:tblW w:w="6779" w:type="dxa"/>
        <w:jc w:val="center"/>
        <w:tblLayout w:type="fixed"/>
        <w:tblLook w:val="04A0" w:firstRow="1" w:lastRow="0" w:firstColumn="1" w:lastColumn="0" w:noHBand="0" w:noVBand="1"/>
      </w:tblPr>
      <w:tblGrid>
        <w:gridCol w:w="2041"/>
        <w:gridCol w:w="1761"/>
        <w:gridCol w:w="1701"/>
        <w:gridCol w:w="1276"/>
      </w:tblGrid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  <w:r w:rsidRPr="00F9638D">
              <w:rPr>
                <w:rFonts w:ascii="Times New Roman" w:hAnsi="Times New Roman"/>
                <w:szCs w:val="21"/>
              </w:rPr>
              <w:t>名称</w:t>
            </w:r>
          </w:p>
        </w:tc>
        <w:tc>
          <w:tcPr>
            <w:tcW w:w="17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  <w:r w:rsidRPr="00F9638D">
              <w:rPr>
                <w:rFonts w:ascii="Times New Roman" w:hAnsi="Times New Roman"/>
                <w:szCs w:val="21"/>
              </w:rPr>
              <w:t>母离子（</w:t>
            </w:r>
            <w:r w:rsidRPr="00F9638D">
              <w:rPr>
                <w:rFonts w:ascii="Times New Roman" w:hAnsi="Times New Roman"/>
                <w:szCs w:val="21"/>
              </w:rPr>
              <w:t>m/z</w:t>
            </w:r>
            <w:r w:rsidRPr="00F9638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  <w:r w:rsidRPr="00F9638D">
              <w:rPr>
                <w:rFonts w:ascii="Times New Roman" w:hAnsi="Times New Roman"/>
                <w:szCs w:val="21"/>
              </w:rPr>
              <w:t>子离子（</w:t>
            </w:r>
            <w:r w:rsidRPr="00F9638D">
              <w:rPr>
                <w:rFonts w:ascii="Times New Roman" w:hAnsi="Times New Roman"/>
                <w:szCs w:val="21"/>
              </w:rPr>
              <w:t>m/z</w:t>
            </w:r>
            <w:r w:rsidRPr="00F9638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  <w:r w:rsidRPr="00F9638D">
              <w:rPr>
                <w:rFonts w:ascii="Times New Roman" w:hAnsi="Times New Roman"/>
                <w:szCs w:val="21"/>
              </w:rPr>
              <w:t>C</w:t>
            </w:r>
            <w:r w:rsidRPr="00F9638D">
              <w:rPr>
                <w:rFonts w:ascii="Times New Roman" w:hAnsi="Times New Roman" w:hint="eastAsia"/>
                <w:szCs w:val="21"/>
              </w:rPr>
              <w:t>E</w:t>
            </w:r>
            <w:r w:rsidRPr="00F9638D">
              <w:rPr>
                <w:rFonts w:ascii="Times New Roman" w:hAnsi="Times New Roman"/>
                <w:szCs w:val="21"/>
              </w:rPr>
              <w:t xml:space="preserve"> (V)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 w:val="restart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 w:val="24"/>
              </w:rPr>
            </w:pPr>
            <w:r w:rsidRPr="00F9638D">
              <w:rPr>
                <w:rFonts w:ascii="Times New Roman" w:hAnsi="Times New Roman" w:hint="eastAsia"/>
                <w:sz w:val="24"/>
              </w:rPr>
              <w:t>木通苯乙醇苷</w:t>
            </w:r>
            <w:r w:rsidRPr="00F9638D">
              <w:rPr>
                <w:rFonts w:ascii="Times New Roman" w:hAnsi="Times New Roman" w:hint="eastAsia"/>
                <w:sz w:val="24"/>
              </w:rPr>
              <w:t>B</w:t>
            </w:r>
          </w:p>
        </w:tc>
        <w:tc>
          <w:tcPr>
            <w:tcW w:w="176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477</w:t>
            </w:r>
          </w:p>
        </w:tc>
        <w:tc>
          <w:tcPr>
            <w:tcW w:w="170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161</w:t>
            </w:r>
          </w:p>
        </w:tc>
        <w:tc>
          <w:tcPr>
            <w:tcW w:w="1276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-34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477</w:t>
            </w:r>
          </w:p>
        </w:tc>
        <w:tc>
          <w:tcPr>
            <w:tcW w:w="170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315</w:t>
            </w:r>
          </w:p>
        </w:tc>
        <w:tc>
          <w:tcPr>
            <w:tcW w:w="1276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-33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 w:val="restart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 w:val="24"/>
              </w:rPr>
            </w:pPr>
            <w:r w:rsidRPr="00F9638D">
              <w:rPr>
                <w:rFonts w:ascii="Times New Roman" w:hAnsi="Times New Roman" w:hint="eastAsia"/>
                <w:sz w:val="24"/>
              </w:rPr>
              <w:t>哈巴</w:t>
            </w:r>
            <w:proofErr w:type="gramStart"/>
            <w:r w:rsidRPr="00F9638D">
              <w:rPr>
                <w:rFonts w:ascii="Times New Roman" w:hAnsi="Times New Roman" w:hint="eastAsia"/>
                <w:sz w:val="24"/>
              </w:rPr>
              <w:t>苷</w:t>
            </w:r>
            <w:proofErr w:type="gramEnd"/>
          </w:p>
        </w:tc>
        <w:tc>
          <w:tcPr>
            <w:tcW w:w="176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363</w:t>
            </w:r>
          </w:p>
        </w:tc>
        <w:tc>
          <w:tcPr>
            <w:tcW w:w="170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183</w:t>
            </w:r>
          </w:p>
        </w:tc>
        <w:tc>
          <w:tcPr>
            <w:tcW w:w="1276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-20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363</w:t>
            </w:r>
          </w:p>
        </w:tc>
        <w:tc>
          <w:tcPr>
            <w:tcW w:w="170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201</w:t>
            </w:r>
          </w:p>
        </w:tc>
        <w:tc>
          <w:tcPr>
            <w:tcW w:w="1276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-18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 w:val="restart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 w:val="24"/>
              </w:rPr>
            </w:pPr>
            <w:r w:rsidRPr="00F9638D">
              <w:rPr>
                <w:rFonts w:ascii="Times New Roman" w:hAnsi="Times New Roman" w:hint="eastAsia"/>
                <w:sz w:val="24"/>
              </w:rPr>
              <w:t>哈巴俄</w:t>
            </w:r>
            <w:proofErr w:type="gramStart"/>
            <w:r w:rsidRPr="00F9638D">
              <w:rPr>
                <w:rFonts w:ascii="Times New Roman" w:hAnsi="Times New Roman" w:hint="eastAsia"/>
                <w:sz w:val="24"/>
              </w:rPr>
              <w:t>苷</w:t>
            </w:r>
            <w:proofErr w:type="gramEnd"/>
          </w:p>
        </w:tc>
        <w:tc>
          <w:tcPr>
            <w:tcW w:w="176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493</w:t>
            </w:r>
          </w:p>
        </w:tc>
        <w:tc>
          <w:tcPr>
            <w:tcW w:w="1701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147</w:t>
            </w:r>
          </w:p>
        </w:tc>
        <w:tc>
          <w:tcPr>
            <w:tcW w:w="1276" w:type="dxa"/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-19</w:t>
            </w:r>
          </w:p>
        </w:tc>
      </w:tr>
      <w:tr w:rsidR="007F6643" w:rsidRPr="00F9638D" w:rsidTr="002A6B59">
        <w:trPr>
          <w:trHeight w:hRule="exact" w:val="340"/>
          <w:jc w:val="center"/>
        </w:trPr>
        <w:tc>
          <w:tcPr>
            <w:tcW w:w="2041" w:type="dxa"/>
            <w:vMerge/>
            <w:tcBorders>
              <w:bottom w:val="single" w:sz="12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1" w:type="dxa"/>
            <w:tcBorders>
              <w:bottom w:val="single" w:sz="12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493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345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7F6643" w:rsidRPr="00F9638D" w:rsidRDefault="007F6643" w:rsidP="002A6B5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F9638D">
              <w:rPr>
                <w:rFonts w:ascii="Times New Roman" w:hAnsi="Times New Roman" w:hint="eastAsia"/>
                <w:kern w:val="0"/>
                <w:szCs w:val="21"/>
              </w:rPr>
              <w:t>-13</w:t>
            </w:r>
          </w:p>
        </w:tc>
      </w:tr>
    </w:tbl>
    <w:p w:rsidR="007F6643" w:rsidRPr="00F9638D" w:rsidRDefault="007F6643" w:rsidP="007F6643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F9638D">
        <w:rPr>
          <w:rFonts w:ascii="Times New Roman" w:eastAsia="黑体" w:hAnsi="Times New Roman"/>
          <w:sz w:val="24"/>
          <w:szCs w:val="24"/>
        </w:rPr>
        <w:t>对照品溶液的制备</w:t>
      </w:r>
      <w:r w:rsidRPr="00F9638D">
        <w:rPr>
          <w:rFonts w:ascii="Times New Roman" w:eastAsia="黑体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/>
          <w:sz w:val="24"/>
          <w:szCs w:val="24"/>
        </w:rPr>
        <w:t xml:space="preserve"> </w:t>
      </w:r>
      <w:r w:rsidRPr="00F9638D">
        <w:rPr>
          <w:rFonts w:ascii="Times New Roman" w:hAnsi="Times New Roman"/>
          <w:sz w:val="24"/>
          <w:szCs w:val="24"/>
        </w:rPr>
        <w:t>取各待测成分对照品适量，精密称定，加</w:t>
      </w:r>
      <w:r w:rsidRPr="00F9638D">
        <w:rPr>
          <w:rFonts w:ascii="Times New Roman" w:hAnsi="Times New Roman" w:hint="eastAsia"/>
          <w:sz w:val="24"/>
          <w:szCs w:val="24"/>
        </w:rPr>
        <w:t>70%</w:t>
      </w:r>
      <w:r w:rsidRPr="00F9638D">
        <w:rPr>
          <w:rFonts w:ascii="Times New Roman" w:hAnsi="Times New Roman"/>
          <w:sz w:val="24"/>
          <w:szCs w:val="24"/>
        </w:rPr>
        <w:t>甲醇分别制成每</w:t>
      </w:r>
      <w:r w:rsidRPr="00F9638D">
        <w:rPr>
          <w:rFonts w:ascii="Times New Roman" w:hAnsi="Times New Roman"/>
          <w:sz w:val="24"/>
          <w:szCs w:val="24"/>
        </w:rPr>
        <w:t>1ml</w:t>
      </w:r>
      <w:proofErr w:type="gramStart"/>
      <w:r w:rsidRPr="00F9638D">
        <w:rPr>
          <w:rFonts w:ascii="Times New Roman" w:hAnsi="Times New Roman"/>
          <w:sz w:val="24"/>
          <w:szCs w:val="24"/>
        </w:rPr>
        <w:t>含哈巴苷</w:t>
      </w:r>
      <w:proofErr w:type="gramEnd"/>
      <w:r w:rsidRPr="00F9638D">
        <w:rPr>
          <w:rFonts w:ascii="Times New Roman" w:hAnsi="Times New Roman" w:hint="eastAsia"/>
          <w:sz w:val="24"/>
          <w:szCs w:val="24"/>
        </w:rPr>
        <w:t>4</w:t>
      </w:r>
      <w:r w:rsidRPr="00F9638D">
        <w:rPr>
          <w:rFonts w:ascii="Times New Roman" w:hAnsi="Times New Roman"/>
          <w:sz w:val="24"/>
          <w:szCs w:val="24"/>
        </w:rPr>
        <w:t>μg</w:t>
      </w:r>
      <w:r w:rsidRPr="00F9638D">
        <w:rPr>
          <w:rFonts w:ascii="Times New Roman" w:hAnsi="Times New Roman" w:hint="eastAsia"/>
          <w:sz w:val="24"/>
          <w:szCs w:val="24"/>
        </w:rPr>
        <w:t>、哈巴俄</w:t>
      </w:r>
      <w:proofErr w:type="gramStart"/>
      <w:r w:rsidRPr="00F9638D">
        <w:rPr>
          <w:rFonts w:ascii="Times New Roman" w:hAnsi="Times New Roman" w:hint="eastAsia"/>
          <w:sz w:val="24"/>
          <w:szCs w:val="24"/>
        </w:rPr>
        <w:t>苷</w:t>
      </w:r>
      <w:proofErr w:type="gramEnd"/>
      <w:r w:rsidRPr="00F9638D">
        <w:rPr>
          <w:rFonts w:ascii="Times New Roman" w:hAnsi="Times New Roman" w:hint="eastAsia"/>
          <w:sz w:val="24"/>
          <w:szCs w:val="24"/>
        </w:rPr>
        <w:t>2</w:t>
      </w:r>
      <w:r w:rsidRPr="00F9638D">
        <w:rPr>
          <w:rFonts w:ascii="Times New Roman" w:hAnsi="Times New Roman"/>
          <w:sz w:val="24"/>
          <w:szCs w:val="24"/>
        </w:rPr>
        <w:t>μg</w:t>
      </w:r>
      <w:r>
        <w:rPr>
          <w:rFonts w:ascii="Times New Roman" w:hAnsi="Times New Roman" w:hint="eastAsia"/>
          <w:sz w:val="24"/>
          <w:szCs w:val="24"/>
        </w:rPr>
        <w:t>、</w:t>
      </w:r>
      <w:r w:rsidRPr="00F9638D">
        <w:rPr>
          <w:rFonts w:ascii="Times New Roman" w:hAnsi="Times New Roman" w:hint="eastAsia"/>
          <w:sz w:val="24"/>
          <w:szCs w:val="24"/>
        </w:rPr>
        <w:t>木通</w:t>
      </w:r>
      <w:r w:rsidRPr="00F9638D">
        <w:rPr>
          <w:rFonts w:ascii="Times New Roman" w:hAnsi="Times New Roman"/>
          <w:sz w:val="24"/>
          <w:szCs w:val="24"/>
        </w:rPr>
        <w:t>苯乙醇苷</w:t>
      </w:r>
      <w:r w:rsidRPr="00F9638D">
        <w:rPr>
          <w:rFonts w:ascii="Times New Roman" w:hAnsi="Times New Roman"/>
          <w:sz w:val="24"/>
          <w:szCs w:val="24"/>
        </w:rPr>
        <w:t>B</w:t>
      </w:r>
      <w:r w:rsidRPr="00F9638D">
        <w:rPr>
          <w:rFonts w:ascii="Times New Roman" w:hAnsi="Times New Roman" w:hint="eastAsia"/>
          <w:sz w:val="24"/>
          <w:szCs w:val="24"/>
        </w:rPr>
        <w:t xml:space="preserve"> 1</w:t>
      </w:r>
      <w:r w:rsidRPr="00F9638D">
        <w:rPr>
          <w:rFonts w:ascii="Times New Roman" w:hAnsi="Times New Roman"/>
          <w:sz w:val="24"/>
          <w:szCs w:val="24"/>
        </w:rPr>
        <w:t>μg</w:t>
      </w:r>
      <w:r w:rsidRPr="00F9638D">
        <w:rPr>
          <w:rFonts w:ascii="Times New Roman" w:hAnsi="Times New Roman"/>
          <w:sz w:val="24"/>
          <w:szCs w:val="24"/>
        </w:rPr>
        <w:t>的混合溶液，即得。</w:t>
      </w:r>
    </w:p>
    <w:p w:rsidR="007F6643" w:rsidRPr="00F9638D" w:rsidRDefault="007F6643" w:rsidP="007F6643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proofErr w:type="gramStart"/>
      <w:r w:rsidRPr="00F9638D">
        <w:rPr>
          <w:rFonts w:ascii="Times New Roman" w:eastAsia="黑体" w:hAnsi="Times New Roman"/>
          <w:sz w:val="24"/>
          <w:szCs w:val="24"/>
        </w:rPr>
        <w:t>供试品溶液</w:t>
      </w:r>
      <w:proofErr w:type="gramEnd"/>
      <w:r w:rsidRPr="00F9638D">
        <w:rPr>
          <w:rFonts w:ascii="Times New Roman" w:eastAsia="黑体" w:hAnsi="Times New Roman"/>
          <w:sz w:val="24"/>
          <w:szCs w:val="24"/>
        </w:rPr>
        <w:t>的制备</w:t>
      </w:r>
      <w:r w:rsidRPr="00F9638D">
        <w:rPr>
          <w:rFonts w:ascii="Times New Roman" w:eastAsia="黑体" w:hAnsi="Times New Roman" w:hint="eastAsia"/>
          <w:sz w:val="24"/>
          <w:szCs w:val="24"/>
        </w:rPr>
        <w:t xml:space="preserve"> </w:t>
      </w:r>
      <w:r>
        <w:rPr>
          <w:rFonts w:ascii="Times New Roman" w:eastAsia="黑体" w:hAnsi="Times New Roman"/>
          <w:sz w:val="24"/>
          <w:szCs w:val="24"/>
        </w:rPr>
        <w:t xml:space="preserve"> </w:t>
      </w:r>
      <w:r w:rsidRPr="00F9638D">
        <w:rPr>
          <w:rFonts w:ascii="Times New Roman" w:hAnsi="Times New Roman" w:hint="eastAsia"/>
          <w:sz w:val="24"/>
          <w:szCs w:val="24"/>
        </w:rPr>
        <w:t>取本品，水蜜丸研细或大蜜丸剪碎，混匀，取约</w:t>
      </w:r>
      <w:r w:rsidRPr="00F9638D">
        <w:rPr>
          <w:rFonts w:ascii="Times New Roman" w:hAnsi="Times New Roman" w:hint="eastAsia"/>
          <w:sz w:val="24"/>
          <w:szCs w:val="24"/>
        </w:rPr>
        <w:t>0.3g</w:t>
      </w:r>
      <w:r w:rsidRPr="00F9638D">
        <w:rPr>
          <w:rFonts w:ascii="Times New Roman" w:hAnsi="Times New Roman" w:hint="eastAsia"/>
          <w:sz w:val="24"/>
          <w:szCs w:val="24"/>
        </w:rPr>
        <w:t>，加</w:t>
      </w:r>
      <w:r w:rsidRPr="00F9638D">
        <w:rPr>
          <w:rFonts w:ascii="Times New Roman" w:hAnsi="Times New Roman" w:hint="eastAsia"/>
          <w:sz w:val="24"/>
          <w:szCs w:val="24"/>
        </w:rPr>
        <w:t>70%</w:t>
      </w:r>
      <w:r w:rsidRPr="00F9638D">
        <w:rPr>
          <w:rFonts w:ascii="Times New Roman" w:hAnsi="Times New Roman" w:hint="eastAsia"/>
          <w:sz w:val="24"/>
          <w:szCs w:val="24"/>
        </w:rPr>
        <w:t>甲醇</w:t>
      </w:r>
      <w:r w:rsidRPr="00F9638D">
        <w:rPr>
          <w:rFonts w:ascii="Times New Roman" w:hAnsi="Times New Roman" w:hint="eastAsia"/>
          <w:sz w:val="24"/>
          <w:szCs w:val="24"/>
        </w:rPr>
        <w:t>25ml</w:t>
      </w:r>
      <w:r w:rsidRPr="00F9638D">
        <w:rPr>
          <w:rFonts w:ascii="Times New Roman" w:hAnsi="Times New Roman" w:hint="eastAsia"/>
          <w:sz w:val="24"/>
          <w:szCs w:val="24"/>
        </w:rPr>
        <w:t>，称定重量，密塞，超声处理</w:t>
      </w:r>
      <w:r w:rsidRPr="00F9638D">
        <w:rPr>
          <w:rFonts w:ascii="Times New Roman" w:hAnsi="Times New Roman" w:hint="eastAsia"/>
          <w:sz w:val="24"/>
          <w:szCs w:val="24"/>
        </w:rPr>
        <w:t>(</w:t>
      </w:r>
      <w:r w:rsidRPr="00F9638D">
        <w:rPr>
          <w:rFonts w:ascii="Times New Roman" w:hAnsi="Times New Roman" w:hint="eastAsia"/>
          <w:sz w:val="24"/>
          <w:szCs w:val="24"/>
        </w:rPr>
        <w:t>功率</w:t>
      </w:r>
      <w:r w:rsidRPr="00F9638D">
        <w:rPr>
          <w:rFonts w:ascii="Times New Roman" w:hAnsi="Times New Roman" w:hint="eastAsia"/>
          <w:sz w:val="24"/>
          <w:szCs w:val="24"/>
        </w:rPr>
        <w:t>250W</w:t>
      </w:r>
      <w:r w:rsidRPr="00F9638D">
        <w:rPr>
          <w:rFonts w:ascii="Times New Roman" w:hAnsi="Times New Roman" w:hint="eastAsia"/>
          <w:sz w:val="24"/>
          <w:szCs w:val="24"/>
        </w:rPr>
        <w:t>，频率</w:t>
      </w:r>
      <w:r w:rsidRPr="00F9638D">
        <w:rPr>
          <w:rFonts w:ascii="Times New Roman" w:hAnsi="Times New Roman" w:hint="eastAsia"/>
          <w:sz w:val="24"/>
          <w:szCs w:val="24"/>
        </w:rPr>
        <w:t>40kHz)30</w:t>
      </w:r>
      <w:r w:rsidRPr="00F9638D">
        <w:rPr>
          <w:rFonts w:ascii="Times New Roman" w:hAnsi="Times New Roman" w:hint="eastAsia"/>
          <w:sz w:val="24"/>
          <w:szCs w:val="24"/>
        </w:rPr>
        <w:t>分钟，取出，放冷，用</w:t>
      </w:r>
      <w:r w:rsidRPr="00F9638D">
        <w:rPr>
          <w:rFonts w:ascii="Times New Roman" w:hAnsi="Times New Roman" w:hint="eastAsia"/>
          <w:sz w:val="24"/>
          <w:szCs w:val="24"/>
        </w:rPr>
        <w:t>70%</w:t>
      </w:r>
      <w:r w:rsidRPr="00F9638D">
        <w:rPr>
          <w:rFonts w:ascii="Times New Roman" w:hAnsi="Times New Roman" w:hint="eastAsia"/>
          <w:sz w:val="24"/>
          <w:szCs w:val="24"/>
        </w:rPr>
        <w:t>甲醇</w:t>
      </w:r>
      <w:proofErr w:type="gramStart"/>
      <w:r w:rsidRPr="00F9638D">
        <w:rPr>
          <w:rFonts w:ascii="Times New Roman" w:hAnsi="Times New Roman" w:hint="eastAsia"/>
          <w:sz w:val="24"/>
          <w:szCs w:val="24"/>
        </w:rPr>
        <w:t>补足减失的</w:t>
      </w:r>
      <w:proofErr w:type="gramEnd"/>
      <w:r w:rsidRPr="00F9638D">
        <w:rPr>
          <w:rFonts w:ascii="Times New Roman" w:hAnsi="Times New Roman" w:hint="eastAsia"/>
          <w:sz w:val="24"/>
          <w:szCs w:val="24"/>
        </w:rPr>
        <w:t>重量，摇匀，滤过，</w:t>
      </w:r>
      <w:proofErr w:type="gramStart"/>
      <w:r w:rsidRPr="00F9638D">
        <w:rPr>
          <w:rFonts w:ascii="Times New Roman" w:hAnsi="Times New Roman" w:hint="eastAsia"/>
          <w:sz w:val="24"/>
          <w:szCs w:val="24"/>
        </w:rPr>
        <w:t>取续滤液</w:t>
      </w:r>
      <w:proofErr w:type="gramEnd"/>
      <w:r w:rsidRPr="00F9638D">
        <w:rPr>
          <w:rFonts w:ascii="Times New Roman" w:hAnsi="Times New Roman" w:hint="eastAsia"/>
          <w:sz w:val="24"/>
          <w:szCs w:val="24"/>
        </w:rPr>
        <w:t>，经</w:t>
      </w:r>
      <w:r w:rsidRPr="00F9638D">
        <w:rPr>
          <w:rFonts w:ascii="Times New Roman" w:hAnsi="Times New Roman" w:hint="eastAsia"/>
          <w:sz w:val="24"/>
          <w:szCs w:val="24"/>
        </w:rPr>
        <w:t>0.22</w:t>
      </w:r>
      <w:r w:rsidRPr="00F9638D">
        <w:rPr>
          <w:rFonts w:ascii="Times New Roman" w:hAnsi="Times New Roman" w:hint="eastAsia"/>
          <w:sz w:val="24"/>
          <w:szCs w:val="24"/>
        </w:rPr>
        <w:t>μ</w:t>
      </w:r>
      <w:r w:rsidRPr="00F9638D">
        <w:rPr>
          <w:rFonts w:ascii="Times New Roman" w:hAnsi="Times New Roman" w:hint="eastAsia"/>
          <w:sz w:val="24"/>
          <w:szCs w:val="24"/>
        </w:rPr>
        <w:t>m</w:t>
      </w:r>
      <w:r w:rsidRPr="00F9638D">
        <w:rPr>
          <w:rFonts w:ascii="Times New Roman" w:hAnsi="Times New Roman" w:hint="eastAsia"/>
          <w:sz w:val="24"/>
          <w:szCs w:val="24"/>
        </w:rPr>
        <w:t>微孔滤膜滤过，即得。</w:t>
      </w:r>
    </w:p>
    <w:p w:rsidR="007F6643" w:rsidRPr="00F9638D" w:rsidRDefault="007F6643" w:rsidP="007F6643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F9638D">
        <w:rPr>
          <w:rFonts w:ascii="Times New Roman" w:eastAsia="黑体" w:hAnsi="Times New Roman"/>
          <w:sz w:val="24"/>
          <w:szCs w:val="24"/>
        </w:rPr>
        <w:t>测定法</w:t>
      </w:r>
      <w:r w:rsidRPr="00F9638D">
        <w:rPr>
          <w:rFonts w:ascii="Times New Roman" w:eastAsia="黑体" w:hAnsi="Times New Roman"/>
          <w:sz w:val="24"/>
          <w:szCs w:val="24"/>
        </w:rPr>
        <w:t xml:space="preserve"> </w:t>
      </w:r>
      <w:r w:rsidRPr="00F9638D">
        <w:rPr>
          <w:rFonts w:ascii="Times New Roman" w:hAnsi="Times New Roman"/>
          <w:sz w:val="24"/>
          <w:szCs w:val="24"/>
          <w:lang w:val="zh-CN"/>
        </w:rPr>
        <w:t>分别精密吸取对照品溶液与</w:t>
      </w:r>
      <w:proofErr w:type="gramStart"/>
      <w:r w:rsidRPr="00F9638D">
        <w:rPr>
          <w:rFonts w:ascii="Times New Roman" w:hAnsi="Times New Roman"/>
          <w:sz w:val="24"/>
          <w:szCs w:val="24"/>
          <w:lang w:val="zh-CN"/>
        </w:rPr>
        <w:t>供试品溶液</w:t>
      </w:r>
      <w:proofErr w:type="gramEnd"/>
      <w:r w:rsidRPr="00F9638D">
        <w:rPr>
          <w:rFonts w:ascii="Times New Roman" w:hAnsi="Times New Roman"/>
          <w:sz w:val="24"/>
          <w:szCs w:val="24"/>
          <w:lang w:val="zh-CN"/>
        </w:rPr>
        <w:t>各</w:t>
      </w:r>
      <w:r w:rsidRPr="00F9638D">
        <w:rPr>
          <w:rFonts w:ascii="Times New Roman" w:hAnsi="Times New Roman"/>
          <w:sz w:val="24"/>
          <w:szCs w:val="24"/>
          <w:lang w:val="zh-CN"/>
        </w:rPr>
        <w:t>1µl</w:t>
      </w:r>
      <w:r w:rsidRPr="00F9638D">
        <w:rPr>
          <w:rFonts w:ascii="Times New Roman" w:hAnsi="Times New Roman"/>
          <w:sz w:val="24"/>
          <w:szCs w:val="24"/>
          <w:lang w:val="zh-CN"/>
        </w:rPr>
        <w:t>，注入超高效液相色谱</w:t>
      </w:r>
      <w:r w:rsidRPr="00F9638D">
        <w:rPr>
          <w:rFonts w:ascii="Times New Roman" w:hAnsi="Times New Roman"/>
          <w:sz w:val="24"/>
          <w:szCs w:val="24"/>
          <w:lang w:val="zh-CN"/>
        </w:rPr>
        <w:t>-</w:t>
      </w:r>
      <w:r w:rsidRPr="00F9638D">
        <w:rPr>
          <w:rFonts w:ascii="Times New Roman" w:hAnsi="Times New Roman"/>
          <w:sz w:val="24"/>
          <w:szCs w:val="24"/>
          <w:lang w:val="zh-CN"/>
        </w:rPr>
        <w:t>质谱仪，测定，即得。</w:t>
      </w:r>
    </w:p>
    <w:p w:rsidR="001623EA" w:rsidRPr="007F6643" w:rsidRDefault="001623EA"/>
    <w:sectPr w:rsidR="001623EA" w:rsidRPr="007F6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43" w:rsidRDefault="007F6643" w:rsidP="007F6643">
      <w:r>
        <w:separator/>
      </w:r>
    </w:p>
  </w:endnote>
  <w:endnote w:type="continuationSeparator" w:id="0">
    <w:p w:rsidR="007F6643" w:rsidRDefault="007F6643" w:rsidP="007F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43" w:rsidRDefault="007F6643" w:rsidP="007F6643">
      <w:r>
        <w:separator/>
      </w:r>
    </w:p>
  </w:footnote>
  <w:footnote w:type="continuationSeparator" w:id="0">
    <w:p w:rsidR="007F6643" w:rsidRDefault="007F6643" w:rsidP="007F6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9F"/>
    <w:rsid w:val="001623EA"/>
    <w:rsid w:val="007F6643"/>
    <w:rsid w:val="00C3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6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6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6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6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P R C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2022-02-28T02:04:00Z</dcterms:created>
  <dcterms:modified xsi:type="dcterms:W3CDTF">2022-02-28T02:04:00Z</dcterms:modified>
</cp:coreProperties>
</file>