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78E" w:rsidRPr="001F278E" w:rsidRDefault="001F278E" w:rsidP="001F278E">
      <w:pPr>
        <w:spacing w:line="360" w:lineRule="auto"/>
        <w:jc w:val="center"/>
        <w:rPr>
          <w:rFonts w:ascii="宋体" w:hAnsi="宋体"/>
          <w:b/>
          <w:sz w:val="24"/>
        </w:rPr>
      </w:pPr>
      <w:bookmarkStart w:id="0" w:name="_GoBack"/>
      <w:r w:rsidRPr="001F278E">
        <w:rPr>
          <w:rFonts w:ascii="宋体" w:hAnsi="宋体" w:hint="eastAsia"/>
          <w:b/>
          <w:sz w:val="28"/>
        </w:rPr>
        <w:t>小儿</w:t>
      </w:r>
      <w:proofErr w:type="gramStart"/>
      <w:r w:rsidRPr="001F278E">
        <w:rPr>
          <w:rFonts w:ascii="宋体" w:hAnsi="宋体" w:hint="eastAsia"/>
          <w:b/>
          <w:sz w:val="28"/>
        </w:rPr>
        <w:t>肺热平胶囊</w:t>
      </w:r>
      <w:proofErr w:type="gramEnd"/>
      <w:r w:rsidRPr="001F278E">
        <w:rPr>
          <w:rFonts w:ascii="宋体" w:hAnsi="宋体" w:hint="eastAsia"/>
          <w:b/>
          <w:sz w:val="28"/>
        </w:rPr>
        <w:t>中</w:t>
      </w:r>
      <w:r w:rsidRPr="001F278E">
        <w:rPr>
          <w:rFonts w:ascii="宋体" w:hAnsi="宋体"/>
          <w:b/>
          <w:sz w:val="28"/>
        </w:rPr>
        <w:t>牛胆粉多指标含量测定</w:t>
      </w:r>
      <w:r w:rsidRPr="001F278E">
        <w:rPr>
          <w:rFonts w:ascii="宋体" w:hAnsi="宋体" w:hint="eastAsia"/>
          <w:b/>
          <w:sz w:val="28"/>
        </w:rPr>
        <w:t>方法</w:t>
      </w:r>
      <w:bookmarkEnd w:id="0"/>
    </w:p>
    <w:p w:rsidR="001F278E" w:rsidRDefault="001F278E" w:rsidP="001F278E">
      <w:pPr>
        <w:autoSpaceDE w:val="0"/>
        <w:autoSpaceDN w:val="0"/>
        <w:adjustRightInd w:val="0"/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【含量测定】照高效液相色谱法测定（中国药典</w:t>
      </w:r>
      <w:r>
        <w:rPr>
          <w:rFonts w:hint="eastAsia"/>
          <w:sz w:val="24"/>
        </w:rPr>
        <w:t>2020</w:t>
      </w:r>
      <w:r>
        <w:rPr>
          <w:rFonts w:hint="eastAsia"/>
          <w:sz w:val="24"/>
        </w:rPr>
        <w:t>年版通则</w:t>
      </w:r>
      <w:r>
        <w:rPr>
          <w:rFonts w:hint="eastAsia"/>
          <w:sz w:val="24"/>
        </w:rPr>
        <w:t>0512</w:t>
      </w:r>
      <w:r>
        <w:rPr>
          <w:rFonts w:hint="eastAsia"/>
          <w:sz w:val="24"/>
        </w:rPr>
        <w:t>）测定</w:t>
      </w:r>
    </w:p>
    <w:p w:rsidR="001F278E" w:rsidRDefault="001F278E" w:rsidP="001F278E">
      <w:pPr>
        <w:spacing w:afterLines="50" w:after="156" w:line="360" w:lineRule="auto"/>
        <w:ind w:firstLineChars="200" w:firstLine="482"/>
        <w:rPr>
          <w:sz w:val="24"/>
        </w:rPr>
      </w:pPr>
      <w:r>
        <w:rPr>
          <w:b/>
          <w:sz w:val="24"/>
        </w:rPr>
        <w:t>色谱条件与系统适用性试验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以十八烷基硅烷键合硅胶为填充剂（</w:t>
      </w:r>
      <w:proofErr w:type="spellStart"/>
      <w:r>
        <w:rPr>
          <w:sz w:val="24"/>
        </w:rPr>
        <w:t>Besil</w:t>
      </w:r>
      <w:proofErr w:type="spellEnd"/>
      <w:r>
        <w:rPr>
          <w:sz w:val="24"/>
        </w:rPr>
        <w:t xml:space="preserve"> 5 C</w:t>
      </w:r>
      <w:r>
        <w:rPr>
          <w:sz w:val="24"/>
          <w:vertAlign w:val="subscript"/>
        </w:rPr>
        <w:t>18</w:t>
      </w:r>
      <w:r>
        <w:rPr>
          <w:sz w:val="24"/>
        </w:rPr>
        <w:t>-H</w:t>
      </w:r>
      <w:r>
        <w:rPr>
          <w:rFonts w:hint="eastAsia"/>
          <w:sz w:val="24"/>
        </w:rPr>
        <w:t>,</w:t>
      </w:r>
      <w:r>
        <w:rPr>
          <w:sz w:val="24"/>
        </w:rPr>
        <w:t xml:space="preserve"> 250×4.6mm</w:t>
      </w:r>
      <w:r>
        <w:rPr>
          <w:rFonts w:hint="eastAsia"/>
          <w:sz w:val="24"/>
        </w:rPr>
        <w:t>,</w:t>
      </w:r>
      <w:r>
        <w:rPr>
          <w:sz w:val="24"/>
        </w:rPr>
        <w:t xml:space="preserve"> </w:t>
      </w:r>
      <w:r>
        <w:rPr>
          <w:rFonts w:hint="eastAsia"/>
          <w:sz w:val="24"/>
        </w:rPr>
        <w:t>5</w:t>
      </w:r>
      <w:r>
        <w:rPr>
          <w:sz w:val="24"/>
        </w:rPr>
        <w:t>μm</w:t>
      </w:r>
      <w:r>
        <w:rPr>
          <w:rFonts w:hint="eastAsia"/>
          <w:sz w:val="24"/>
        </w:rPr>
        <w:t>）；以乙腈为流动相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0.</w:t>
      </w:r>
      <w:r>
        <w:rPr>
          <w:sz w:val="24"/>
        </w:rPr>
        <w:t>2</w:t>
      </w:r>
      <w:r>
        <w:rPr>
          <w:rFonts w:hint="eastAsia"/>
          <w:sz w:val="24"/>
        </w:rPr>
        <w:t>％三氟乙酸溶液为流动相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，按下表中的规定进行梯度洗脱；</w:t>
      </w:r>
      <w:proofErr w:type="gramStart"/>
      <w:r>
        <w:rPr>
          <w:rFonts w:hint="eastAsia"/>
          <w:sz w:val="24"/>
        </w:rPr>
        <w:t>柱温为</w:t>
      </w:r>
      <w:proofErr w:type="gramEnd"/>
      <w:r>
        <w:rPr>
          <w:rFonts w:hint="eastAsia"/>
          <w:sz w:val="24"/>
        </w:rPr>
        <w:t>3</w:t>
      </w:r>
      <w:r>
        <w:rPr>
          <w:sz w:val="24"/>
        </w:rPr>
        <w:t>5</w:t>
      </w:r>
      <w:r>
        <w:rPr>
          <w:rFonts w:hint="eastAsia"/>
          <w:sz w:val="24"/>
        </w:rPr>
        <w:t>℃；蒸发光散射检测器，漂移管温度</w:t>
      </w:r>
      <w:r>
        <w:rPr>
          <w:rFonts w:hint="eastAsia"/>
          <w:sz w:val="24"/>
        </w:rPr>
        <w:t>1</w:t>
      </w:r>
      <w:r>
        <w:rPr>
          <w:sz w:val="24"/>
        </w:rPr>
        <w:t>10</w:t>
      </w:r>
      <w:r>
        <w:rPr>
          <w:rFonts w:hint="eastAsia"/>
          <w:sz w:val="24"/>
        </w:rPr>
        <w:t>℃，气体流速</w:t>
      </w:r>
      <w:r>
        <w:rPr>
          <w:rFonts w:hint="eastAsia"/>
          <w:sz w:val="24"/>
        </w:rPr>
        <w:t>3L/min</w:t>
      </w:r>
      <w:r>
        <w:rPr>
          <w:rFonts w:hint="eastAsia"/>
          <w:sz w:val="24"/>
        </w:rPr>
        <w:t>。理论板数按牛</w:t>
      </w:r>
      <w:proofErr w:type="gramStart"/>
      <w:r>
        <w:rPr>
          <w:rFonts w:hint="eastAsia"/>
          <w:sz w:val="24"/>
        </w:rPr>
        <w:t>磺</w:t>
      </w:r>
      <w:proofErr w:type="gramEnd"/>
      <w:r>
        <w:rPr>
          <w:rFonts w:hint="eastAsia"/>
          <w:sz w:val="24"/>
        </w:rPr>
        <w:t>胆酸</w:t>
      </w:r>
      <w:proofErr w:type="gramStart"/>
      <w:r>
        <w:rPr>
          <w:rFonts w:hint="eastAsia"/>
          <w:sz w:val="24"/>
        </w:rPr>
        <w:t>峰计算</w:t>
      </w:r>
      <w:proofErr w:type="gramEnd"/>
      <w:r>
        <w:rPr>
          <w:rFonts w:hint="eastAsia"/>
          <w:sz w:val="24"/>
        </w:rPr>
        <w:t>应不低于</w:t>
      </w:r>
      <w:r>
        <w:rPr>
          <w:rFonts w:hint="eastAsia"/>
          <w:sz w:val="24"/>
        </w:rPr>
        <w:t>10000</w:t>
      </w:r>
      <w:r>
        <w:rPr>
          <w:rFonts w:hint="eastAsia"/>
          <w:sz w:val="24"/>
        </w:rPr>
        <w:t>。</w:t>
      </w:r>
    </w:p>
    <w:tbl>
      <w:tblPr>
        <w:tblW w:w="5969" w:type="dxa"/>
        <w:tblInd w:w="1173" w:type="dxa"/>
        <w:tblLook w:val="04A0" w:firstRow="1" w:lastRow="0" w:firstColumn="1" w:lastColumn="0" w:noHBand="0" w:noVBand="1"/>
      </w:tblPr>
      <w:tblGrid>
        <w:gridCol w:w="1716"/>
        <w:gridCol w:w="2268"/>
        <w:gridCol w:w="1985"/>
      </w:tblGrid>
      <w:tr w:rsidR="001F278E" w:rsidTr="006C3CA1">
        <w:trPr>
          <w:trHeight w:val="288"/>
        </w:trPr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F278E" w:rsidRDefault="001F278E" w:rsidP="006C3CA1">
            <w:pPr>
              <w:widowControl/>
              <w:spacing w:line="360" w:lineRule="auto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时间（分钟）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F278E" w:rsidRDefault="001F278E" w:rsidP="006C3CA1">
            <w:pPr>
              <w:widowControl/>
              <w:spacing w:line="360" w:lineRule="auto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流动相</w:t>
            </w:r>
            <w:r>
              <w:rPr>
                <w:rFonts w:cs="宋体" w:hint="eastAsia"/>
                <w:kern w:val="0"/>
                <w:sz w:val="24"/>
              </w:rPr>
              <w:t>A</w:t>
            </w:r>
            <w:r>
              <w:rPr>
                <w:rFonts w:cs="宋体" w:hint="eastAsia"/>
                <w:kern w:val="0"/>
                <w:sz w:val="24"/>
              </w:rPr>
              <w:t>（</w:t>
            </w:r>
            <w:r>
              <w:rPr>
                <w:rFonts w:cs="宋体" w:hint="eastAsia"/>
                <w:kern w:val="0"/>
                <w:sz w:val="24"/>
              </w:rPr>
              <w:t>%</w:t>
            </w:r>
            <w:r>
              <w:rPr>
                <w:rFonts w:cs="宋体" w:hint="eastAsia"/>
                <w:kern w:val="0"/>
                <w:sz w:val="24"/>
              </w:rPr>
              <w:t>）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F278E" w:rsidRDefault="001F278E" w:rsidP="006C3CA1">
            <w:pPr>
              <w:widowControl/>
              <w:spacing w:line="360" w:lineRule="auto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流动相</w:t>
            </w:r>
            <w:r>
              <w:rPr>
                <w:rFonts w:cs="宋体" w:hint="eastAsia"/>
                <w:kern w:val="0"/>
                <w:sz w:val="24"/>
              </w:rPr>
              <w:t>B</w:t>
            </w:r>
            <w:r>
              <w:rPr>
                <w:rFonts w:cs="宋体" w:hint="eastAsia"/>
                <w:kern w:val="0"/>
                <w:sz w:val="24"/>
              </w:rPr>
              <w:t>（</w:t>
            </w:r>
            <w:r>
              <w:rPr>
                <w:rFonts w:cs="宋体" w:hint="eastAsia"/>
                <w:kern w:val="0"/>
                <w:sz w:val="24"/>
              </w:rPr>
              <w:t>%</w:t>
            </w:r>
            <w:r>
              <w:rPr>
                <w:rFonts w:cs="宋体" w:hint="eastAsia"/>
                <w:kern w:val="0"/>
                <w:sz w:val="24"/>
              </w:rPr>
              <w:t>）</w:t>
            </w:r>
          </w:p>
        </w:tc>
      </w:tr>
      <w:tr w:rsidR="001F278E" w:rsidTr="006C3CA1">
        <w:trPr>
          <w:trHeight w:val="288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278E" w:rsidRDefault="001F278E" w:rsidP="006C3CA1">
            <w:pPr>
              <w:widowControl/>
              <w:spacing w:line="360" w:lineRule="auto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0-</w:t>
            </w:r>
            <w:r>
              <w:rPr>
                <w:rFonts w:cs="宋体"/>
                <w:kern w:val="0"/>
                <w:sz w:val="24"/>
              </w:rPr>
              <w:t>30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278E" w:rsidRDefault="001F278E" w:rsidP="006C3CA1">
            <w:pPr>
              <w:widowControl/>
              <w:spacing w:line="360" w:lineRule="auto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/>
                <w:kern w:val="0"/>
                <w:sz w:val="24"/>
              </w:rPr>
              <w:t>25</w:t>
            </w:r>
            <w:r>
              <w:rPr>
                <w:rFonts w:cs="宋体" w:hint="eastAsia"/>
                <w:kern w:val="0"/>
                <w:sz w:val="24"/>
              </w:rPr>
              <w:t>→</w:t>
            </w:r>
            <w:r>
              <w:rPr>
                <w:rFonts w:cs="宋体"/>
                <w:kern w:val="0"/>
                <w:sz w:val="24"/>
              </w:rPr>
              <w:t>52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278E" w:rsidRDefault="001F278E" w:rsidP="006C3CA1">
            <w:pPr>
              <w:widowControl/>
              <w:spacing w:line="360" w:lineRule="auto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/>
                <w:kern w:val="0"/>
                <w:sz w:val="24"/>
              </w:rPr>
              <w:t>75</w:t>
            </w:r>
            <w:r>
              <w:rPr>
                <w:rFonts w:cs="宋体" w:hint="eastAsia"/>
                <w:kern w:val="0"/>
                <w:sz w:val="24"/>
              </w:rPr>
              <w:t>→</w:t>
            </w:r>
            <w:r>
              <w:rPr>
                <w:rFonts w:cs="宋体"/>
                <w:kern w:val="0"/>
                <w:sz w:val="24"/>
              </w:rPr>
              <w:t>48</w:t>
            </w:r>
          </w:p>
        </w:tc>
      </w:tr>
      <w:tr w:rsidR="001F278E" w:rsidTr="006C3CA1">
        <w:trPr>
          <w:trHeight w:val="288"/>
        </w:trPr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F278E" w:rsidRDefault="001F278E" w:rsidP="006C3CA1">
            <w:pPr>
              <w:widowControl/>
              <w:spacing w:line="360" w:lineRule="auto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/>
                <w:kern w:val="0"/>
                <w:sz w:val="24"/>
              </w:rPr>
              <w:t>3</w:t>
            </w:r>
            <w:r>
              <w:rPr>
                <w:rFonts w:cs="宋体" w:hint="eastAsia"/>
                <w:kern w:val="0"/>
                <w:sz w:val="24"/>
              </w:rPr>
              <w:t>0-</w:t>
            </w:r>
            <w:r>
              <w:rPr>
                <w:rFonts w:cs="宋体"/>
                <w:kern w:val="0"/>
                <w:sz w:val="24"/>
              </w:rPr>
              <w:t>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F278E" w:rsidRDefault="001F278E" w:rsidP="006C3CA1">
            <w:pPr>
              <w:widowControl/>
              <w:spacing w:line="360" w:lineRule="auto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/>
                <w:kern w:val="0"/>
                <w:sz w:val="24"/>
              </w:rPr>
              <w:t>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F278E" w:rsidRDefault="001F278E" w:rsidP="006C3CA1">
            <w:pPr>
              <w:widowControl/>
              <w:spacing w:line="360" w:lineRule="auto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/>
                <w:kern w:val="0"/>
                <w:sz w:val="24"/>
              </w:rPr>
              <w:t>48</w:t>
            </w:r>
          </w:p>
        </w:tc>
      </w:tr>
    </w:tbl>
    <w:p w:rsidR="001F278E" w:rsidRDefault="001F278E" w:rsidP="001F278E">
      <w:pPr>
        <w:autoSpaceDE w:val="0"/>
        <w:autoSpaceDN w:val="0"/>
        <w:adjustRightInd w:val="0"/>
        <w:spacing w:beforeLines="50" w:before="156" w:line="360" w:lineRule="auto"/>
        <w:ind w:firstLineChars="200" w:firstLine="482"/>
        <w:rPr>
          <w:sz w:val="24"/>
        </w:rPr>
      </w:pPr>
      <w:r>
        <w:rPr>
          <w:rFonts w:hint="eastAsia"/>
          <w:b/>
          <w:sz w:val="24"/>
        </w:rPr>
        <w:t>对照品溶液的制备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Cs/>
          <w:sz w:val="24"/>
        </w:rPr>
        <w:t>取牛</w:t>
      </w:r>
      <w:proofErr w:type="gramStart"/>
      <w:r>
        <w:rPr>
          <w:rFonts w:hint="eastAsia"/>
          <w:bCs/>
          <w:sz w:val="24"/>
        </w:rPr>
        <w:t>磺</w:t>
      </w:r>
      <w:proofErr w:type="gramEnd"/>
      <w:r>
        <w:rPr>
          <w:rFonts w:hint="eastAsia"/>
          <w:sz w:val="24"/>
        </w:rPr>
        <w:t>胆酸、牛</w:t>
      </w:r>
      <w:proofErr w:type="gramStart"/>
      <w:r>
        <w:rPr>
          <w:rFonts w:hint="eastAsia"/>
          <w:sz w:val="24"/>
        </w:rPr>
        <w:t>磺</w:t>
      </w:r>
      <w:proofErr w:type="gramEnd"/>
      <w:r>
        <w:rPr>
          <w:rFonts w:hint="eastAsia"/>
          <w:sz w:val="24"/>
        </w:rPr>
        <w:t>去氧胆酸、甘氨胆酸、甘氨去氧胆酸对照品适量，加甲醇制成每</w:t>
      </w:r>
      <w:r>
        <w:rPr>
          <w:rFonts w:hint="eastAsia"/>
          <w:sz w:val="24"/>
        </w:rPr>
        <w:t>1ml</w:t>
      </w:r>
      <w:r>
        <w:rPr>
          <w:rFonts w:hint="eastAsia"/>
          <w:sz w:val="24"/>
        </w:rPr>
        <w:t>中各含</w:t>
      </w:r>
      <w:r>
        <w:rPr>
          <w:rFonts w:hint="eastAsia"/>
          <w:sz w:val="24"/>
        </w:rPr>
        <w:t>0</w:t>
      </w:r>
      <w:r>
        <w:rPr>
          <w:sz w:val="24"/>
        </w:rPr>
        <w:t>.4</w:t>
      </w:r>
      <w:r>
        <w:rPr>
          <w:rFonts w:hint="eastAsia"/>
          <w:sz w:val="24"/>
        </w:rPr>
        <w:t>mg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0</w:t>
      </w:r>
      <w:r>
        <w:rPr>
          <w:sz w:val="24"/>
        </w:rPr>
        <w:t>.1</w:t>
      </w:r>
      <w:r>
        <w:rPr>
          <w:rFonts w:hint="eastAsia"/>
          <w:sz w:val="24"/>
        </w:rPr>
        <w:t>mg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0</w:t>
      </w:r>
      <w:r>
        <w:rPr>
          <w:sz w:val="24"/>
        </w:rPr>
        <w:t>.15</w:t>
      </w:r>
      <w:r>
        <w:rPr>
          <w:rFonts w:hint="eastAsia"/>
          <w:sz w:val="24"/>
        </w:rPr>
        <w:t>mg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0</w:t>
      </w:r>
      <w:r>
        <w:rPr>
          <w:sz w:val="24"/>
        </w:rPr>
        <w:t>.05</w:t>
      </w:r>
      <w:r>
        <w:rPr>
          <w:rFonts w:hint="eastAsia"/>
          <w:sz w:val="24"/>
        </w:rPr>
        <w:t>mg</w:t>
      </w:r>
      <w:r>
        <w:rPr>
          <w:rFonts w:hint="eastAsia"/>
          <w:sz w:val="24"/>
        </w:rPr>
        <w:t>的混合溶液，即得。</w:t>
      </w:r>
    </w:p>
    <w:p w:rsidR="001F278E" w:rsidRDefault="001F278E" w:rsidP="001F278E">
      <w:pPr>
        <w:autoSpaceDE w:val="0"/>
        <w:autoSpaceDN w:val="0"/>
        <w:adjustRightInd w:val="0"/>
        <w:spacing w:beforeLines="50" w:before="156" w:line="360" w:lineRule="auto"/>
        <w:ind w:firstLineChars="200" w:firstLine="482"/>
        <w:rPr>
          <w:b/>
          <w:sz w:val="24"/>
        </w:rPr>
      </w:pPr>
      <w:proofErr w:type="gramStart"/>
      <w:r>
        <w:rPr>
          <w:rFonts w:hint="eastAsia"/>
          <w:b/>
          <w:sz w:val="24"/>
        </w:rPr>
        <w:t>供试品溶液</w:t>
      </w:r>
      <w:proofErr w:type="gramEnd"/>
      <w:r>
        <w:rPr>
          <w:rFonts w:hint="eastAsia"/>
          <w:b/>
          <w:sz w:val="24"/>
        </w:rPr>
        <w:t>的制备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取装量差异项下的本品</w:t>
      </w:r>
      <w:r>
        <w:rPr>
          <w:rFonts w:hint="eastAsia"/>
          <w:sz w:val="24"/>
        </w:rPr>
        <w:t>0.</w:t>
      </w:r>
      <w:r>
        <w:rPr>
          <w:sz w:val="24"/>
        </w:rPr>
        <w:t>5</w:t>
      </w:r>
      <w:r>
        <w:rPr>
          <w:rFonts w:hint="eastAsia"/>
          <w:sz w:val="24"/>
        </w:rPr>
        <w:t>g</w:t>
      </w:r>
      <w:r>
        <w:rPr>
          <w:rFonts w:hint="eastAsia"/>
          <w:sz w:val="24"/>
        </w:rPr>
        <w:t>，精密称定，置</w:t>
      </w:r>
      <w:r>
        <w:rPr>
          <w:sz w:val="24"/>
        </w:rPr>
        <w:t>20</w:t>
      </w:r>
      <w:r>
        <w:rPr>
          <w:rFonts w:hint="eastAsia"/>
          <w:sz w:val="24"/>
        </w:rPr>
        <w:t>ml</w:t>
      </w:r>
      <w:r>
        <w:rPr>
          <w:rFonts w:hint="eastAsia"/>
          <w:sz w:val="24"/>
        </w:rPr>
        <w:t>量瓶中，加入甲醇适量，超声处理（功率</w:t>
      </w:r>
      <w:r>
        <w:rPr>
          <w:rFonts w:hint="eastAsia"/>
          <w:sz w:val="24"/>
        </w:rPr>
        <w:t>250W</w:t>
      </w:r>
      <w:r>
        <w:rPr>
          <w:rFonts w:hint="eastAsia"/>
          <w:sz w:val="24"/>
        </w:rPr>
        <w:t>，频率</w:t>
      </w:r>
      <w:r>
        <w:rPr>
          <w:rFonts w:hint="eastAsia"/>
          <w:sz w:val="24"/>
        </w:rPr>
        <w:t>40kHz</w:t>
      </w:r>
      <w:r>
        <w:rPr>
          <w:rFonts w:hint="eastAsia"/>
          <w:sz w:val="24"/>
        </w:rPr>
        <w:t>）</w:t>
      </w:r>
      <w:r>
        <w:rPr>
          <w:sz w:val="24"/>
        </w:rPr>
        <w:t>2</w:t>
      </w:r>
      <w:r>
        <w:rPr>
          <w:rFonts w:hint="eastAsia"/>
          <w:sz w:val="24"/>
        </w:rPr>
        <w:t>0</w:t>
      </w:r>
      <w:r>
        <w:rPr>
          <w:rFonts w:hint="eastAsia"/>
          <w:sz w:val="24"/>
        </w:rPr>
        <w:t>分钟，放冷，加甲醇至刻度，摇匀，滤过，</w:t>
      </w:r>
      <w:proofErr w:type="gramStart"/>
      <w:r>
        <w:rPr>
          <w:rFonts w:hint="eastAsia"/>
          <w:sz w:val="24"/>
        </w:rPr>
        <w:t>取续滤液</w:t>
      </w:r>
      <w:proofErr w:type="gramEnd"/>
      <w:r>
        <w:rPr>
          <w:rFonts w:hint="eastAsia"/>
          <w:sz w:val="24"/>
        </w:rPr>
        <w:t>，即得。</w:t>
      </w:r>
    </w:p>
    <w:p w:rsidR="001F278E" w:rsidRDefault="001F278E" w:rsidP="001F278E">
      <w:pPr>
        <w:autoSpaceDE w:val="0"/>
        <w:autoSpaceDN w:val="0"/>
        <w:adjustRightInd w:val="0"/>
        <w:spacing w:beforeLines="50" w:before="156" w:line="360" w:lineRule="auto"/>
        <w:ind w:firstLineChars="200" w:firstLine="482"/>
        <w:rPr>
          <w:sz w:val="24"/>
        </w:rPr>
      </w:pPr>
      <w:r>
        <w:rPr>
          <w:rFonts w:hint="eastAsia"/>
          <w:b/>
          <w:sz w:val="24"/>
        </w:rPr>
        <w:t>测定法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sz w:val="24"/>
        </w:rPr>
        <w:t>分别精密吸取对照品溶液</w:t>
      </w:r>
      <w:r>
        <w:rPr>
          <w:rFonts w:hint="eastAsia"/>
          <w:sz w:val="24"/>
        </w:rPr>
        <w:t>8</w:t>
      </w:r>
      <w:r>
        <w:rPr>
          <w:sz w:val="24"/>
        </w:rPr>
        <w:t>μl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1</w:t>
      </w:r>
      <w:r>
        <w:rPr>
          <w:sz w:val="24"/>
        </w:rPr>
        <w:t>5μl</w:t>
      </w:r>
      <w:r>
        <w:rPr>
          <w:rFonts w:hint="eastAsia"/>
          <w:sz w:val="24"/>
        </w:rPr>
        <w:t>，</w:t>
      </w:r>
      <w:proofErr w:type="gramStart"/>
      <w:r>
        <w:rPr>
          <w:rFonts w:hint="eastAsia"/>
          <w:sz w:val="24"/>
        </w:rPr>
        <w:t>供试品溶液</w:t>
      </w:r>
      <w:proofErr w:type="gramEnd"/>
      <w:r>
        <w:rPr>
          <w:sz w:val="24"/>
        </w:rPr>
        <w:t>10μl</w:t>
      </w:r>
      <w:r>
        <w:rPr>
          <w:rFonts w:hint="eastAsia"/>
          <w:sz w:val="24"/>
        </w:rPr>
        <w:t>，注入液相色谱仪，测定，以外标两点法对数方程计算，即得。</w:t>
      </w:r>
    </w:p>
    <w:p w:rsidR="001F278E" w:rsidRDefault="001F278E" w:rsidP="001F278E">
      <w:pPr>
        <w:autoSpaceDE w:val="0"/>
        <w:autoSpaceDN w:val="0"/>
        <w:adjustRightInd w:val="0"/>
        <w:spacing w:beforeLines="50" w:before="156" w:line="360" w:lineRule="auto"/>
        <w:ind w:firstLineChars="200" w:firstLine="480"/>
        <w:rPr>
          <w:b/>
          <w:sz w:val="24"/>
        </w:rPr>
      </w:pPr>
      <w:r>
        <w:rPr>
          <w:color w:val="000000"/>
          <w:kern w:val="0"/>
          <w:sz w:val="24"/>
        </w:rPr>
        <w:t>本品每粒含牛胆粉以</w:t>
      </w:r>
      <w:r>
        <w:rPr>
          <w:kern w:val="0"/>
          <w:sz w:val="24"/>
        </w:rPr>
        <w:t>牛</w:t>
      </w:r>
      <w:proofErr w:type="gramStart"/>
      <w:r>
        <w:rPr>
          <w:kern w:val="0"/>
          <w:sz w:val="24"/>
        </w:rPr>
        <w:t>磺</w:t>
      </w:r>
      <w:proofErr w:type="gramEnd"/>
      <w:r>
        <w:rPr>
          <w:kern w:val="0"/>
          <w:sz w:val="24"/>
        </w:rPr>
        <w:t>胆酸</w:t>
      </w:r>
      <w:r>
        <w:rPr>
          <w:rFonts w:hint="eastAsia"/>
          <w:kern w:val="0"/>
          <w:sz w:val="24"/>
        </w:rPr>
        <w:t>（</w:t>
      </w:r>
      <w:r>
        <w:rPr>
          <w:kern w:val="0"/>
          <w:sz w:val="24"/>
        </w:rPr>
        <w:t>C</w:t>
      </w:r>
      <w:r>
        <w:rPr>
          <w:kern w:val="0"/>
          <w:sz w:val="24"/>
          <w:vertAlign w:val="subscript"/>
        </w:rPr>
        <w:t>26</w:t>
      </w:r>
      <w:r>
        <w:rPr>
          <w:kern w:val="0"/>
          <w:sz w:val="24"/>
        </w:rPr>
        <w:t>H</w:t>
      </w:r>
      <w:r>
        <w:rPr>
          <w:kern w:val="0"/>
          <w:sz w:val="24"/>
          <w:vertAlign w:val="subscript"/>
        </w:rPr>
        <w:t>45</w:t>
      </w:r>
      <w:r>
        <w:rPr>
          <w:kern w:val="0"/>
          <w:sz w:val="24"/>
        </w:rPr>
        <w:t>NO</w:t>
      </w:r>
      <w:r>
        <w:rPr>
          <w:kern w:val="0"/>
          <w:sz w:val="24"/>
          <w:vertAlign w:val="subscript"/>
        </w:rPr>
        <w:t>7</w:t>
      </w:r>
      <w:r>
        <w:rPr>
          <w:kern w:val="0"/>
          <w:sz w:val="24"/>
        </w:rPr>
        <w:t>S</w:t>
      </w:r>
      <w:r>
        <w:rPr>
          <w:rFonts w:hint="eastAsia"/>
          <w:kern w:val="0"/>
          <w:sz w:val="24"/>
        </w:rPr>
        <w:t>）</w:t>
      </w:r>
      <w:r>
        <w:rPr>
          <w:kern w:val="0"/>
          <w:sz w:val="24"/>
        </w:rPr>
        <w:t>、甘氨胆酸</w:t>
      </w:r>
      <w:r>
        <w:rPr>
          <w:rFonts w:hint="eastAsia"/>
          <w:kern w:val="0"/>
          <w:sz w:val="24"/>
        </w:rPr>
        <w:t>（</w:t>
      </w:r>
      <w:r>
        <w:rPr>
          <w:kern w:val="0"/>
          <w:sz w:val="24"/>
        </w:rPr>
        <w:t>C</w:t>
      </w:r>
      <w:r>
        <w:rPr>
          <w:kern w:val="0"/>
          <w:sz w:val="24"/>
          <w:vertAlign w:val="subscript"/>
        </w:rPr>
        <w:t>26</w:t>
      </w:r>
      <w:r>
        <w:rPr>
          <w:kern w:val="0"/>
          <w:sz w:val="24"/>
        </w:rPr>
        <w:t>H</w:t>
      </w:r>
      <w:r>
        <w:rPr>
          <w:kern w:val="0"/>
          <w:sz w:val="24"/>
          <w:vertAlign w:val="subscript"/>
        </w:rPr>
        <w:t>43</w:t>
      </w:r>
      <w:r>
        <w:rPr>
          <w:kern w:val="0"/>
          <w:sz w:val="24"/>
        </w:rPr>
        <w:t>NO</w:t>
      </w:r>
      <w:r>
        <w:rPr>
          <w:kern w:val="0"/>
          <w:sz w:val="24"/>
          <w:vertAlign w:val="subscript"/>
        </w:rPr>
        <w:t>6</w:t>
      </w:r>
      <w:r>
        <w:rPr>
          <w:rFonts w:hint="eastAsia"/>
          <w:kern w:val="0"/>
          <w:sz w:val="24"/>
        </w:rPr>
        <w:t>）</w:t>
      </w:r>
      <w:r>
        <w:rPr>
          <w:kern w:val="0"/>
          <w:sz w:val="24"/>
        </w:rPr>
        <w:t>、牛</w:t>
      </w:r>
      <w:proofErr w:type="gramStart"/>
      <w:r>
        <w:rPr>
          <w:kern w:val="0"/>
          <w:sz w:val="24"/>
        </w:rPr>
        <w:t>磺</w:t>
      </w:r>
      <w:proofErr w:type="gramEnd"/>
      <w:r>
        <w:rPr>
          <w:kern w:val="0"/>
          <w:sz w:val="24"/>
        </w:rPr>
        <w:t>去氧胆酸</w:t>
      </w:r>
      <w:r>
        <w:rPr>
          <w:rFonts w:hint="eastAsia"/>
          <w:kern w:val="0"/>
          <w:sz w:val="24"/>
        </w:rPr>
        <w:t>（</w:t>
      </w:r>
      <w:r>
        <w:rPr>
          <w:kern w:val="0"/>
          <w:sz w:val="24"/>
        </w:rPr>
        <w:t>C</w:t>
      </w:r>
      <w:r>
        <w:rPr>
          <w:kern w:val="0"/>
          <w:sz w:val="24"/>
          <w:vertAlign w:val="subscript"/>
        </w:rPr>
        <w:t>26</w:t>
      </w:r>
      <w:r>
        <w:rPr>
          <w:kern w:val="0"/>
          <w:sz w:val="24"/>
        </w:rPr>
        <w:t>H</w:t>
      </w:r>
      <w:r>
        <w:rPr>
          <w:kern w:val="0"/>
          <w:sz w:val="24"/>
          <w:vertAlign w:val="subscript"/>
        </w:rPr>
        <w:t>45</w:t>
      </w:r>
      <w:r>
        <w:rPr>
          <w:kern w:val="0"/>
          <w:sz w:val="24"/>
        </w:rPr>
        <w:t>NO</w:t>
      </w:r>
      <w:r>
        <w:rPr>
          <w:kern w:val="0"/>
          <w:sz w:val="24"/>
          <w:vertAlign w:val="subscript"/>
        </w:rPr>
        <w:t>6</w:t>
      </w:r>
      <w:r>
        <w:rPr>
          <w:kern w:val="0"/>
          <w:sz w:val="24"/>
        </w:rPr>
        <w:t>S</w:t>
      </w:r>
      <w:r>
        <w:rPr>
          <w:rFonts w:hint="eastAsia"/>
          <w:kern w:val="0"/>
          <w:sz w:val="24"/>
        </w:rPr>
        <w:t>）</w:t>
      </w:r>
      <w:r>
        <w:rPr>
          <w:kern w:val="0"/>
          <w:sz w:val="24"/>
        </w:rPr>
        <w:t>、甘氨去氧胆酸</w:t>
      </w:r>
      <w:r>
        <w:rPr>
          <w:rFonts w:hint="eastAsia"/>
          <w:kern w:val="0"/>
          <w:sz w:val="24"/>
        </w:rPr>
        <w:t>（</w:t>
      </w:r>
      <w:r>
        <w:rPr>
          <w:kern w:val="0"/>
          <w:sz w:val="24"/>
        </w:rPr>
        <w:t>C</w:t>
      </w:r>
      <w:r>
        <w:rPr>
          <w:kern w:val="0"/>
          <w:sz w:val="24"/>
          <w:vertAlign w:val="subscript"/>
        </w:rPr>
        <w:t>26</w:t>
      </w:r>
      <w:r>
        <w:rPr>
          <w:kern w:val="0"/>
          <w:sz w:val="24"/>
        </w:rPr>
        <w:t>H</w:t>
      </w:r>
      <w:r>
        <w:rPr>
          <w:kern w:val="0"/>
          <w:sz w:val="24"/>
          <w:vertAlign w:val="subscript"/>
        </w:rPr>
        <w:t>43</w:t>
      </w:r>
      <w:r>
        <w:rPr>
          <w:kern w:val="0"/>
          <w:sz w:val="24"/>
        </w:rPr>
        <w:t>NO</w:t>
      </w:r>
      <w:r>
        <w:rPr>
          <w:kern w:val="0"/>
          <w:sz w:val="24"/>
          <w:vertAlign w:val="subscript"/>
        </w:rPr>
        <w:t>5</w:t>
      </w:r>
      <w:r>
        <w:rPr>
          <w:rFonts w:hint="eastAsia"/>
          <w:kern w:val="0"/>
          <w:sz w:val="24"/>
        </w:rPr>
        <w:t>）</w:t>
      </w:r>
      <w:r>
        <w:rPr>
          <w:kern w:val="0"/>
          <w:sz w:val="24"/>
        </w:rPr>
        <w:t>的总量计，不得少于</w:t>
      </w:r>
      <w:r>
        <w:rPr>
          <w:kern w:val="0"/>
          <w:sz w:val="24"/>
        </w:rPr>
        <w:t>3.5mg</w:t>
      </w:r>
      <w:r>
        <w:rPr>
          <w:rFonts w:hint="eastAsia"/>
          <w:kern w:val="0"/>
          <w:sz w:val="24"/>
        </w:rPr>
        <w:t>。</w:t>
      </w:r>
    </w:p>
    <w:p w:rsidR="00FD187E" w:rsidRPr="001F278E" w:rsidRDefault="00FD187E"/>
    <w:sectPr w:rsidR="00FD187E" w:rsidRPr="001F27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78E" w:rsidRDefault="001F278E" w:rsidP="001F278E">
      <w:r>
        <w:separator/>
      </w:r>
    </w:p>
  </w:endnote>
  <w:endnote w:type="continuationSeparator" w:id="0">
    <w:p w:rsidR="001F278E" w:rsidRDefault="001F278E" w:rsidP="001F2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78E" w:rsidRDefault="001F278E" w:rsidP="001F278E">
      <w:r>
        <w:separator/>
      </w:r>
    </w:p>
  </w:footnote>
  <w:footnote w:type="continuationSeparator" w:id="0">
    <w:p w:rsidR="001F278E" w:rsidRDefault="001F278E" w:rsidP="001F27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D0"/>
    <w:rsid w:val="001F278E"/>
    <w:rsid w:val="006B32D0"/>
    <w:rsid w:val="00FD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78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F27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F278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F278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F278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78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F27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F278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F278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F27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520</Characters>
  <Application>Microsoft Office Word</Application>
  <DocSecurity>0</DocSecurity>
  <Lines>4</Lines>
  <Paragraphs>1</Paragraphs>
  <ScaleCrop>false</ScaleCrop>
  <Company>P R C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2022-02-28T08:23:00Z</dcterms:created>
  <dcterms:modified xsi:type="dcterms:W3CDTF">2022-02-28T08:23:00Z</dcterms:modified>
</cp:coreProperties>
</file>