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B36" w:rsidRPr="00EC775A" w:rsidRDefault="00A96B36" w:rsidP="00A96B36">
      <w:pPr>
        <w:spacing w:line="300" w:lineRule="auto"/>
        <w:jc w:val="center"/>
        <w:rPr>
          <w:b/>
          <w:sz w:val="28"/>
          <w:szCs w:val="32"/>
        </w:rPr>
      </w:pPr>
      <w:r w:rsidRPr="00EC775A">
        <w:rPr>
          <w:rFonts w:hint="eastAsia"/>
          <w:b/>
          <w:sz w:val="28"/>
          <w:szCs w:val="32"/>
        </w:rPr>
        <w:t>舒筋活血片</w:t>
      </w:r>
      <w:r w:rsidRPr="00EC775A">
        <w:rPr>
          <w:rFonts w:hint="eastAsia"/>
          <w:b/>
          <w:sz w:val="28"/>
          <w:szCs w:val="32"/>
        </w:rPr>
        <w:t>H</w:t>
      </w:r>
      <w:r w:rsidRPr="00EC775A">
        <w:rPr>
          <w:b/>
          <w:sz w:val="28"/>
          <w:szCs w:val="32"/>
        </w:rPr>
        <w:t>PLC</w:t>
      </w:r>
      <w:r w:rsidRPr="00EC775A">
        <w:rPr>
          <w:b/>
          <w:sz w:val="28"/>
          <w:szCs w:val="32"/>
        </w:rPr>
        <w:t>多指标含量测定方法</w:t>
      </w:r>
    </w:p>
    <w:p w:rsidR="00A96B36" w:rsidRPr="00EC775A" w:rsidRDefault="00A96B36" w:rsidP="00A96B36">
      <w:pPr>
        <w:spacing w:line="360" w:lineRule="auto"/>
        <w:ind w:firstLineChars="200" w:firstLine="420"/>
        <w:rPr>
          <w:szCs w:val="21"/>
        </w:rPr>
      </w:pPr>
      <w:r w:rsidRPr="00EC775A">
        <w:rPr>
          <w:szCs w:val="21"/>
        </w:rPr>
        <w:t>【</w:t>
      </w:r>
      <w:r w:rsidRPr="00EC775A">
        <w:rPr>
          <w:b/>
          <w:szCs w:val="21"/>
        </w:rPr>
        <w:t>含量测定</w:t>
      </w:r>
      <w:r w:rsidRPr="00EC775A">
        <w:rPr>
          <w:szCs w:val="21"/>
        </w:rPr>
        <w:t>】</w:t>
      </w:r>
      <w:r w:rsidRPr="00EC775A">
        <w:rPr>
          <w:rFonts w:hint="eastAsia"/>
          <w:szCs w:val="21"/>
        </w:rPr>
        <w:t xml:space="preserve"> </w:t>
      </w:r>
      <w:r w:rsidRPr="00EC775A">
        <w:rPr>
          <w:szCs w:val="21"/>
        </w:rPr>
        <w:t>照高效液相色谱法（</w:t>
      </w:r>
      <w:bookmarkStart w:id="0" w:name="_GoBack"/>
      <w:bookmarkEnd w:id="0"/>
      <w:r w:rsidRPr="00EC775A">
        <w:rPr>
          <w:szCs w:val="21"/>
        </w:rPr>
        <w:t>中国药典</w:t>
      </w:r>
      <w:r w:rsidRPr="00EC775A">
        <w:rPr>
          <w:szCs w:val="21"/>
        </w:rPr>
        <w:t>2020</w:t>
      </w:r>
      <w:r w:rsidRPr="00EC775A">
        <w:rPr>
          <w:szCs w:val="21"/>
        </w:rPr>
        <w:t>年版四部通则</w:t>
      </w:r>
      <w:r w:rsidRPr="00EC775A">
        <w:rPr>
          <w:szCs w:val="21"/>
        </w:rPr>
        <w:t>0512</w:t>
      </w:r>
      <w:r w:rsidRPr="00EC775A">
        <w:rPr>
          <w:szCs w:val="21"/>
        </w:rPr>
        <w:t>）测定。</w:t>
      </w:r>
    </w:p>
    <w:p w:rsidR="00A96B36" w:rsidRPr="00EC775A" w:rsidRDefault="00A96B36" w:rsidP="00A96B36">
      <w:pPr>
        <w:autoSpaceDE w:val="0"/>
        <w:autoSpaceDN w:val="0"/>
        <w:adjustRightInd w:val="0"/>
        <w:spacing w:line="360" w:lineRule="auto"/>
        <w:ind w:firstLineChars="200" w:firstLine="422"/>
        <w:rPr>
          <w:szCs w:val="21"/>
        </w:rPr>
      </w:pPr>
      <w:r w:rsidRPr="00EC775A">
        <w:rPr>
          <w:b/>
          <w:szCs w:val="21"/>
        </w:rPr>
        <w:t>色谱条件与系统适用性试验</w:t>
      </w:r>
      <w:r w:rsidRPr="00EC775A">
        <w:rPr>
          <w:szCs w:val="21"/>
        </w:rPr>
        <w:t xml:space="preserve">  </w:t>
      </w:r>
      <w:r w:rsidRPr="00EC775A">
        <w:rPr>
          <w:szCs w:val="21"/>
          <w:lang w:bidi="en-US"/>
        </w:rPr>
        <w:t xml:space="preserve">Agilent </w:t>
      </w:r>
      <w:proofErr w:type="spellStart"/>
      <w:r w:rsidRPr="00EC775A">
        <w:rPr>
          <w:szCs w:val="21"/>
          <w:lang w:bidi="en-US"/>
        </w:rPr>
        <w:t>Proshell</w:t>
      </w:r>
      <w:proofErr w:type="spellEnd"/>
      <w:r w:rsidRPr="00EC775A">
        <w:rPr>
          <w:szCs w:val="21"/>
          <w:lang w:bidi="en-US"/>
        </w:rPr>
        <w:t xml:space="preserve"> SB C18</w:t>
      </w:r>
      <w:r w:rsidRPr="00EC775A">
        <w:rPr>
          <w:szCs w:val="21"/>
        </w:rPr>
        <w:t>色谱柱（</w:t>
      </w:r>
      <w:r w:rsidRPr="00EC775A">
        <w:rPr>
          <w:szCs w:val="21"/>
        </w:rPr>
        <w:t>4.6 mm×150 mm</w:t>
      </w:r>
      <w:r w:rsidRPr="00EC775A">
        <w:rPr>
          <w:szCs w:val="21"/>
        </w:rPr>
        <w:t>，</w:t>
      </w:r>
      <w:r w:rsidRPr="00EC775A">
        <w:rPr>
          <w:szCs w:val="21"/>
        </w:rPr>
        <w:t>2.7μm</w:t>
      </w:r>
      <w:r w:rsidRPr="00EC775A">
        <w:rPr>
          <w:szCs w:val="21"/>
        </w:rPr>
        <w:t>）；</w:t>
      </w:r>
      <w:proofErr w:type="gramStart"/>
      <w:r w:rsidRPr="00EC775A">
        <w:rPr>
          <w:szCs w:val="21"/>
        </w:rPr>
        <w:t>柱温</w:t>
      </w:r>
      <w:proofErr w:type="gramEnd"/>
      <w:r w:rsidRPr="00EC775A">
        <w:rPr>
          <w:szCs w:val="21"/>
        </w:rPr>
        <w:t>20℃</w:t>
      </w:r>
      <w:r w:rsidRPr="00EC775A">
        <w:rPr>
          <w:szCs w:val="21"/>
        </w:rPr>
        <w:t>；流动相</w:t>
      </w:r>
      <w:r w:rsidRPr="00EC775A">
        <w:rPr>
          <w:szCs w:val="21"/>
        </w:rPr>
        <w:t>A</w:t>
      </w:r>
      <w:r w:rsidRPr="00EC775A">
        <w:rPr>
          <w:szCs w:val="21"/>
        </w:rPr>
        <w:t>为</w:t>
      </w:r>
      <w:r w:rsidRPr="00EC775A">
        <w:rPr>
          <w:szCs w:val="21"/>
        </w:rPr>
        <w:t>0.5%</w:t>
      </w:r>
      <w:r w:rsidRPr="00EC775A">
        <w:rPr>
          <w:szCs w:val="21"/>
        </w:rPr>
        <w:t>磷酸，</w:t>
      </w:r>
      <w:r w:rsidRPr="00EC775A">
        <w:rPr>
          <w:szCs w:val="21"/>
        </w:rPr>
        <w:t>B</w:t>
      </w:r>
      <w:r w:rsidRPr="00EC775A">
        <w:rPr>
          <w:szCs w:val="21"/>
        </w:rPr>
        <w:t>为乙腈；按下表进行梯度洗脱；原儿茶酸和紫丁香</w:t>
      </w:r>
      <w:proofErr w:type="gramStart"/>
      <w:r w:rsidRPr="00EC775A">
        <w:rPr>
          <w:szCs w:val="21"/>
        </w:rPr>
        <w:t>苷</w:t>
      </w:r>
      <w:proofErr w:type="gramEnd"/>
      <w:r w:rsidRPr="00EC775A">
        <w:rPr>
          <w:szCs w:val="21"/>
        </w:rPr>
        <w:t>的检测波长为</w:t>
      </w:r>
      <w:r w:rsidRPr="00EC775A">
        <w:rPr>
          <w:szCs w:val="21"/>
        </w:rPr>
        <w:t>260nm</w:t>
      </w:r>
      <w:r w:rsidRPr="00EC775A">
        <w:rPr>
          <w:szCs w:val="21"/>
        </w:rPr>
        <w:t>，羟基红花黄色素</w:t>
      </w:r>
      <w:r w:rsidRPr="00EC775A">
        <w:rPr>
          <w:szCs w:val="21"/>
        </w:rPr>
        <w:t>A</w:t>
      </w:r>
      <w:r w:rsidRPr="00EC775A">
        <w:rPr>
          <w:szCs w:val="21"/>
        </w:rPr>
        <w:t>的检测波长为</w:t>
      </w:r>
      <w:r w:rsidRPr="00EC775A">
        <w:rPr>
          <w:szCs w:val="21"/>
        </w:rPr>
        <w:t>403nm</w:t>
      </w:r>
      <w:r w:rsidRPr="00EC775A">
        <w:rPr>
          <w:szCs w:val="21"/>
        </w:rPr>
        <w:t>，络石</w:t>
      </w:r>
      <w:proofErr w:type="gramStart"/>
      <w:r w:rsidRPr="00EC775A">
        <w:rPr>
          <w:szCs w:val="21"/>
        </w:rPr>
        <w:t>苷</w:t>
      </w:r>
      <w:proofErr w:type="gramEnd"/>
      <w:r w:rsidRPr="00EC775A">
        <w:rPr>
          <w:szCs w:val="21"/>
        </w:rPr>
        <w:t>和</w:t>
      </w:r>
      <w:r w:rsidRPr="00EC775A">
        <w:rPr>
          <w:szCs w:val="21"/>
        </w:rPr>
        <w:t>4-</w:t>
      </w:r>
      <w:r w:rsidRPr="00EC775A">
        <w:rPr>
          <w:szCs w:val="21"/>
        </w:rPr>
        <w:t>甲氧基水杨醛的检测波长为</w:t>
      </w:r>
      <w:r w:rsidRPr="00EC775A">
        <w:rPr>
          <w:szCs w:val="21"/>
        </w:rPr>
        <w:t>280nm</w:t>
      </w:r>
      <w:r w:rsidRPr="00EC775A">
        <w:rPr>
          <w:szCs w:val="21"/>
        </w:rPr>
        <w:t>，</w:t>
      </w:r>
      <w:proofErr w:type="gramStart"/>
      <w:r w:rsidRPr="00EC775A">
        <w:rPr>
          <w:szCs w:val="21"/>
        </w:rPr>
        <w:t>杠柳毒苷</w:t>
      </w:r>
      <w:proofErr w:type="gramEnd"/>
      <w:r w:rsidRPr="00EC775A">
        <w:rPr>
          <w:szCs w:val="21"/>
        </w:rPr>
        <w:t>的检测波长为</w:t>
      </w:r>
      <w:r w:rsidRPr="00EC775A">
        <w:rPr>
          <w:szCs w:val="21"/>
        </w:rPr>
        <w:t>220nm</w:t>
      </w:r>
      <w:r w:rsidRPr="00EC775A">
        <w:rPr>
          <w:szCs w:val="21"/>
        </w:rPr>
        <w:t>。</w:t>
      </w:r>
    </w:p>
    <w:tbl>
      <w:tblPr>
        <w:tblW w:w="5342" w:type="dxa"/>
        <w:jc w:val="center"/>
        <w:tblBorders>
          <w:top w:val="single" w:sz="12" w:space="0" w:color="008000"/>
          <w:bottom w:val="single" w:sz="12" w:space="0" w:color="008000"/>
        </w:tblBorders>
        <w:tblLayout w:type="fixed"/>
        <w:tblLook w:val="04A0" w:firstRow="1" w:lastRow="0" w:firstColumn="1" w:lastColumn="0" w:noHBand="0" w:noVBand="1"/>
      </w:tblPr>
      <w:tblGrid>
        <w:gridCol w:w="1656"/>
        <w:gridCol w:w="1850"/>
        <w:gridCol w:w="1836"/>
      </w:tblGrid>
      <w:tr w:rsidR="00A96B36" w:rsidRPr="00EC775A" w:rsidTr="006C3CA1">
        <w:trPr>
          <w:jc w:val="center"/>
        </w:trPr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96B36" w:rsidRPr="00EC775A" w:rsidRDefault="00A96B36" w:rsidP="006C3CA1">
            <w:pPr>
              <w:spacing w:line="360" w:lineRule="auto"/>
              <w:jc w:val="center"/>
              <w:rPr>
                <w:szCs w:val="21"/>
              </w:rPr>
            </w:pPr>
            <w:r w:rsidRPr="00EC775A">
              <w:rPr>
                <w:szCs w:val="21"/>
              </w:rPr>
              <w:t>时间（分钟）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96B36" w:rsidRPr="00EC775A" w:rsidRDefault="00A96B36" w:rsidP="006C3CA1">
            <w:pPr>
              <w:spacing w:line="360" w:lineRule="auto"/>
              <w:jc w:val="center"/>
              <w:rPr>
                <w:szCs w:val="21"/>
              </w:rPr>
            </w:pPr>
            <w:r w:rsidRPr="00EC775A">
              <w:rPr>
                <w:szCs w:val="21"/>
              </w:rPr>
              <w:t>流动相</w:t>
            </w:r>
            <w:r w:rsidRPr="00EC775A">
              <w:rPr>
                <w:szCs w:val="21"/>
              </w:rPr>
              <w:t>A</w:t>
            </w:r>
            <w:r w:rsidRPr="00EC775A">
              <w:rPr>
                <w:szCs w:val="21"/>
              </w:rPr>
              <w:t>（</w:t>
            </w:r>
            <w:r w:rsidRPr="00EC775A">
              <w:rPr>
                <w:szCs w:val="21"/>
              </w:rPr>
              <w:t>%</w:t>
            </w:r>
            <w:r w:rsidRPr="00EC775A">
              <w:rPr>
                <w:szCs w:val="21"/>
              </w:rPr>
              <w:t>）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96B36" w:rsidRPr="00EC775A" w:rsidRDefault="00A96B36" w:rsidP="006C3CA1">
            <w:pPr>
              <w:spacing w:line="360" w:lineRule="auto"/>
              <w:jc w:val="center"/>
              <w:rPr>
                <w:szCs w:val="21"/>
              </w:rPr>
            </w:pPr>
            <w:r w:rsidRPr="00EC775A">
              <w:rPr>
                <w:szCs w:val="21"/>
              </w:rPr>
              <w:t>流动相</w:t>
            </w:r>
            <w:r w:rsidRPr="00EC775A">
              <w:rPr>
                <w:szCs w:val="21"/>
              </w:rPr>
              <w:t>B</w:t>
            </w:r>
            <w:r w:rsidRPr="00EC775A">
              <w:rPr>
                <w:szCs w:val="21"/>
              </w:rPr>
              <w:t>（</w:t>
            </w:r>
            <w:r w:rsidRPr="00EC775A">
              <w:rPr>
                <w:szCs w:val="21"/>
              </w:rPr>
              <w:t>%</w:t>
            </w:r>
            <w:r w:rsidRPr="00EC775A">
              <w:rPr>
                <w:szCs w:val="21"/>
              </w:rPr>
              <w:t>）</w:t>
            </w:r>
          </w:p>
        </w:tc>
      </w:tr>
      <w:tr w:rsidR="00A96B36" w:rsidRPr="00EC775A" w:rsidTr="006C3CA1">
        <w:trPr>
          <w:jc w:val="center"/>
        </w:trPr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96B36" w:rsidRPr="00EC775A" w:rsidRDefault="00A96B36" w:rsidP="006C3CA1">
            <w:pPr>
              <w:spacing w:line="360" w:lineRule="auto"/>
              <w:jc w:val="center"/>
              <w:rPr>
                <w:szCs w:val="21"/>
              </w:rPr>
            </w:pPr>
            <w:r w:rsidRPr="00EC775A">
              <w:rPr>
                <w:szCs w:val="21"/>
              </w:rPr>
              <w:t>0~15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96B36" w:rsidRPr="00EC775A" w:rsidRDefault="00A96B36" w:rsidP="006C3CA1">
            <w:pPr>
              <w:spacing w:line="360" w:lineRule="auto"/>
              <w:jc w:val="center"/>
              <w:rPr>
                <w:szCs w:val="21"/>
              </w:rPr>
            </w:pPr>
            <w:r w:rsidRPr="00EC775A">
              <w:rPr>
                <w:szCs w:val="21"/>
              </w:rPr>
              <w:t>95→90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96B36" w:rsidRPr="00EC775A" w:rsidRDefault="00A96B36" w:rsidP="006C3CA1">
            <w:pPr>
              <w:spacing w:line="360" w:lineRule="auto"/>
              <w:jc w:val="center"/>
              <w:rPr>
                <w:szCs w:val="21"/>
              </w:rPr>
            </w:pPr>
            <w:r w:rsidRPr="00EC775A">
              <w:rPr>
                <w:szCs w:val="21"/>
              </w:rPr>
              <w:t>5→10</w:t>
            </w:r>
          </w:p>
        </w:tc>
      </w:tr>
      <w:tr w:rsidR="00A96B36" w:rsidRPr="00EC775A" w:rsidTr="006C3CA1">
        <w:trPr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6B36" w:rsidRPr="00EC775A" w:rsidRDefault="00A96B36" w:rsidP="006C3CA1">
            <w:pPr>
              <w:spacing w:line="360" w:lineRule="auto"/>
              <w:jc w:val="center"/>
              <w:rPr>
                <w:szCs w:val="21"/>
              </w:rPr>
            </w:pPr>
            <w:r w:rsidRPr="00EC775A">
              <w:rPr>
                <w:szCs w:val="21"/>
              </w:rPr>
              <w:t>15~17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6B36" w:rsidRPr="00EC775A" w:rsidRDefault="00A96B36" w:rsidP="006C3CA1">
            <w:pPr>
              <w:spacing w:line="360" w:lineRule="auto"/>
              <w:jc w:val="center"/>
              <w:rPr>
                <w:szCs w:val="21"/>
              </w:rPr>
            </w:pPr>
            <w:r w:rsidRPr="00EC775A">
              <w:rPr>
                <w:szCs w:val="21"/>
              </w:rPr>
              <w:t>90→82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6B36" w:rsidRPr="00EC775A" w:rsidRDefault="00A96B36" w:rsidP="006C3CA1">
            <w:pPr>
              <w:spacing w:line="360" w:lineRule="auto"/>
              <w:jc w:val="center"/>
              <w:rPr>
                <w:szCs w:val="21"/>
              </w:rPr>
            </w:pPr>
            <w:r w:rsidRPr="00EC775A">
              <w:rPr>
                <w:szCs w:val="21"/>
              </w:rPr>
              <w:t>10→18</w:t>
            </w:r>
          </w:p>
        </w:tc>
      </w:tr>
      <w:tr w:rsidR="00A96B36" w:rsidRPr="00EC775A" w:rsidTr="006C3CA1">
        <w:trPr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6B36" w:rsidRPr="00EC775A" w:rsidRDefault="00A96B36" w:rsidP="006C3CA1">
            <w:pPr>
              <w:spacing w:line="360" w:lineRule="auto"/>
              <w:jc w:val="center"/>
              <w:rPr>
                <w:szCs w:val="21"/>
              </w:rPr>
            </w:pPr>
            <w:r w:rsidRPr="00EC775A">
              <w:rPr>
                <w:szCs w:val="21"/>
              </w:rPr>
              <w:t>17~23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6B36" w:rsidRPr="00EC775A" w:rsidRDefault="00A96B36" w:rsidP="006C3CA1">
            <w:pPr>
              <w:spacing w:line="360" w:lineRule="auto"/>
              <w:jc w:val="center"/>
              <w:rPr>
                <w:szCs w:val="21"/>
              </w:rPr>
            </w:pPr>
            <w:r w:rsidRPr="00EC775A">
              <w:rPr>
                <w:szCs w:val="21"/>
              </w:rPr>
              <w:t>82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6B36" w:rsidRPr="00EC775A" w:rsidRDefault="00A96B36" w:rsidP="006C3CA1">
            <w:pPr>
              <w:spacing w:line="360" w:lineRule="auto"/>
              <w:jc w:val="center"/>
              <w:rPr>
                <w:szCs w:val="21"/>
              </w:rPr>
            </w:pPr>
            <w:r w:rsidRPr="00EC775A">
              <w:rPr>
                <w:szCs w:val="21"/>
              </w:rPr>
              <w:t>18</w:t>
            </w:r>
          </w:p>
        </w:tc>
      </w:tr>
      <w:tr w:rsidR="00A96B36" w:rsidRPr="00EC775A" w:rsidTr="006C3CA1">
        <w:trPr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6B36" w:rsidRPr="00EC775A" w:rsidRDefault="00A96B36" w:rsidP="006C3CA1">
            <w:pPr>
              <w:spacing w:line="360" w:lineRule="auto"/>
              <w:jc w:val="center"/>
              <w:rPr>
                <w:szCs w:val="21"/>
              </w:rPr>
            </w:pPr>
            <w:r w:rsidRPr="00EC775A">
              <w:rPr>
                <w:szCs w:val="21"/>
              </w:rPr>
              <w:t>23~40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6B36" w:rsidRPr="00EC775A" w:rsidRDefault="00A96B36" w:rsidP="006C3CA1">
            <w:pPr>
              <w:spacing w:line="360" w:lineRule="auto"/>
              <w:jc w:val="center"/>
              <w:rPr>
                <w:szCs w:val="21"/>
              </w:rPr>
            </w:pPr>
            <w:r w:rsidRPr="00EC775A">
              <w:rPr>
                <w:szCs w:val="21"/>
              </w:rPr>
              <w:t>82→78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6B36" w:rsidRPr="00EC775A" w:rsidRDefault="00A96B36" w:rsidP="006C3CA1">
            <w:pPr>
              <w:spacing w:line="360" w:lineRule="auto"/>
              <w:jc w:val="center"/>
              <w:rPr>
                <w:szCs w:val="21"/>
              </w:rPr>
            </w:pPr>
            <w:r w:rsidRPr="00EC775A">
              <w:rPr>
                <w:szCs w:val="21"/>
              </w:rPr>
              <w:t>18→22</w:t>
            </w:r>
          </w:p>
        </w:tc>
      </w:tr>
      <w:tr w:rsidR="00A96B36" w:rsidRPr="00EC775A" w:rsidTr="006C3CA1">
        <w:trPr>
          <w:jc w:val="center"/>
        </w:trPr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96B36" w:rsidRPr="00EC775A" w:rsidRDefault="00A96B36" w:rsidP="006C3CA1">
            <w:pPr>
              <w:spacing w:line="360" w:lineRule="auto"/>
              <w:jc w:val="center"/>
              <w:rPr>
                <w:szCs w:val="21"/>
              </w:rPr>
            </w:pPr>
            <w:r w:rsidRPr="00EC775A">
              <w:rPr>
                <w:szCs w:val="21"/>
              </w:rPr>
              <w:t>40~60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96B36" w:rsidRPr="00EC775A" w:rsidRDefault="00A96B36" w:rsidP="006C3CA1">
            <w:pPr>
              <w:spacing w:line="360" w:lineRule="auto"/>
              <w:jc w:val="center"/>
              <w:rPr>
                <w:szCs w:val="21"/>
              </w:rPr>
            </w:pPr>
            <w:r w:rsidRPr="00EC775A">
              <w:rPr>
                <w:szCs w:val="21"/>
              </w:rPr>
              <w:t>78→71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96B36" w:rsidRPr="00EC775A" w:rsidRDefault="00A96B36" w:rsidP="006C3CA1">
            <w:pPr>
              <w:spacing w:line="360" w:lineRule="auto"/>
              <w:jc w:val="center"/>
              <w:rPr>
                <w:szCs w:val="21"/>
              </w:rPr>
            </w:pPr>
            <w:r w:rsidRPr="00EC775A">
              <w:rPr>
                <w:szCs w:val="21"/>
              </w:rPr>
              <w:t>22→29</w:t>
            </w:r>
          </w:p>
        </w:tc>
      </w:tr>
    </w:tbl>
    <w:p w:rsidR="00A96B36" w:rsidRPr="00EC775A" w:rsidRDefault="00A96B36" w:rsidP="00A96B36">
      <w:pPr>
        <w:widowControl/>
        <w:spacing w:line="360" w:lineRule="auto"/>
        <w:ind w:firstLineChars="200" w:firstLine="422"/>
        <w:rPr>
          <w:b/>
          <w:szCs w:val="21"/>
          <w:lang w:bidi="en-US"/>
        </w:rPr>
      </w:pPr>
    </w:p>
    <w:p w:rsidR="00A96B36" w:rsidRPr="00EC775A" w:rsidRDefault="00A96B36" w:rsidP="00A96B36">
      <w:pPr>
        <w:widowControl/>
        <w:spacing w:line="360" w:lineRule="auto"/>
        <w:ind w:firstLineChars="200" w:firstLine="422"/>
        <w:rPr>
          <w:szCs w:val="21"/>
          <w:lang w:bidi="en-US"/>
        </w:rPr>
      </w:pPr>
      <w:r w:rsidRPr="00EC775A">
        <w:rPr>
          <w:b/>
          <w:szCs w:val="21"/>
          <w:lang w:bidi="en-US"/>
        </w:rPr>
        <w:t>对照品溶液的制备</w:t>
      </w:r>
      <w:bookmarkStart w:id="1" w:name="_Hlk20645629"/>
      <w:r w:rsidRPr="00EC775A">
        <w:rPr>
          <w:szCs w:val="21"/>
          <w:lang w:bidi="en-US"/>
        </w:rPr>
        <w:t xml:space="preserve">  </w:t>
      </w:r>
      <w:r w:rsidRPr="00EC775A">
        <w:rPr>
          <w:szCs w:val="21"/>
          <w:lang w:bidi="en-US"/>
        </w:rPr>
        <w:t>取</w:t>
      </w:r>
      <w:r w:rsidRPr="00EC775A">
        <w:rPr>
          <w:szCs w:val="21"/>
        </w:rPr>
        <w:t>原儿茶酸、紫丁香</w:t>
      </w:r>
      <w:proofErr w:type="gramStart"/>
      <w:r w:rsidRPr="00EC775A">
        <w:rPr>
          <w:szCs w:val="21"/>
        </w:rPr>
        <w:t>苷</w:t>
      </w:r>
      <w:proofErr w:type="gramEnd"/>
      <w:r w:rsidRPr="00EC775A">
        <w:rPr>
          <w:szCs w:val="21"/>
        </w:rPr>
        <w:t>、羟基红花黄色素</w:t>
      </w:r>
      <w:r w:rsidRPr="00EC775A">
        <w:rPr>
          <w:szCs w:val="21"/>
        </w:rPr>
        <w:t>A</w:t>
      </w:r>
      <w:r w:rsidRPr="00EC775A">
        <w:rPr>
          <w:szCs w:val="21"/>
        </w:rPr>
        <w:t>、络石</w:t>
      </w:r>
      <w:proofErr w:type="gramStart"/>
      <w:r w:rsidRPr="00EC775A">
        <w:rPr>
          <w:szCs w:val="21"/>
        </w:rPr>
        <w:t>苷</w:t>
      </w:r>
      <w:proofErr w:type="gramEnd"/>
      <w:r w:rsidRPr="00EC775A">
        <w:rPr>
          <w:szCs w:val="21"/>
        </w:rPr>
        <w:t>、</w:t>
      </w:r>
      <w:r w:rsidRPr="00EC775A">
        <w:rPr>
          <w:szCs w:val="21"/>
        </w:rPr>
        <w:t>4-</w:t>
      </w:r>
      <w:r w:rsidRPr="00EC775A">
        <w:rPr>
          <w:szCs w:val="21"/>
        </w:rPr>
        <w:t>甲氧基水杨醛和</w:t>
      </w:r>
      <w:proofErr w:type="gramStart"/>
      <w:r w:rsidRPr="00EC775A">
        <w:rPr>
          <w:szCs w:val="21"/>
        </w:rPr>
        <w:t>杠柳</w:t>
      </w:r>
      <w:proofErr w:type="gramEnd"/>
      <w:r w:rsidRPr="00EC775A">
        <w:rPr>
          <w:szCs w:val="21"/>
        </w:rPr>
        <w:t>毒</w:t>
      </w:r>
      <w:proofErr w:type="gramStart"/>
      <w:r w:rsidRPr="00EC775A">
        <w:rPr>
          <w:szCs w:val="21"/>
        </w:rPr>
        <w:t>苷</w:t>
      </w:r>
      <w:proofErr w:type="gramEnd"/>
      <w:r w:rsidRPr="00EC775A">
        <w:rPr>
          <w:szCs w:val="21"/>
          <w:lang w:bidi="en-US"/>
        </w:rPr>
        <w:t>适量</w:t>
      </w:r>
      <w:r w:rsidRPr="00EC775A">
        <w:rPr>
          <w:szCs w:val="21"/>
        </w:rPr>
        <w:t>，</w:t>
      </w:r>
      <w:r w:rsidRPr="00EC775A">
        <w:rPr>
          <w:szCs w:val="21"/>
          <w:lang w:bidi="en-US"/>
        </w:rPr>
        <w:t>精密称定，分别加</w:t>
      </w:r>
      <w:r w:rsidRPr="00EC775A">
        <w:rPr>
          <w:szCs w:val="21"/>
          <w:lang w:bidi="en-US"/>
        </w:rPr>
        <w:t>60%</w:t>
      </w:r>
      <w:r w:rsidRPr="00EC775A">
        <w:rPr>
          <w:szCs w:val="21"/>
          <w:lang w:bidi="en-US"/>
        </w:rPr>
        <w:t>甲醇制成每</w:t>
      </w:r>
      <w:r w:rsidRPr="00EC775A">
        <w:rPr>
          <w:szCs w:val="21"/>
          <w:lang w:bidi="en-US"/>
        </w:rPr>
        <w:t>1ml</w:t>
      </w:r>
      <w:r w:rsidRPr="00EC775A">
        <w:rPr>
          <w:szCs w:val="21"/>
          <w:lang w:bidi="en-US"/>
        </w:rPr>
        <w:t>含</w:t>
      </w:r>
      <w:r w:rsidRPr="00EC775A">
        <w:rPr>
          <w:szCs w:val="21"/>
        </w:rPr>
        <w:t>原儿茶酸</w:t>
      </w:r>
      <w:r w:rsidRPr="00EC775A">
        <w:rPr>
          <w:szCs w:val="21"/>
        </w:rPr>
        <w:t>3μg</w:t>
      </w:r>
      <w:r w:rsidRPr="00EC775A">
        <w:rPr>
          <w:szCs w:val="21"/>
        </w:rPr>
        <w:t>、紫丁香</w:t>
      </w:r>
      <w:proofErr w:type="gramStart"/>
      <w:r w:rsidRPr="00EC775A">
        <w:rPr>
          <w:szCs w:val="21"/>
        </w:rPr>
        <w:t>苷</w:t>
      </w:r>
      <w:proofErr w:type="gramEnd"/>
      <w:r w:rsidRPr="00EC775A">
        <w:rPr>
          <w:szCs w:val="21"/>
        </w:rPr>
        <w:t>2μg</w:t>
      </w:r>
      <w:r w:rsidRPr="00EC775A">
        <w:rPr>
          <w:szCs w:val="21"/>
        </w:rPr>
        <w:t>、羟基红花黄色素</w:t>
      </w:r>
      <w:r w:rsidRPr="00EC775A">
        <w:rPr>
          <w:szCs w:val="21"/>
        </w:rPr>
        <w:t>8μg</w:t>
      </w:r>
      <w:r w:rsidRPr="00EC775A">
        <w:rPr>
          <w:szCs w:val="21"/>
        </w:rPr>
        <w:t>、络石</w:t>
      </w:r>
      <w:proofErr w:type="gramStart"/>
      <w:r w:rsidRPr="00EC775A">
        <w:rPr>
          <w:szCs w:val="21"/>
        </w:rPr>
        <w:t>苷</w:t>
      </w:r>
      <w:proofErr w:type="gramEnd"/>
      <w:r w:rsidRPr="00EC775A">
        <w:rPr>
          <w:szCs w:val="21"/>
        </w:rPr>
        <w:t>17μg</w:t>
      </w:r>
      <w:r w:rsidRPr="00EC775A">
        <w:rPr>
          <w:szCs w:val="21"/>
        </w:rPr>
        <w:t>、</w:t>
      </w:r>
      <w:r w:rsidRPr="00EC775A">
        <w:rPr>
          <w:szCs w:val="21"/>
        </w:rPr>
        <w:t>4-</w:t>
      </w:r>
      <w:r w:rsidRPr="00EC775A">
        <w:rPr>
          <w:szCs w:val="21"/>
        </w:rPr>
        <w:t>甲氧基水杨</w:t>
      </w:r>
      <w:proofErr w:type="gramStart"/>
      <w:r w:rsidRPr="00EC775A">
        <w:rPr>
          <w:szCs w:val="21"/>
        </w:rPr>
        <w:t>醛</w:t>
      </w:r>
      <w:proofErr w:type="gramEnd"/>
      <w:r w:rsidRPr="00EC775A">
        <w:rPr>
          <w:szCs w:val="21"/>
        </w:rPr>
        <w:t>22μg</w:t>
      </w:r>
      <w:r w:rsidRPr="00EC775A">
        <w:rPr>
          <w:szCs w:val="21"/>
        </w:rPr>
        <w:t>和</w:t>
      </w:r>
      <w:proofErr w:type="gramStart"/>
      <w:r w:rsidRPr="00EC775A">
        <w:rPr>
          <w:szCs w:val="21"/>
        </w:rPr>
        <w:t>杠柳</w:t>
      </w:r>
      <w:proofErr w:type="gramEnd"/>
      <w:r w:rsidRPr="00EC775A">
        <w:rPr>
          <w:szCs w:val="21"/>
        </w:rPr>
        <w:t>毒</w:t>
      </w:r>
      <w:proofErr w:type="gramStart"/>
      <w:r w:rsidRPr="00EC775A">
        <w:rPr>
          <w:szCs w:val="21"/>
        </w:rPr>
        <w:t>苷</w:t>
      </w:r>
      <w:proofErr w:type="gramEnd"/>
      <w:r w:rsidRPr="00EC775A">
        <w:rPr>
          <w:szCs w:val="21"/>
          <w:lang w:bidi="en-US"/>
        </w:rPr>
        <w:t>的混合对照品溶液。</w:t>
      </w:r>
    </w:p>
    <w:bookmarkEnd w:id="1"/>
    <w:p w:rsidR="00A96B36" w:rsidRPr="00EC775A" w:rsidRDefault="00A96B36" w:rsidP="00A96B36">
      <w:pPr>
        <w:spacing w:line="360" w:lineRule="auto"/>
        <w:ind w:firstLineChars="200" w:firstLine="422"/>
        <w:rPr>
          <w:szCs w:val="21"/>
          <w:lang w:bidi="en-US"/>
        </w:rPr>
      </w:pPr>
      <w:proofErr w:type="gramStart"/>
      <w:r w:rsidRPr="00EC775A">
        <w:rPr>
          <w:b/>
          <w:szCs w:val="21"/>
          <w:lang w:bidi="en-US"/>
        </w:rPr>
        <w:t>供试品溶液</w:t>
      </w:r>
      <w:proofErr w:type="gramEnd"/>
      <w:r w:rsidRPr="00EC775A">
        <w:rPr>
          <w:b/>
          <w:szCs w:val="21"/>
          <w:lang w:bidi="en-US"/>
        </w:rPr>
        <w:t>的制备</w:t>
      </w:r>
      <w:r w:rsidRPr="00EC775A">
        <w:rPr>
          <w:szCs w:val="21"/>
          <w:lang w:bidi="en-US"/>
        </w:rPr>
        <w:t xml:space="preserve">  </w:t>
      </w:r>
      <w:r w:rsidRPr="00EC775A">
        <w:rPr>
          <w:szCs w:val="21"/>
          <w:lang w:bidi="en-US"/>
        </w:rPr>
        <w:t>取重量差异项下本品约</w:t>
      </w:r>
      <w:r w:rsidRPr="00EC775A">
        <w:rPr>
          <w:szCs w:val="21"/>
          <w:lang w:bidi="en-US"/>
        </w:rPr>
        <w:t>1.2g</w:t>
      </w:r>
      <w:r w:rsidRPr="00EC775A">
        <w:rPr>
          <w:rFonts w:hint="eastAsia"/>
          <w:szCs w:val="21"/>
          <w:lang w:bidi="en-US"/>
        </w:rPr>
        <w:t>（</w:t>
      </w:r>
      <w:r w:rsidRPr="00EC775A">
        <w:rPr>
          <w:szCs w:val="21"/>
          <w:lang w:bidi="en-US"/>
        </w:rPr>
        <w:t>规格</w:t>
      </w:r>
      <w:r w:rsidRPr="00EC775A">
        <w:rPr>
          <w:rFonts w:hint="eastAsia"/>
          <w:szCs w:val="21"/>
          <w:lang w:bidi="en-US"/>
        </w:rPr>
        <w:t>1</w:t>
      </w:r>
      <w:r w:rsidRPr="00EC775A">
        <w:rPr>
          <w:rFonts w:hint="eastAsia"/>
          <w:szCs w:val="21"/>
          <w:lang w:bidi="en-US"/>
        </w:rPr>
        <w:t>）</w:t>
      </w:r>
      <w:r w:rsidRPr="00EC775A">
        <w:rPr>
          <w:szCs w:val="21"/>
          <w:lang w:bidi="en-US"/>
        </w:rPr>
        <w:t>或</w:t>
      </w:r>
      <w:r w:rsidRPr="00EC775A">
        <w:rPr>
          <w:rFonts w:hint="eastAsia"/>
          <w:szCs w:val="21"/>
          <w:lang w:bidi="en-US"/>
        </w:rPr>
        <w:t>0.7</w:t>
      </w:r>
      <w:r w:rsidRPr="00EC775A">
        <w:rPr>
          <w:rFonts w:hint="eastAsia"/>
          <w:szCs w:val="21"/>
          <w:lang w:bidi="en-US"/>
        </w:rPr>
        <w:t>ｇ</w:t>
      </w:r>
      <w:r w:rsidRPr="00EC775A">
        <w:rPr>
          <w:szCs w:val="21"/>
          <w:lang w:bidi="en-US"/>
        </w:rPr>
        <w:t>（规格</w:t>
      </w:r>
      <w:r w:rsidRPr="00EC775A">
        <w:rPr>
          <w:rFonts w:hint="eastAsia"/>
          <w:szCs w:val="21"/>
          <w:lang w:bidi="en-US"/>
        </w:rPr>
        <w:t>2</w:t>
      </w:r>
      <w:r w:rsidRPr="00EC775A">
        <w:rPr>
          <w:rFonts w:hint="eastAsia"/>
          <w:szCs w:val="21"/>
          <w:lang w:bidi="en-US"/>
        </w:rPr>
        <w:t>）</w:t>
      </w:r>
      <w:r w:rsidRPr="00EC775A">
        <w:rPr>
          <w:szCs w:val="21"/>
          <w:lang w:bidi="en-US"/>
        </w:rPr>
        <w:t>，精密称定，置锥形瓶中，精密加入</w:t>
      </w:r>
      <w:r w:rsidRPr="00EC775A">
        <w:rPr>
          <w:szCs w:val="21"/>
          <w:lang w:bidi="en-US"/>
        </w:rPr>
        <w:t>60%</w:t>
      </w:r>
      <w:r w:rsidRPr="00EC775A">
        <w:rPr>
          <w:szCs w:val="21"/>
          <w:lang w:bidi="en-US"/>
        </w:rPr>
        <w:t>甲醇</w:t>
      </w:r>
      <w:r w:rsidRPr="00EC775A">
        <w:rPr>
          <w:szCs w:val="21"/>
          <w:lang w:bidi="en-US"/>
        </w:rPr>
        <w:t>25ml</w:t>
      </w:r>
      <w:r w:rsidRPr="00EC775A">
        <w:rPr>
          <w:szCs w:val="21"/>
          <w:lang w:bidi="en-US"/>
        </w:rPr>
        <w:t>，称定重量，超声</w:t>
      </w:r>
      <w:r w:rsidRPr="00EC775A">
        <w:rPr>
          <w:szCs w:val="21"/>
          <w:lang w:bidi="en-US"/>
        </w:rPr>
        <w:t>30</w:t>
      </w:r>
      <w:r w:rsidRPr="00EC775A">
        <w:rPr>
          <w:szCs w:val="21"/>
          <w:lang w:bidi="en-US"/>
        </w:rPr>
        <w:t>分钟，放冷，</w:t>
      </w:r>
      <w:r w:rsidRPr="00EC775A">
        <w:rPr>
          <w:szCs w:val="21"/>
          <w:lang w:bidi="en-US"/>
        </w:rPr>
        <w:t>60%</w:t>
      </w:r>
      <w:r w:rsidRPr="00EC775A">
        <w:rPr>
          <w:szCs w:val="21"/>
          <w:lang w:bidi="en-US"/>
        </w:rPr>
        <w:t>甲醇</w:t>
      </w:r>
      <w:proofErr w:type="gramStart"/>
      <w:r w:rsidRPr="00EC775A">
        <w:rPr>
          <w:szCs w:val="21"/>
          <w:lang w:bidi="en-US"/>
        </w:rPr>
        <w:t>补足减失的</w:t>
      </w:r>
      <w:proofErr w:type="gramEnd"/>
      <w:r w:rsidRPr="00EC775A">
        <w:rPr>
          <w:szCs w:val="21"/>
          <w:lang w:bidi="en-US"/>
        </w:rPr>
        <w:t>重量，摇匀，滤过，</w:t>
      </w:r>
      <w:proofErr w:type="gramStart"/>
      <w:r w:rsidRPr="00EC775A">
        <w:rPr>
          <w:szCs w:val="21"/>
          <w:lang w:bidi="en-US"/>
        </w:rPr>
        <w:t>取续滤液</w:t>
      </w:r>
      <w:proofErr w:type="gramEnd"/>
      <w:r w:rsidRPr="00EC775A">
        <w:rPr>
          <w:szCs w:val="21"/>
          <w:lang w:bidi="en-US"/>
        </w:rPr>
        <w:t>，即得。</w:t>
      </w:r>
    </w:p>
    <w:p w:rsidR="00A96B36" w:rsidRPr="00EC775A" w:rsidRDefault="00A96B36" w:rsidP="00A96B36">
      <w:pPr>
        <w:spacing w:line="360" w:lineRule="auto"/>
        <w:ind w:firstLineChars="200" w:firstLine="420"/>
        <w:rPr>
          <w:szCs w:val="21"/>
          <w:lang w:bidi="en-US"/>
        </w:rPr>
      </w:pPr>
      <w:r w:rsidRPr="00EC775A">
        <w:rPr>
          <w:szCs w:val="21"/>
          <w:lang w:bidi="en-US"/>
        </w:rPr>
        <w:t>测定法</w:t>
      </w:r>
      <w:r w:rsidRPr="00EC775A">
        <w:rPr>
          <w:szCs w:val="21"/>
          <w:lang w:bidi="en-US"/>
        </w:rPr>
        <w:t xml:space="preserve">  </w:t>
      </w:r>
      <w:r w:rsidRPr="00EC775A">
        <w:rPr>
          <w:szCs w:val="21"/>
          <w:lang w:bidi="en-US"/>
        </w:rPr>
        <w:t>精密吸取对照品溶液和</w:t>
      </w:r>
      <w:proofErr w:type="gramStart"/>
      <w:r w:rsidRPr="00EC775A">
        <w:rPr>
          <w:szCs w:val="21"/>
          <w:lang w:bidi="en-US"/>
        </w:rPr>
        <w:t>供试品溶液</w:t>
      </w:r>
      <w:proofErr w:type="gramEnd"/>
      <w:r w:rsidRPr="00EC775A">
        <w:rPr>
          <w:szCs w:val="21"/>
          <w:lang w:bidi="en-US"/>
        </w:rPr>
        <w:t>各</w:t>
      </w:r>
      <w:r w:rsidRPr="00EC775A">
        <w:rPr>
          <w:szCs w:val="21"/>
          <w:lang w:bidi="en-US"/>
        </w:rPr>
        <w:t>5µL</w:t>
      </w:r>
      <w:r w:rsidRPr="00EC775A">
        <w:rPr>
          <w:szCs w:val="21"/>
          <w:lang w:bidi="en-US"/>
        </w:rPr>
        <w:t>，注入液相色谱仪，测定，分别计算</w:t>
      </w:r>
      <w:r w:rsidRPr="00EC775A">
        <w:rPr>
          <w:szCs w:val="21"/>
        </w:rPr>
        <w:t>原儿茶酸、紫丁香</w:t>
      </w:r>
      <w:proofErr w:type="gramStart"/>
      <w:r w:rsidRPr="00EC775A">
        <w:rPr>
          <w:szCs w:val="21"/>
        </w:rPr>
        <w:t>苷</w:t>
      </w:r>
      <w:proofErr w:type="gramEnd"/>
      <w:r w:rsidRPr="00EC775A">
        <w:rPr>
          <w:szCs w:val="21"/>
        </w:rPr>
        <w:t>、羟基红花黄色素</w:t>
      </w:r>
      <w:r w:rsidRPr="00EC775A">
        <w:rPr>
          <w:szCs w:val="21"/>
        </w:rPr>
        <w:t>A</w:t>
      </w:r>
      <w:r w:rsidRPr="00EC775A">
        <w:rPr>
          <w:szCs w:val="21"/>
        </w:rPr>
        <w:t>、络石</w:t>
      </w:r>
      <w:proofErr w:type="gramStart"/>
      <w:r w:rsidRPr="00EC775A">
        <w:rPr>
          <w:szCs w:val="21"/>
        </w:rPr>
        <w:t>苷</w:t>
      </w:r>
      <w:proofErr w:type="gramEnd"/>
      <w:r w:rsidRPr="00EC775A">
        <w:rPr>
          <w:szCs w:val="21"/>
        </w:rPr>
        <w:t>、</w:t>
      </w:r>
      <w:r w:rsidRPr="00EC775A">
        <w:rPr>
          <w:szCs w:val="21"/>
        </w:rPr>
        <w:t>4-</w:t>
      </w:r>
      <w:r w:rsidRPr="00EC775A">
        <w:rPr>
          <w:szCs w:val="21"/>
        </w:rPr>
        <w:t>甲氧基水杨醛和</w:t>
      </w:r>
      <w:proofErr w:type="gramStart"/>
      <w:r w:rsidRPr="00EC775A">
        <w:rPr>
          <w:szCs w:val="21"/>
        </w:rPr>
        <w:t>杠柳</w:t>
      </w:r>
      <w:proofErr w:type="gramEnd"/>
      <w:r w:rsidRPr="00EC775A">
        <w:rPr>
          <w:szCs w:val="21"/>
        </w:rPr>
        <w:t>毒</w:t>
      </w:r>
      <w:proofErr w:type="gramStart"/>
      <w:r w:rsidRPr="00EC775A">
        <w:rPr>
          <w:szCs w:val="21"/>
        </w:rPr>
        <w:t>苷</w:t>
      </w:r>
      <w:proofErr w:type="gramEnd"/>
      <w:r w:rsidRPr="00EC775A">
        <w:rPr>
          <w:szCs w:val="21"/>
        </w:rPr>
        <w:t>的含量</w:t>
      </w:r>
      <w:r w:rsidRPr="00EC775A">
        <w:rPr>
          <w:szCs w:val="21"/>
          <w:lang w:bidi="en-US"/>
        </w:rPr>
        <w:t>，即得。</w:t>
      </w:r>
    </w:p>
    <w:p w:rsidR="00A96B36" w:rsidRPr="001529D4" w:rsidRDefault="00A96B36" w:rsidP="00A96B36">
      <w:pPr>
        <w:spacing w:line="360" w:lineRule="auto"/>
        <w:ind w:firstLineChars="200" w:firstLine="420"/>
        <w:rPr>
          <w:szCs w:val="21"/>
        </w:rPr>
      </w:pPr>
      <w:r w:rsidRPr="00EC775A">
        <w:rPr>
          <w:szCs w:val="21"/>
        </w:rPr>
        <w:t>本品每片含红花以羟基红花黄色素</w:t>
      </w:r>
      <w:r w:rsidRPr="00EC775A">
        <w:rPr>
          <w:szCs w:val="21"/>
        </w:rPr>
        <w:t>A</w:t>
      </w:r>
      <w:r w:rsidRPr="00EC775A">
        <w:rPr>
          <w:szCs w:val="21"/>
        </w:rPr>
        <w:t>（</w:t>
      </w:r>
      <w:r w:rsidRPr="00EC775A">
        <w:rPr>
          <w:szCs w:val="21"/>
        </w:rPr>
        <w:t>C</w:t>
      </w:r>
      <w:r w:rsidRPr="00EC775A">
        <w:rPr>
          <w:szCs w:val="21"/>
          <w:vertAlign w:val="subscript"/>
        </w:rPr>
        <w:t>27</w:t>
      </w:r>
      <w:r w:rsidRPr="00EC775A">
        <w:rPr>
          <w:szCs w:val="21"/>
        </w:rPr>
        <w:t>H</w:t>
      </w:r>
      <w:r w:rsidRPr="00EC775A">
        <w:rPr>
          <w:szCs w:val="21"/>
          <w:vertAlign w:val="subscript"/>
        </w:rPr>
        <w:t>32</w:t>
      </w:r>
      <w:r w:rsidRPr="00EC775A">
        <w:rPr>
          <w:szCs w:val="21"/>
        </w:rPr>
        <w:t>O</w:t>
      </w:r>
      <w:r w:rsidRPr="00EC775A">
        <w:rPr>
          <w:szCs w:val="21"/>
          <w:vertAlign w:val="subscript"/>
        </w:rPr>
        <w:t>16</w:t>
      </w:r>
      <w:r w:rsidRPr="00EC775A">
        <w:rPr>
          <w:szCs w:val="21"/>
        </w:rPr>
        <w:t>）计，不得少于</w:t>
      </w:r>
      <w:r w:rsidRPr="00EC775A">
        <w:rPr>
          <w:szCs w:val="21"/>
        </w:rPr>
        <w:t>50</w:t>
      </w:r>
      <w:r w:rsidRPr="00EC775A">
        <w:rPr>
          <w:szCs w:val="21"/>
          <w:lang w:bidi="en-US"/>
        </w:rPr>
        <w:t>µ</w:t>
      </w:r>
      <w:r w:rsidRPr="00EC775A">
        <w:rPr>
          <w:szCs w:val="21"/>
        </w:rPr>
        <w:t>g[</w:t>
      </w:r>
      <w:r w:rsidRPr="00EC775A">
        <w:rPr>
          <w:szCs w:val="21"/>
        </w:rPr>
        <w:t>规格</w:t>
      </w:r>
      <w:r w:rsidRPr="00EC775A">
        <w:rPr>
          <w:szCs w:val="21"/>
        </w:rPr>
        <w:t>1]</w:t>
      </w:r>
      <w:r w:rsidRPr="00EC775A">
        <w:rPr>
          <w:szCs w:val="21"/>
        </w:rPr>
        <w:t>或</w:t>
      </w:r>
      <w:r w:rsidRPr="00EC775A">
        <w:rPr>
          <w:szCs w:val="21"/>
        </w:rPr>
        <w:t>83</w:t>
      </w:r>
      <w:r w:rsidRPr="00EC775A">
        <w:rPr>
          <w:szCs w:val="21"/>
          <w:lang w:bidi="en-US"/>
        </w:rPr>
        <w:t>µ</w:t>
      </w:r>
      <w:r w:rsidRPr="00EC775A">
        <w:rPr>
          <w:szCs w:val="21"/>
        </w:rPr>
        <w:t>g[</w:t>
      </w:r>
      <w:r w:rsidRPr="00EC775A">
        <w:rPr>
          <w:szCs w:val="21"/>
        </w:rPr>
        <w:t>规格</w:t>
      </w:r>
      <w:r w:rsidRPr="00EC775A">
        <w:rPr>
          <w:szCs w:val="21"/>
        </w:rPr>
        <w:t>2]</w:t>
      </w:r>
      <w:r w:rsidRPr="00EC775A">
        <w:rPr>
          <w:szCs w:val="21"/>
        </w:rPr>
        <w:t>；</w:t>
      </w:r>
      <w:proofErr w:type="gramStart"/>
      <w:r w:rsidRPr="00EC775A">
        <w:rPr>
          <w:szCs w:val="21"/>
        </w:rPr>
        <w:t>含狗脊</w:t>
      </w:r>
      <w:proofErr w:type="gramEnd"/>
      <w:r w:rsidRPr="00EC775A">
        <w:rPr>
          <w:szCs w:val="21"/>
        </w:rPr>
        <w:t>（制）以原儿茶酸（</w:t>
      </w:r>
      <w:r w:rsidRPr="00EC775A">
        <w:rPr>
          <w:szCs w:val="21"/>
        </w:rPr>
        <w:t>C</w:t>
      </w:r>
      <w:r w:rsidRPr="00EC775A">
        <w:rPr>
          <w:szCs w:val="21"/>
          <w:vertAlign w:val="subscript"/>
        </w:rPr>
        <w:t>7</w:t>
      </w:r>
      <w:r w:rsidRPr="00EC775A">
        <w:rPr>
          <w:szCs w:val="21"/>
        </w:rPr>
        <w:t>H</w:t>
      </w:r>
      <w:r w:rsidRPr="00EC775A">
        <w:rPr>
          <w:szCs w:val="21"/>
          <w:vertAlign w:val="subscript"/>
        </w:rPr>
        <w:t>6</w:t>
      </w:r>
      <w:r w:rsidRPr="00EC775A">
        <w:rPr>
          <w:szCs w:val="21"/>
        </w:rPr>
        <w:t>O</w:t>
      </w:r>
      <w:r w:rsidRPr="00EC775A">
        <w:rPr>
          <w:szCs w:val="21"/>
          <w:vertAlign w:val="subscript"/>
        </w:rPr>
        <w:t>4</w:t>
      </w:r>
      <w:r w:rsidRPr="00EC775A">
        <w:rPr>
          <w:szCs w:val="21"/>
        </w:rPr>
        <w:t>）计，不得少于</w:t>
      </w:r>
      <w:r w:rsidRPr="00EC775A">
        <w:rPr>
          <w:szCs w:val="21"/>
        </w:rPr>
        <w:t>20</w:t>
      </w:r>
      <w:r w:rsidRPr="00EC775A">
        <w:rPr>
          <w:szCs w:val="21"/>
          <w:lang w:bidi="en-US"/>
        </w:rPr>
        <w:t>µ</w:t>
      </w:r>
      <w:r w:rsidRPr="00EC775A">
        <w:rPr>
          <w:szCs w:val="21"/>
        </w:rPr>
        <w:t>g[</w:t>
      </w:r>
      <w:r w:rsidRPr="00EC775A">
        <w:rPr>
          <w:szCs w:val="21"/>
        </w:rPr>
        <w:t>规格</w:t>
      </w:r>
      <w:r w:rsidRPr="00EC775A">
        <w:rPr>
          <w:szCs w:val="21"/>
        </w:rPr>
        <w:t>1]</w:t>
      </w:r>
      <w:r w:rsidRPr="00EC775A">
        <w:rPr>
          <w:szCs w:val="21"/>
        </w:rPr>
        <w:t>或</w:t>
      </w:r>
      <w:r w:rsidRPr="00EC775A">
        <w:rPr>
          <w:szCs w:val="21"/>
        </w:rPr>
        <w:t>33</w:t>
      </w:r>
      <w:r w:rsidRPr="00EC775A">
        <w:rPr>
          <w:szCs w:val="21"/>
          <w:lang w:bidi="en-US"/>
        </w:rPr>
        <w:t>µ</w:t>
      </w:r>
      <w:r w:rsidRPr="00EC775A">
        <w:rPr>
          <w:szCs w:val="21"/>
        </w:rPr>
        <w:t>g[</w:t>
      </w:r>
      <w:r w:rsidRPr="00EC775A">
        <w:rPr>
          <w:szCs w:val="21"/>
        </w:rPr>
        <w:t>规格</w:t>
      </w:r>
      <w:r w:rsidRPr="00EC775A">
        <w:rPr>
          <w:szCs w:val="21"/>
        </w:rPr>
        <w:t>2]</w:t>
      </w:r>
      <w:r w:rsidRPr="00EC775A">
        <w:rPr>
          <w:szCs w:val="21"/>
        </w:rPr>
        <w:t>；</w:t>
      </w:r>
      <w:proofErr w:type="gramStart"/>
      <w:r w:rsidRPr="00EC775A">
        <w:rPr>
          <w:szCs w:val="21"/>
        </w:rPr>
        <w:t>含香加皮</w:t>
      </w:r>
      <w:proofErr w:type="gramEnd"/>
      <w:r w:rsidRPr="00EC775A">
        <w:rPr>
          <w:szCs w:val="21"/>
        </w:rPr>
        <w:t>以</w:t>
      </w:r>
      <w:r w:rsidRPr="00EC775A">
        <w:rPr>
          <w:szCs w:val="21"/>
        </w:rPr>
        <w:t>4-</w:t>
      </w:r>
      <w:r w:rsidRPr="00EC775A">
        <w:rPr>
          <w:szCs w:val="21"/>
        </w:rPr>
        <w:t>甲氧基水杨醛（</w:t>
      </w:r>
      <w:r w:rsidRPr="00EC775A">
        <w:rPr>
          <w:szCs w:val="21"/>
        </w:rPr>
        <w:t>C</w:t>
      </w:r>
      <w:r w:rsidRPr="00EC775A">
        <w:rPr>
          <w:szCs w:val="21"/>
          <w:vertAlign w:val="subscript"/>
        </w:rPr>
        <w:t>8</w:t>
      </w:r>
      <w:r w:rsidRPr="00EC775A">
        <w:rPr>
          <w:szCs w:val="21"/>
        </w:rPr>
        <w:t>H</w:t>
      </w:r>
      <w:r w:rsidRPr="00EC775A">
        <w:rPr>
          <w:szCs w:val="21"/>
          <w:vertAlign w:val="subscript"/>
        </w:rPr>
        <w:t>8</w:t>
      </w:r>
      <w:r w:rsidRPr="00EC775A">
        <w:rPr>
          <w:szCs w:val="21"/>
        </w:rPr>
        <w:t>O</w:t>
      </w:r>
      <w:r w:rsidRPr="00EC775A">
        <w:rPr>
          <w:szCs w:val="21"/>
          <w:vertAlign w:val="subscript"/>
        </w:rPr>
        <w:t>3</w:t>
      </w:r>
      <w:r w:rsidRPr="00EC775A">
        <w:rPr>
          <w:szCs w:val="21"/>
        </w:rPr>
        <w:t>）计，不得少于</w:t>
      </w:r>
      <w:r w:rsidRPr="00EC775A">
        <w:rPr>
          <w:szCs w:val="21"/>
        </w:rPr>
        <w:t>60</w:t>
      </w:r>
      <w:r w:rsidRPr="00EC775A">
        <w:rPr>
          <w:szCs w:val="21"/>
          <w:lang w:bidi="en-US"/>
        </w:rPr>
        <w:t>µ</w:t>
      </w:r>
      <w:r w:rsidRPr="00EC775A">
        <w:rPr>
          <w:szCs w:val="21"/>
        </w:rPr>
        <w:t>g[</w:t>
      </w:r>
      <w:r w:rsidRPr="00EC775A">
        <w:rPr>
          <w:szCs w:val="21"/>
        </w:rPr>
        <w:t>规格</w:t>
      </w:r>
      <w:r w:rsidRPr="00EC775A">
        <w:rPr>
          <w:szCs w:val="21"/>
        </w:rPr>
        <w:t>1]</w:t>
      </w:r>
      <w:r w:rsidRPr="00EC775A">
        <w:rPr>
          <w:szCs w:val="21"/>
        </w:rPr>
        <w:t>或</w:t>
      </w:r>
      <w:r w:rsidRPr="00EC775A">
        <w:rPr>
          <w:szCs w:val="21"/>
        </w:rPr>
        <w:t>100</w:t>
      </w:r>
      <w:r w:rsidRPr="00EC775A">
        <w:rPr>
          <w:szCs w:val="21"/>
          <w:lang w:bidi="en-US"/>
        </w:rPr>
        <w:t>µ</w:t>
      </w:r>
      <w:r w:rsidRPr="00EC775A">
        <w:rPr>
          <w:szCs w:val="21"/>
        </w:rPr>
        <w:t>g[</w:t>
      </w:r>
      <w:r w:rsidRPr="00EC775A">
        <w:rPr>
          <w:szCs w:val="21"/>
        </w:rPr>
        <w:t>规格</w:t>
      </w:r>
      <w:r w:rsidRPr="00EC775A">
        <w:rPr>
          <w:szCs w:val="21"/>
        </w:rPr>
        <w:t>2]</w:t>
      </w:r>
      <w:r w:rsidRPr="00EC775A">
        <w:rPr>
          <w:szCs w:val="21"/>
        </w:rPr>
        <w:t>；含络</w:t>
      </w:r>
      <w:proofErr w:type="gramStart"/>
      <w:r w:rsidRPr="00EC775A">
        <w:rPr>
          <w:szCs w:val="21"/>
        </w:rPr>
        <w:t>石藤以络</w:t>
      </w:r>
      <w:proofErr w:type="gramEnd"/>
      <w:r w:rsidRPr="00EC775A">
        <w:rPr>
          <w:szCs w:val="21"/>
        </w:rPr>
        <w:t>石</w:t>
      </w:r>
      <w:proofErr w:type="gramStart"/>
      <w:r w:rsidRPr="00EC775A">
        <w:rPr>
          <w:szCs w:val="21"/>
        </w:rPr>
        <w:t>苷</w:t>
      </w:r>
      <w:proofErr w:type="gramEnd"/>
      <w:r w:rsidRPr="00EC775A">
        <w:rPr>
          <w:szCs w:val="21"/>
        </w:rPr>
        <w:t>（</w:t>
      </w:r>
      <w:r w:rsidRPr="00EC775A">
        <w:rPr>
          <w:szCs w:val="21"/>
        </w:rPr>
        <w:t>C</w:t>
      </w:r>
      <w:r w:rsidRPr="00EC775A">
        <w:rPr>
          <w:szCs w:val="21"/>
          <w:vertAlign w:val="subscript"/>
        </w:rPr>
        <w:t>27</w:t>
      </w:r>
      <w:r w:rsidRPr="00EC775A">
        <w:rPr>
          <w:szCs w:val="21"/>
        </w:rPr>
        <w:t>H</w:t>
      </w:r>
      <w:r w:rsidRPr="00EC775A">
        <w:rPr>
          <w:szCs w:val="21"/>
          <w:vertAlign w:val="subscript"/>
        </w:rPr>
        <w:t>34</w:t>
      </w:r>
      <w:r w:rsidRPr="00EC775A">
        <w:rPr>
          <w:szCs w:val="21"/>
        </w:rPr>
        <w:t>O</w:t>
      </w:r>
      <w:r w:rsidRPr="00EC775A">
        <w:rPr>
          <w:szCs w:val="21"/>
          <w:vertAlign w:val="subscript"/>
        </w:rPr>
        <w:t>12</w:t>
      </w:r>
      <w:r w:rsidRPr="00EC775A">
        <w:rPr>
          <w:szCs w:val="21"/>
        </w:rPr>
        <w:t>）计，不得少于</w:t>
      </w:r>
      <w:r w:rsidRPr="00EC775A">
        <w:rPr>
          <w:szCs w:val="21"/>
        </w:rPr>
        <w:t>106</w:t>
      </w:r>
      <w:r w:rsidRPr="00EC775A">
        <w:rPr>
          <w:szCs w:val="21"/>
          <w:lang w:bidi="en-US"/>
        </w:rPr>
        <w:t>µ</w:t>
      </w:r>
      <w:r w:rsidRPr="00EC775A">
        <w:rPr>
          <w:szCs w:val="21"/>
        </w:rPr>
        <w:t>g[</w:t>
      </w:r>
      <w:r w:rsidRPr="00EC775A">
        <w:rPr>
          <w:szCs w:val="21"/>
        </w:rPr>
        <w:t>规格</w:t>
      </w:r>
      <w:r w:rsidRPr="00EC775A">
        <w:rPr>
          <w:szCs w:val="21"/>
        </w:rPr>
        <w:t>1]</w:t>
      </w:r>
      <w:r w:rsidRPr="00EC775A">
        <w:rPr>
          <w:szCs w:val="21"/>
        </w:rPr>
        <w:t>或</w:t>
      </w:r>
      <w:r w:rsidRPr="00EC775A">
        <w:rPr>
          <w:szCs w:val="21"/>
        </w:rPr>
        <w:t>177</w:t>
      </w:r>
      <w:r w:rsidRPr="00EC775A">
        <w:rPr>
          <w:szCs w:val="21"/>
          <w:lang w:bidi="en-US"/>
        </w:rPr>
        <w:t>µ</w:t>
      </w:r>
      <w:r w:rsidRPr="00EC775A">
        <w:rPr>
          <w:szCs w:val="21"/>
        </w:rPr>
        <w:t>g[</w:t>
      </w:r>
      <w:r w:rsidRPr="00EC775A">
        <w:rPr>
          <w:szCs w:val="21"/>
        </w:rPr>
        <w:t>规格</w:t>
      </w:r>
      <w:r w:rsidRPr="00EC775A">
        <w:rPr>
          <w:szCs w:val="21"/>
        </w:rPr>
        <w:t>2]</w:t>
      </w:r>
      <w:r w:rsidRPr="00EC775A">
        <w:rPr>
          <w:szCs w:val="21"/>
        </w:rPr>
        <w:t>；含槲寄生以紫丁香</w:t>
      </w:r>
      <w:proofErr w:type="gramStart"/>
      <w:r w:rsidRPr="00EC775A">
        <w:rPr>
          <w:szCs w:val="21"/>
        </w:rPr>
        <w:t>苷</w:t>
      </w:r>
      <w:proofErr w:type="gramEnd"/>
      <w:r w:rsidRPr="00EC775A">
        <w:rPr>
          <w:szCs w:val="21"/>
        </w:rPr>
        <w:t>（</w:t>
      </w:r>
      <w:r w:rsidRPr="00EC775A">
        <w:rPr>
          <w:szCs w:val="21"/>
        </w:rPr>
        <w:t>C</w:t>
      </w:r>
      <w:r w:rsidRPr="00EC775A">
        <w:rPr>
          <w:szCs w:val="21"/>
          <w:vertAlign w:val="subscript"/>
        </w:rPr>
        <w:t>17</w:t>
      </w:r>
      <w:r w:rsidRPr="00EC775A">
        <w:rPr>
          <w:szCs w:val="21"/>
        </w:rPr>
        <w:t>H</w:t>
      </w:r>
      <w:r w:rsidRPr="00EC775A">
        <w:rPr>
          <w:szCs w:val="21"/>
          <w:vertAlign w:val="subscript"/>
        </w:rPr>
        <w:t>24</w:t>
      </w:r>
      <w:r w:rsidRPr="00EC775A">
        <w:rPr>
          <w:szCs w:val="21"/>
        </w:rPr>
        <w:t>O</w:t>
      </w:r>
      <w:r w:rsidRPr="00EC775A">
        <w:rPr>
          <w:szCs w:val="21"/>
          <w:vertAlign w:val="subscript"/>
        </w:rPr>
        <w:t>9</w:t>
      </w:r>
      <w:r w:rsidRPr="00EC775A">
        <w:rPr>
          <w:szCs w:val="21"/>
        </w:rPr>
        <w:t>）计，不得少于</w:t>
      </w:r>
      <w:r w:rsidRPr="00EC775A">
        <w:rPr>
          <w:szCs w:val="21"/>
        </w:rPr>
        <w:t>13</w:t>
      </w:r>
      <w:r w:rsidRPr="00EC775A">
        <w:rPr>
          <w:szCs w:val="21"/>
          <w:lang w:bidi="en-US"/>
        </w:rPr>
        <w:t>µ</w:t>
      </w:r>
      <w:r w:rsidRPr="00EC775A">
        <w:rPr>
          <w:szCs w:val="21"/>
        </w:rPr>
        <w:t>g[</w:t>
      </w:r>
      <w:r w:rsidRPr="00EC775A">
        <w:rPr>
          <w:szCs w:val="21"/>
        </w:rPr>
        <w:t>规格</w:t>
      </w:r>
      <w:r w:rsidRPr="00EC775A">
        <w:rPr>
          <w:szCs w:val="21"/>
        </w:rPr>
        <w:t>1]</w:t>
      </w:r>
      <w:r w:rsidRPr="00EC775A">
        <w:rPr>
          <w:szCs w:val="21"/>
        </w:rPr>
        <w:t>或</w:t>
      </w:r>
      <w:r w:rsidRPr="00EC775A">
        <w:rPr>
          <w:szCs w:val="21"/>
        </w:rPr>
        <w:t>22</w:t>
      </w:r>
      <w:r w:rsidRPr="00EC775A">
        <w:rPr>
          <w:szCs w:val="21"/>
          <w:lang w:bidi="en-US"/>
        </w:rPr>
        <w:t>µ</w:t>
      </w:r>
      <w:r w:rsidRPr="00EC775A">
        <w:rPr>
          <w:szCs w:val="21"/>
        </w:rPr>
        <w:t>g[</w:t>
      </w:r>
      <w:r w:rsidRPr="00EC775A">
        <w:rPr>
          <w:szCs w:val="21"/>
        </w:rPr>
        <w:t>规格</w:t>
      </w:r>
      <w:r w:rsidRPr="00EC775A">
        <w:rPr>
          <w:szCs w:val="21"/>
        </w:rPr>
        <w:t>2]</w:t>
      </w:r>
      <w:r w:rsidRPr="00EC775A">
        <w:rPr>
          <w:szCs w:val="21"/>
        </w:rPr>
        <w:t>；</w:t>
      </w:r>
      <w:proofErr w:type="gramStart"/>
      <w:r w:rsidRPr="00EC775A">
        <w:rPr>
          <w:szCs w:val="21"/>
        </w:rPr>
        <w:t>含杠柳毒苷</w:t>
      </w:r>
      <w:proofErr w:type="gramEnd"/>
      <w:r w:rsidRPr="00EC775A">
        <w:rPr>
          <w:szCs w:val="21"/>
        </w:rPr>
        <w:t>（</w:t>
      </w:r>
      <w:r w:rsidRPr="00EC775A">
        <w:rPr>
          <w:szCs w:val="21"/>
        </w:rPr>
        <w:t>C</w:t>
      </w:r>
      <w:r w:rsidRPr="00EC775A">
        <w:rPr>
          <w:szCs w:val="21"/>
          <w:vertAlign w:val="subscript"/>
        </w:rPr>
        <w:t>35</w:t>
      </w:r>
      <w:r w:rsidRPr="00EC775A">
        <w:rPr>
          <w:szCs w:val="21"/>
        </w:rPr>
        <w:t>H</w:t>
      </w:r>
      <w:r w:rsidRPr="00EC775A">
        <w:rPr>
          <w:szCs w:val="21"/>
          <w:vertAlign w:val="subscript"/>
        </w:rPr>
        <w:t>54</w:t>
      </w:r>
      <w:r w:rsidRPr="00EC775A">
        <w:rPr>
          <w:szCs w:val="21"/>
        </w:rPr>
        <w:t>O</w:t>
      </w:r>
      <w:r w:rsidRPr="00EC775A">
        <w:rPr>
          <w:szCs w:val="21"/>
          <w:vertAlign w:val="subscript"/>
        </w:rPr>
        <w:t>13</w:t>
      </w:r>
      <w:r w:rsidRPr="00EC775A">
        <w:rPr>
          <w:szCs w:val="21"/>
        </w:rPr>
        <w:t>）不得过</w:t>
      </w:r>
      <w:r w:rsidRPr="00EC775A">
        <w:rPr>
          <w:szCs w:val="21"/>
        </w:rPr>
        <w:t>250</w:t>
      </w:r>
      <w:r w:rsidRPr="00EC775A">
        <w:rPr>
          <w:szCs w:val="21"/>
          <w:lang w:bidi="en-US"/>
        </w:rPr>
        <w:t>µ</w:t>
      </w:r>
      <w:r w:rsidRPr="00EC775A">
        <w:rPr>
          <w:szCs w:val="21"/>
        </w:rPr>
        <w:t>g[</w:t>
      </w:r>
      <w:r w:rsidRPr="00EC775A">
        <w:rPr>
          <w:szCs w:val="21"/>
        </w:rPr>
        <w:t>规格</w:t>
      </w:r>
      <w:r w:rsidRPr="00EC775A">
        <w:rPr>
          <w:szCs w:val="21"/>
        </w:rPr>
        <w:t>1]</w:t>
      </w:r>
      <w:r w:rsidRPr="00EC775A">
        <w:rPr>
          <w:szCs w:val="21"/>
        </w:rPr>
        <w:t>或</w:t>
      </w:r>
      <w:r w:rsidRPr="00EC775A">
        <w:rPr>
          <w:szCs w:val="21"/>
        </w:rPr>
        <w:t>416</w:t>
      </w:r>
      <w:r w:rsidRPr="00EC775A">
        <w:rPr>
          <w:szCs w:val="21"/>
          <w:lang w:bidi="en-US"/>
        </w:rPr>
        <w:t>µ</w:t>
      </w:r>
      <w:r w:rsidRPr="00EC775A">
        <w:rPr>
          <w:szCs w:val="21"/>
        </w:rPr>
        <w:t>g[</w:t>
      </w:r>
      <w:r w:rsidRPr="00EC775A">
        <w:rPr>
          <w:szCs w:val="21"/>
        </w:rPr>
        <w:t>规格</w:t>
      </w:r>
      <w:r w:rsidRPr="00EC775A">
        <w:rPr>
          <w:szCs w:val="21"/>
        </w:rPr>
        <w:t>2]</w:t>
      </w:r>
      <w:r w:rsidRPr="00EC775A">
        <w:rPr>
          <w:szCs w:val="21"/>
        </w:rPr>
        <w:t>。</w:t>
      </w:r>
    </w:p>
    <w:p w:rsidR="00FD187E" w:rsidRPr="00A96B36" w:rsidRDefault="00FD187E"/>
    <w:sectPr w:rsidR="00FD187E" w:rsidRPr="00A96B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B36" w:rsidRDefault="00A96B36" w:rsidP="00A96B36">
      <w:r>
        <w:separator/>
      </w:r>
    </w:p>
  </w:endnote>
  <w:endnote w:type="continuationSeparator" w:id="0">
    <w:p w:rsidR="00A96B36" w:rsidRDefault="00A96B36" w:rsidP="00A96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B36" w:rsidRDefault="00A96B36" w:rsidP="00A96B36">
      <w:r>
        <w:separator/>
      </w:r>
    </w:p>
  </w:footnote>
  <w:footnote w:type="continuationSeparator" w:id="0">
    <w:p w:rsidR="00A96B36" w:rsidRDefault="00A96B36" w:rsidP="00A96B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2C1"/>
    <w:rsid w:val="004832C1"/>
    <w:rsid w:val="00A96B36"/>
    <w:rsid w:val="00FD1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B3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96B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96B3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96B3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96B3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B3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96B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96B3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96B3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96B3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810</Characters>
  <Application>Microsoft Office Word</Application>
  <DocSecurity>0</DocSecurity>
  <Lines>6</Lines>
  <Paragraphs>1</Paragraphs>
  <ScaleCrop>false</ScaleCrop>
  <Company>P R C</Company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2022-02-28T08:11:00Z</dcterms:created>
  <dcterms:modified xsi:type="dcterms:W3CDTF">2022-02-28T08:11:00Z</dcterms:modified>
</cp:coreProperties>
</file>