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2B3" w:rsidRPr="007B22B3" w:rsidRDefault="007B22B3" w:rsidP="007B22B3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  <w:bookmarkStart w:id="0" w:name="_GoBack"/>
      <w:r w:rsidRPr="007B22B3">
        <w:rPr>
          <w:rFonts w:ascii="宋体" w:hAnsi="宋体" w:hint="eastAsia"/>
          <w:b/>
          <w:sz w:val="28"/>
          <w:szCs w:val="28"/>
        </w:rPr>
        <w:t>保心宁片/保心宁胶囊中丹参酮类3个成分的含量检验方法</w:t>
      </w:r>
    </w:p>
    <w:bookmarkEnd w:id="0"/>
    <w:p w:rsidR="007B22B3" w:rsidRPr="00B9021C" w:rsidRDefault="007B22B3" w:rsidP="007B22B3">
      <w:pPr>
        <w:autoSpaceDE w:val="0"/>
        <w:autoSpaceDN w:val="0"/>
        <w:adjustRightInd w:val="0"/>
        <w:spacing w:line="360" w:lineRule="auto"/>
        <w:ind w:firstLineChars="200" w:firstLine="482"/>
        <w:rPr>
          <w:color w:val="FF0000"/>
          <w:sz w:val="24"/>
        </w:rPr>
      </w:pPr>
      <w:r w:rsidRPr="00B9021C">
        <w:rPr>
          <w:b/>
          <w:sz w:val="24"/>
        </w:rPr>
        <w:t>色谱条件与系统适用性试验</w:t>
      </w:r>
      <w:r w:rsidRPr="00B9021C">
        <w:rPr>
          <w:sz w:val="24"/>
        </w:rPr>
        <w:t>Ultimate plus C18</w:t>
      </w:r>
      <w:r w:rsidRPr="00B9021C">
        <w:rPr>
          <w:sz w:val="24"/>
        </w:rPr>
        <w:t>色谱柱（</w:t>
      </w:r>
      <w:r w:rsidRPr="00B9021C">
        <w:rPr>
          <w:sz w:val="24"/>
        </w:rPr>
        <w:t>4.6 mm×250 mm</w:t>
      </w:r>
      <w:r w:rsidRPr="00B9021C">
        <w:rPr>
          <w:sz w:val="24"/>
        </w:rPr>
        <w:t>，</w:t>
      </w:r>
      <w:r w:rsidRPr="00B9021C">
        <w:rPr>
          <w:sz w:val="24"/>
        </w:rPr>
        <w:t>5μm</w:t>
      </w:r>
      <w:r w:rsidRPr="00B9021C">
        <w:rPr>
          <w:sz w:val="24"/>
        </w:rPr>
        <w:t>）；</w:t>
      </w:r>
      <w:proofErr w:type="gramStart"/>
      <w:r w:rsidRPr="00B9021C">
        <w:rPr>
          <w:sz w:val="24"/>
        </w:rPr>
        <w:t>柱温</w:t>
      </w:r>
      <w:proofErr w:type="gramEnd"/>
      <w:r w:rsidRPr="00B9021C">
        <w:rPr>
          <w:sz w:val="24"/>
        </w:rPr>
        <w:t>30℃</w:t>
      </w:r>
      <w:r w:rsidRPr="00B9021C">
        <w:rPr>
          <w:sz w:val="24"/>
        </w:rPr>
        <w:t>；乙腈</w:t>
      </w:r>
      <w:r w:rsidRPr="00B9021C">
        <w:rPr>
          <w:sz w:val="24"/>
        </w:rPr>
        <w:t>-0.1%</w:t>
      </w:r>
      <w:r w:rsidRPr="00B9021C">
        <w:rPr>
          <w:sz w:val="24"/>
        </w:rPr>
        <w:t>甲酸（</w:t>
      </w:r>
      <w:r w:rsidRPr="00B9021C">
        <w:rPr>
          <w:sz w:val="24"/>
        </w:rPr>
        <w:t>59:41</w:t>
      </w:r>
      <w:r w:rsidRPr="00B9021C">
        <w:rPr>
          <w:sz w:val="24"/>
        </w:rPr>
        <w:t>）；流速</w:t>
      </w:r>
      <w:r w:rsidRPr="00B9021C">
        <w:rPr>
          <w:sz w:val="24"/>
        </w:rPr>
        <w:t>1.0 mL·min</w:t>
      </w:r>
      <w:r w:rsidRPr="00B9021C">
        <w:rPr>
          <w:sz w:val="24"/>
          <w:vertAlign w:val="superscript"/>
        </w:rPr>
        <w:t>-1</w:t>
      </w:r>
      <w:r w:rsidRPr="00B9021C">
        <w:rPr>
          <w:sz w:val="24"/>
        </w:rPr>
        <w:t>；检测波长为</w:t>
      </w:r>
      <w:r w:rsidRPr="00B9021C">
        <w:rPr>
          <w:sz w:val="24"/>
        </w:rPr>
        <w:t>270nm</w:t>
      </w:r>
      <w:r w:rsidRPr="00B9021C">
        <w:rPr>
          <w:sz w:val="24"/>
        </w:rPr>
        <w:t>。</w:t>
      </w:r>
      <w:r w:rsidRPr="00B9021C">
        <w:rPr>
          <w:color w:val="000000"/>
          <w:sz w:val="24"/>
        </w:rPr>
        <w:t>典型</w:t>
      </w:r>
      <w:r w:rsidRPr="00B9021C">
        <w:rPr>
          <w:color w:val="000000"/>
          <w:sz w:val="24"/>
        </w:rPr>
        <w:t>HPLC</w:t>
      </w:r>
      <w:r w:rsidRPr="00B9021C">
        <w:rPr>
          <w:color w:val="000000"/>
          <w:sz w:val="24"/>
        </w:rPr>
        <w:t>色谱图见图</w:t>
      </w:r>
      <w:r w:rsidRPr="00B9021C">
        <w:rPr>
          <w:color w:val="000000"/>
          <w:sz w:val="24"/>
        </w:rPr>
        <w:t>5-3-1</w:t>
      </w:r>
      <w:r w:rsidRPr="00B9021C">
        <w:rPr>
          <w:color w:val="000000"/>
          <w:sz w:val="24"/>
        </w:rPr>
        <w:t>。</w:t>
      </w:r>
    </w:p>
    <w:p w:rsidR="007B22B3" w:rsidRPr="00B9021C" w:rsidRDefault="007B22B3" w:rsidP="007B22B3">
      <w:pPr>
        <w:widowControl/>
        <w:spacing w:line="360" w:lineRule="auto"/>
        <w:ind w:firstLineChars="200" w:firstLine="482"/>
        <w:rPr>
          <w:sz w:val="24"/>
        </w:rPr>
      </w:pPr>
      <w:r w:rsidRPr="00B9021C">
        <w:rPr>
          <w:b/>
          <w:sz w:val="24"/>
        </w:rPr>
        <w:t>对照品溶液的制备</w:t>
      </w:r>
      <w:bookmarkStart w:id="1" w:name="_Hlk20645629"/>
      <w:r w:rsidRPr="00B9021C">
        <w:rPr>
          <w:sz w:val="24"/>
        </w:rPr>
        <w:t>取</w:t>
      </w:r>
      <w:proofErr w:type="gramStart"/>
      <w:r w:rsidRPr="00B9021C">
        <w:rPr>
          <w:sz w:val="24"/>
        </w:rPr>
        <w:t>隐</w:t>
      </w:r>
      <w:proofErr w:type="gramEnd"/>
      <w:r w:rsidRPr="00B9021C">
        <w:rPr>
          <w:sz w:val="24"/>
        </w:rPr>
        <w:t>丹参酮、丹参酮</w:t>
      </w:r>
      <w:r w:rsidRPr="00B9021C">
        <w:rPr>
          <w:sz w:val="24"/>
        </w:rPr>
        <w:t>I</w:t>
      </w:r>
      <w:r w:rsidRPr="00B9021C">
        <w:rPr>
          <w:sz w:val="24"/>
        </w:rPr>
        <w:t>和丹参</w:t>
      </w:r>
      <w:proofErr w:type="gramStart"/>
      <w:r w:rsidRPr="00B9021C">
        <w:rPr>
          <w:sz w:val="24"/>
        </w:rPr>
        <w:t>酮</w:t>
      </w:r>
      <w:proofErr w:type="gramEnd"/>
      <w:r w:rsidRPr="00B9021C">
        <w:rPr>
          <w:sz w:val="24"/>
        </w:rPr>
        <w:t>IIA</w:t>
      </w:r>
      <w:r w:rsidRPr="00B9021C">
        <w:rPr>
          <w:sz w:val="24"/>
        </w:rPr>
        <w:t>适量，精密称定，分别加甲醇制成每</w:t>
      </w:r>
      <w:r w:rsidRPr="00B9021C">
        <w:rPr>
          <w:sz w:val="24"/>
        </w:rPr>
        <w:t>1ml</w:t>
      </w:r>
      <w:proofErr w:type="gramStart"/>
      <w:r w:rsidRPr="00B9021C">
        <w:rPr>
          <w:sz w:val="24"/>
        </w:rPr>
        <w:t>含隐丹参酮</w:t>
      </w:r>
      <w:proofErr w:type="gramEnd"/>
      <w:r w:rsidRPr="00B9021C">
        <w:rPr>
          <w:sz w:val="24"/>
        </w:rPr>
        <w:t>15μg</w:t>
      </w:r>
      <w:r w:rsidRPr="00B9021C">
        <w:rPr>
          <w:sz w:val="24"/>
        </w:rPr>
        <w:t>、丹参酮</w:t>
      </w:r>
      <w:r w:rsidRPr="00B9021C">
        <w:rPr>
          <w:sz w:val="24"/>
        </w:rPr>
        <w:t>I 10μg</w:t>
      </w:r>
      <w:r w:rsidRPr="00B9021C">
        <w:rPr>
          <w:sz w:val="24"/>
        </w:rPr>
        <w:t>和丹参</w:t>
      </w:r>
      <w:proofErr w:type="gramStart"/>
      <w:r w:rsidRPr="00B9021C">
        <w:rPr>
          <w:sz w:val="24"/>
        </w:rPr>
        <w:t>酮</w:t>
      </w:r>
      <w:proofErr w:type="gramEnd"/>
      <w:r w:rsidRPr="00B9021C">
        <w:rPr>
          <w:sz w:val="24"/>
        </w:rPr>
        <w:t>IIA 15μg</w:t>
      </w:r>
      <w:r w:rsidRPr="00B9021C">
        <w:rPr>
          <w:sz w:val="24"/>
        </w:rPr>
        <w:t>的混合对照品溶液。</w:t>
      </w:r>
    </w:p>
    <w:bookmarkEnd w:id="1"/>
    <w:p w:rsidR="007B22B3" w:rsidRPr="00B9021C" w:rsidRDefault="007B22B3" w:rsidP="007B22B3">
      <w:pPr>
        <w:spacing w:line="360" w:lineRule="auto"/>
        <w:ind w:firstLineChars="200" w:firstLine="482"/>
        <w:rPr>
          <w:sz w:val="24"/>
        </w:rPr>
      </w:pPr>
      <w:proofErr w:type="gramStart"/>
      <w:r w:rsidRPr="00B9021C">
        <w:rPr>
          <w:b/>
          <w:sz w:val="24"/>
        </w:rPr>
        <w:t>供试品溶液</w:t>
      </w:r>
      <w:proofErr w:type="gramEnd"/>
      <w:r w:rsidRPr="00B9021C">
        <w:rPr>
          <w:b/>
          <w:sz w:val="24"/>
        </w:rPr>
        <w:t>的制备</w:t>
      </w:r>
      <w:r w:rsidRPr="00B9021C">
        <w:rPr>
          <w:sz w:val="24"/>
        </w:rPr>
        <w:t>（</w:t>
      </w:r>
      <w:r w:rsidRPr="00B9021C">
        <w:rPr>
          <w:sz w:val="24"/>
        </w:rPr>
        <w:t>1</w:t>
      </w:r>
      <w:r w:rsidRPr="00B9021C">
        <w:rPr>
          <w:sz w:val="24"/>
        </w:rPr>
        <w:t>）片剂：取重量差异项下本品约</w:t>
      </w:r>
      <w:r w:rsidRPr="00B9021C">
        <w:rPr>
          <w:sz w:val="24"/>
        </w:rPr>
        <w:t>1g</w:t>
      </w:r>
      <w:r w:rsidRPr="00B9021C">
        <w:rPr>
          <w:sz w:val="24"/>
        </w:rPr>
        <w:t>（薄膜衣片）或取本品</w:t>
      </w:r>
      <w:r w:rsidRPr="00B9021C">
        <w:rPr>
          <w:sz w:val="24"/>
        </w:rPr>
        <w:t>20</w:t>
      </w:r>
      <w:r w:rsidRPr="00B9021C">
        <w:rPr>
          <w:sz w:val="24"/>
        </w:rPr>
        <w:t>片，精密称定，研细，取约</w:t>
      </w:r>
      <w:r w:rsidRPr="00B9021C">
        <w:rPr>
          <w:sz w:val="24"/>
        </w:rPr>
        <w:t>1g</w:t>
      </w:r>
      <w:r w:rsidRPr="00B9021C">
        <w:rPr>
          <w:sz w:val="24"/>
        </w:rPr>
        <w:t>（糖衣片），精密称定，置锥形瓶中，精密加入甲醇</w:t>
      </w:r>
      <w:r w:rsidRPr="00B9021C">
        <w:rPr>
          <w:sz w:val="24"/>
        </w:rPr>
        <w:t>50ml</w:t>
      </w:r>
      <w:r w:rsidRPr="00B9021C">
        <w:rPr>
          <w:sz w:val="24"/>
        </w:rPr>
        <w:t>，称定重量，超声</w:t>
      </w:r>
      <w:r w:rsidRPr="00B9021C">
        <w:rPr>
          <w:sz w:val="24"/>
        </w:rPr>
        <w:t>30</w:t>
      </w:r>
      <w:r w:rsidRPr="00B9021C">
        <w:rPr>
          <w:sz w:val="24"/>
        </w:rPr>
        <w:t>分钟，放冷，甲醇</w:t>
      </w:r>
      <w:proofErr w:type="gramStart"/>
      <w:r w:rsidRPr="00B9021C">
        <w:rPr>
          <w:sz w:val="24"/>
        </w:rPr>
        <w:t>补足减失的</w:t>
      </w:r>
      <w:proofErr w:type="gramEnd"/>
      <w:r w:rsidRPr="00B9021C">
        <w:rPr>
          <w:sz w:val="24"/>
        </w:rPr>
        <w:t>重量，摇匀，滤过，</w:t>
      </w:r>
      <w:proofErr w:type="gramStart"/>
      <w:r w:rsidRPr="00B9021C">
        <w:rPr>
          <w:sz w:val="24"/>
        </w:rPr>
        <w:t>取续滤液</w:t>
      </w:r>
      <w:proofErr w:type="gramEnd"/>
      <w:r w:rsidRPr="00B9021C">
        <w:rPr>
          <w:sz w:val="24"/>
        </w:rPr>
        <w:t>，即得。</w:t>
      </w:r>
    </w:p>
    <w:p w:rsidR="007B22B3" w:rsidRPr="00B9021C" w:rsidRDefault="007B22B3" w:rsidP="007B22B3">
      <w:pPr>
        <w:spacing w:line="360" w:lineRule="auto"/>
        <w:ind w:firstLineChars="150" w:firstLine="360"/>
        <w:rPr>
          <w:sz w:val="24"/>
        </w:rPr>
      </w:pPr>
      <w:r w:rsidRPr="00B9021C">
        <w:rPr>
          <w:sz w:val="24"/>
        </w:rPr>
        <w:t>（</w:t>
      </w:r>
      <w:r w:rsidRPr="00B9021C">
        <w:rPr>
          <w:sz w:val="24"/>
        </w:rPr>
        <w:t>2</w:t>
      </w:r>
      <w:r w:rsidRPr="00B9021C">
        <w:rPr>
          <w:sz w:val="24"/>
        </w:rPr>
        <w:t>）胶囊剂：取装量差异项下的本品内容物适量，研细，取约</w:t>
      </w:r>
      <w:r w:rsidRPr="00B9021C">
        <w:rPr>
          <w:sz w:val="24"/>
        </w:rPr>
        <w:t>1g</w:t>
      </w:r>
      <w:r w:rsidRPr="00B9021C">
        <w:rPr>
          <w:sz w:val="24"/>
        </w:rPr>
        <w:t>，精密称定，置锥形瓶中，精密加入甲醇</w:t>
      </w:r>
      <w:r w:rsidRPr="00B9021C">
        <w:rPr>
          <w:sz w:val="24"/>
        </w:rPr>
        <w:t>50ml</w:t>
      </w:r>
      <w:r w:rsidRPr="00B9021C">
        <w:rPr>
          <w:sz w:val="24"/>
        </w:rPr>
        <w:t>，称定重量，超声</w:t>
      </w:r>
      <w:r w:rsidRPr="00B9021C">
        <w:rPr>
          <w:sz w:val="24"/>
        </w:rPr>
        <w:t>30</w:t>
      </w:r>
      <w:r w:rsidRPr="00B9021C">
        <w:rPr>
          <w:sz w:val="24"/>
        </w:rPr>
        <w:t>分钟，放冷，甲醇</w:t>
      </w:r>
      <w:proofErr w:type="gramStart"/>
      <w:r w:rsidRPr="00B9021C">
        <w:rPr>
          <w:sz w:val="24"/>
        </w:rPr>
        <w:t>补足减失的</w:t>
      </w:r>
      <w:proofErr w:type="gramEnd"/>
      <w:r w:rsidRPr="00B9021C">
        <w:rPr>
          <w:sz w:val="24"/>
        </w:rPr>
        <w:t>重量，摇匀，滤过，</w:t>
      </w:r>
      <w:proofErr w:type="gramStart"/>
      <w:r w:rsidRPr="00B9021C">
        <w:rPr>
          <w:sz w:val="24"/>
        </w:rPr>
        <w:t>取续滤液</w:t>
      </w:r>
      <w:proofErr w:type="gramEnd"/>
      <w:r w:rsidRPr="00B9021C">
        <w:rPr>
          <w:sz w:val="24"/>
        </w:rPr>
        <w:t>，即得。</w:t>
      </w:r>
    </w:p>
    <w:p w:rsidR="007B22B3" w:rsidRPr="00B9021C" w:rsidRDefault="007B22B3" w:rsidP="007B22B3">
      <w:pPr>
        <w:spacing w:line="360" w:lineRule="auto"/>
        <w:ind w:firstLineChars="200" w:firstLine="482"/>
        <w:rPr>
          <w:sz w:val="24"/>
        </w:rPr>
      </w:pPr>
      <w:r w:rsidRPr="00B9021C">
        <w:rPr>
          <w:b/>
          <w:sz w:val="24"/>
        </w:rPr>
        <w:t>测定法</w:t>
      </w:r>
      <w:r w:rsidRPr="00B9021C">
        <w:rPr>
          <w:sz w:val="24"/>
        </w:rPr>
        <w:t>精密吸取对照品溶液</w:t>
      </w:r>
      <w:r w:rsidRPr="00B9021C">
        <w:rPr>
          <w:sz w:val="24"/>
        </w:rPr>
        <w:t>5µL</w:t>
      </w:r>
      <w:r w:rsidRPr="00B9021C">
        <w:rPr>
          <w:sz w:val="24"/>
        </w:rPr>
        <w:t>、片剂</w:t>
      </w:r>
      <w:proofErr w:type="gramStart"/>
      <w:r w:rsidRPr="00B9021C">
        <w:rPr>
          <w:sz w:val="24"/>
        </w:rPr>
        <w:t>供试品溶液</w:t>
      </w:r>
      <w:proofErr w:type="gramEnd"/>
      <w:r w:rsidRPr="00B9021C">
        <w:rPr>
          <w:sz w:val="24"/>
        </w:rPr>
        <w:t>5µL</w:t>
      </w:r>
      <w:r w:rsidRPr="00B9021C">
        <w:rPr>
          <w:sz w:val="24"/>
        </w:rPr>
        <w:t>和胶囊剂</w:t>
      </w:r>
      <w:proofErr w:type="gramStart"/>
      <w:r w:rsidRPr="00B9021C">
        <w:rPr>
          <w:sz w:val="24"/>
        </w:rPr>
        <w:t>供试品溶液</w:t>
      </w:r>
      <w:proofErr w:type="gramEnd"/>
      <w:r w:rsidRPr="00B9021C">
        <w:rPr>
          <w:sz w:val="24"/>
        </w:rPr>
        <w:t>10µL</w:t>
      </w:r>
      <w:r w:rsidRPr="00B9021C">
        <w:rPr>
          <w:sz w:val="24"/>
        </w:rPr>
        <w:t>，注入液相色谱仪，测定，分别计算</w:t>
      </w:r>
      <w:proofErr w:type="gramStart"/>
      <w:r w:rsidRPr="00B9021C">
        <w:rPr>
          <w:sz w:val="24"/>
        </w:rPr>
        <w:t>隐</w:t>
      </w:r>
      <w:proofErr w:type="gramEnd"/>
      <w:r w:rsidRPr="00B9021C">
        <w:rPr>
          <w:sz w:val="24"/>
        </w:rPr>
        <w:t>丹参酮、丹参酮</w:t>
      </w:r>
      <w:r w:rsidRPr="00B9021C">
        <w:rPr>
          <w:sz w:val="24"/>
        </w:rPr>
        <w:t>I</w:t>
      </w:r>
      <w:r w:rsidRPr="00B9021C">
        <w:rPr>
          <w:sz w:val="24"/>
        </w:rPr>
        <w:t>和丹参</w:t>
      </w:r>
      <w:proofErr w:type="gramStart"/>
      <w:r w:rsidRPr="00B9021C">
        <w:rPr>
          <w:sz w:val="24"/>
        </w:rPr>
        <w:t>酮</w:t>
      </w:r>
      <w:proofErr w:type="gramEnd"/>
      <w:r w:rsidRPr="00B9021C">
        <w:rPr>
          <w:sz w:val="24"/>
        </w:rPr>
        <w:t>IIA</w:t>
      </w:r>
      <w:r w:rsidRPr="00B9021C">
        <w:rPr>
          <w:sz w:val="24"/>
        </w:rPr>
        <w:t>的含量，即得。</w:t>
      </w:r>
    </w:p>
    <w:p w:rsidR="007B22B3" w:rsidRPr="00B9021C" w:rsidRDefault="007B22B3" w:rsidP="007B22B3">
      <w:pPr>
        <w:spacing w:line="360" w:lineRule="auto"/>
        <w:ind w:firstLineChars="200" w:firstLine="482"/>
        <w:rPr>
          <w:sz w:val="24"/>
        </w:rPr>
      </w:pPr>
      <w:r w:rsidRPr="00B9021C">
        <w:rPr>
          <w:b/>
          <w:sz w:val="24"/>
        </w:rPr>
        <w:t>限度</w:t>
      </w:r>
      <w:r w:rsidRPr="00B9021C">
        <w:rPr>
          <w:sz w:val="24"/>
        </w:rPr>
        <w:t>（</w:t>
      </w:r>
      <w:r w:rsidRPr="00B9021C">
        <w:rPr>
          <w:sz w:val="24"/>
        </w:rPr>
        <w:t>1</w:t>
      </w:r>
      <w:r w:rsidRPr="00B9021C">
        <w:rPr>
          <w:sz w:val="24"/>
        </w:rPr>
        <w:t>）片剂：本品每片含丹参酮</w:t>
      </w:r>
      <w:proofErr w:type="spellStart"/>
      <w:r w:rsidRPr="00B9021C">
        <w:rPr>
          <w:sz w:val="24"/>
        </w:rPr>
        <w:t>ⅡA</w:t>
      </w:r>
      <w:proofErr w:type="spellEnd"/>
      <w:r w:rsidRPr="00B9021C">
        <w:rPr>
          <w:sz w:val="24"/>
        </w:rPr>
        <w:t>（</w:t>
      </w:r>
      <w:r w:rsidRPr="00B9021C">
        <w:rPr>
          <w:sz w:val="24"/>
        </w:rPr>
        <w:t>C</w:t>
      </w:r>
      <w:r w:rsidRPr="004F6D38">
        <w:rPr>
          <w:sz w:val="24"/>
          <w:vertAlign w:val="subscript"/>
        </w:rPr>
        <w:t>19</w:t>
      </w:r>
      <w:r w:rsidRPr="00B9021C">
        <w:rPr>
          <w:sz w:val="24"/>
        </w:rPr>
        <w:t>H</w:t>
      </w:r>
      <w:r w:rsidRPr="004F6D38">
        <w:rPr>
          <w:sz w:val="24"/>
          <w:vertAlign w:val="subscript"/>
        </w:rPr>
        <w:t>18</w:t>
      </w:r>
      <w:r w:rsidRPr="00B9021C">
        <w:rPr>
          <w:sz w:val="24"/>
        </w:rPr>
        <w:t>O</w:t>
      </w:r>
      <w:r w:rsidRPr="004F6D38">
        <w:rPr>
          <w:sz w:val="24"/>
          <w:vertAlign w:val="subscript"/>
        </w:rPr>
        <w:t>3</w:t>
      </w:r>
      <w:r w:rsidRPr="00B9021C">
        <w:rPr>
          <w:sz w:val="24"/>
        </w:rPr>
        <w:t>）、隐丹参酮（</w:t>
      </w:r>
      <w:r w:rsidRPr="00B9021C">
        <w:rPr>
          <w:sz w:val="24"/>
        </w:rPr>
        <w:t>C</w:t>
      </w:r>
      <w:r w:rsidRPr="004F6D38">
        <w:rPr>
          <w:sz w:val="24"/>
          <w:vertAlign w:val="subscript"/>
        </w:rPr>
        <w:t>19</w:t>
      </w:r>
      <w:r w:rsidRPr="00B9021C">
        <w:rPr>
          <w:sz w:val="24"/>
        </w:rPr>
        <w:t>H</w:t>
      </w:r>
      <w:r w:rsidRPr="004F6D38">
        <w:rPr>
          <w:sz w:val="24"/>
          <w:vertAlign w:val="subscript"/>
        </w:rPr>
        <w:t>20</w:t>
      </w:r>
      <w:r w:rsidRPr="00B9021C">
        <w:rPr>
          <w:sz w:val="24"/>
        </w:rPr>
        <w:t>O</w:t>
      </w:r>
      <w:r w:rsidRPr="004F6D38">
        <w:rPr>
          <w:sz w:val="24"/>
          <w:vertAlign w:val="subscript"/>
        </w:rPr>
        <w:t>3</w:t>
      </w:r>
      <w:r w:rsidRPr="00B9021C">
        <w:rPr>
          <w:sz w:val="24"/>
        </w:rPr>
        <w:t>）和丹参酮</w:t>
      </w:r>
      <w:r w:rsidRPr="00B9021C">
        <w:rPr>
          <w:sz w:val="24"/>
        </w:rPr>
        <w:t>Ⅰ</w:t>
      </w:r>
      <w:r w:rsidRPr="00B9021C">
        <w:rPr>
          <w:sz w:val="24"/>
        </w:rPr>
        <w:t>（</w:t>
      </w:r>
      <w:r w:rsidRPr="00B9021C">
        <w:rPr>
          <w:sz w:val="24"/>
        </w:rPr>
        <w:t>C</w:t>
      </w:r>
      <w:r w:rsidRPr="004F6D38">
        <w:rPr>
          <w:sz w:val="24"/>
          <w:vertAlign w:val="subscript"/>
        </w:rPr>
        <w:t>18</w:t>
      </w:r>
      <w:r w:rsidRPr="00B9021C">
        <w:rPr>
          <w:sz w:val="24"/>
        </w:rPr>
        <w:t>H</w:t>
      </w:r>
      <w:r w:rsidRPr="004F6D38">
        <w:rPr>
          <w:sz w:val="24"/>
          <w:vertAlign w:val="subscript"/>
        </w:rPr>
        <w:t>12</w:t>
      </w:r>
      <w:r w:rsidRPr="00B9021C">
        <w:rPr>
          <w:sz w:val="24"/>
        </w:rPr>
        <w:t>O</w:t>
      </w:r>
      <w:r w:rsidRPr="004F6D38">
        <w:rPr>
          <w:sz w:val="24"/>
          <w:vertAlign w:val="subscript"/>
        </w:rPr>
        <w:t>3</w:t>
      </w:r>
      <w:r w:rsidRPr="00B9021C">
        <w:rPr>
          <w:sz w:val="24"/>
        </w:rPr>
        <w:t>）的总量湖北广</w:t>
      </w:r>
      <w:proofErr w:type="gramStart"/>
      <w:r w:rsidRPr="00B9021C">
        <w:rPr>
          <w:sz w:val="24"/>
        </w:rPr>
        <w:t>仁不得</w:t>
      </w:r>
      <w:proofErr w:type="gramEnd"/>
      <w:r w:rsidRPr="00B9021C">
        <w:rPr>
          <w:sz w:val="24"/>
        </w:rPr>
        <w:t>少于</w:t>
      </w:r>
      <w:r w:rsidRPr="00B9021C">
        <w:rPr>
          <w:sz w:val="24"/>
        </w:rPr>
        <w:t>0.22mg</w:t>
      </w:r>
      <w:r w:rsidRPr="00B9021C">
        <w:rPr>
          <w:sz w:val="24"/>
        </w:rPr>
        <w:t>，通化金马不得少于</w:t>
      </w:r>
      <w:r w:rsidRPr="00B9021C">
        <w:rPr>
          <w:sz w:val="24"/>
        </w:rPr>
        <w:t>0.14 mg</w:t>
      </w:r>
      <w:r w:rsidRPr="00B9021C">
        <w:rPr>
          <w:sz w:val="24"/>
        </w:rPr>
        <w:t>，吉林正和不得少于</w:t>
      </w:r>
      <w:r w:rsidRPr="00B9021C">
        <w:rPr>
          <w:sz w:val="24"/>
        </w:rPr>
        <w:t>0.17 mg</w:t>
      </w:r>
      <w:r w:rsidRPr="00B9021C">
        <w:rPr>
          <w:sz w:val="24"/>
        </w:rPr>
        <w:t>，柳河</w:t>
      </w:r>
      <w:proofErr w:type="gramStart"/>
      <w:r w:rsidRPr="00B9021C">
        <w:rPr>
          <w:sz w:val="24"/>
        </w:rPr>
        <w:t>长隆不得</w:t>
      </w:r>
      <w:proofErr w:type="gramEnd"/>
      <w:r w:rsidRPr="00B9021C">
        <w:rPr>
          <w:sz w:val="24"/>
        </w:rPr>
        <w:t>少于</w:t>
      </w:r>
      <w:r w:rsidRPr="00B9021C">
        <w:rPr>
          <w:sz w:val="24"/>
        </w:rPr>
        <w:t>0.14 mg</w:t>
      </w:r>
      <w:r w:rsidRPr="00B9021C">
        <w:rPr>
          <w:sz w:val="24"/>
        </w:rPr>
        <w:t>。</w:t>
      </w:r>
    </w:p>
    <w:p w:rsidR="007B22B3" w:rsidRPr="00B9021C" w:rsidRDefault="007B22B3" w:rsidP="007B22B3">
      <w:pPr>
        <w:spacing w:line="360" w:lineRule="auto"/>
        <w:ind w:firstLineChars="200" w:firstLine="480"/>
        <w:rPr>
          <w:sz w:val="24"/>
        </w:rPr>
      </w:pPr>
      <w:r w:rsidRPr="00B9021C">
        <w:rPr>
          <w:sz w:val="24"/>
        </w:rPr>
        <w:t>（</w:t>
      </w:r>
      <w:r w:rsidRPr="00B9021C">
        <w:rPr>
          <w:sz w:val="24"/>
        </w:rPr>
        <w:t>2</w:t>
      </w:r>
      <w:r w:rsidRPr="00B9021C">
        <w:rPr>
          <w:sz w:val="24"/>
        </w:rPr>
        <w:t>）胶囊剂：本品每粒含丹参酮</w:t>
      </w:r>
      <w:proofErr w:type="spellStart"/>
      <w:r w:rsidRPr="00B9021C">
        <w:rPr>
          <w:sz w:val="24"/>
        </w:rPr>
        <w:t>ⅡA</w:t>
      </w:r>
      <w:proofErr w:type="spellEnd"/>
      <w:r w:rsidRPr="00B9021C">
        <w:rPr>
          <w:sz w:val="24"/>
        </w:rPr>
        <w:t>（</w:t>
      </w:r>
      <w:r w:rsidRPr="00B9021C">
        <w:rPr>
          <w:sz w:val="24"/>
        </w:rPr>
        <w:t>C</w:t>
      </w:r>
      <w:r w:rsidRPr="004F6D38">
        <w:rPr>
          <w:sz w:val="24"/>
          <w:vertAlign w:val="subscript"/>
        </w:rPr>
        <w:t>19</w:t>
      </w:r>
      <w:r w:rsidRPr="00B9021C">
        <w:rPr>
          <w:sz w:val="24"/>
        </w:rPr>
        <w:t>H</w:t>
      </w:r>
      <w:r w:rsidRPr="004F6D38">
        <w:rPr>
          <w:sz w:val="24"/>
          <w:vertAlign w:val="subscript"/>
        </w:rPr>
        <w:t>18</w:t>
      </w:r>
      <w:r w:rsidRPr="00B9021C">
        <w:rPr>
          <w:sz w:val="24"/>
        </w:rPr>
        <w:t>O</w:t>
      </w:r>
      <w:r w:rsidRPr="004F6D38">
        <w:rPr>
          <w:sz w:val="24"/>
          <w:vertAlign w:val="subscript"/>
        </w:rPr>
        <w:t>3</w:t>
      </w:r>
      <w:r w:rsidRPr="00B9021C">
        <w:rPr>
          <w:sz w:val="24"/>
        </w:rPr>
        <w:t>）、隐丹参酮（</w:t>
      </w:r>
      <w:r w:rsidRPr="00B9021C">
        <w:rPr>
          <w:sz w:val="24"/>
        </w:rPr>
        <w:t>C</w:t>
      </w:r>
      <w:r w:rsidRPr="004F6D38">
        <w:rPr>
          <w:sz w:val="24"/>
          <w:vertAlign w:val="subscript"/>
        </w:rPr>
        <w:t>19</w:t>
      </w:r>
      <w:r w:rsidRPr="00B9021C">
        <w:rPr>
          <w:sz w:val="24"/>
        </w:rPr>
        <w:t>H</w:t>
      </w:r>
      <w:r w:rsidRPr="004F6D38">
        <w:rPr>
          <w:sz w:val="24"/>
          <w:vertAlign w:val="subscript"/>
        </w:rPr>
        <w:t>20</w:t>
      </w:r>
      <w:r w:rsidRPr="00B9021C">
        <w:rPr>
          <w:sz w:val="24"/>
        </w:rPr>
        <w:t>O</w:t>
      </w:r>
      <w:r w:rsidRPr="004F6D38">
        <w:rPr>
          <w:sz w:val="24"/>
          <w:vertAlign w:val="subscript"/>
        </w:rPr>
        <w:t>3</w:t>
      </w:r>
      <w:r w:rsidRPr="00B9021C">
        <w:rPr>
          <w:sz w:val="24"/>
        </w:rPr>
        <w:t>）和丹参酮</w:t>
      </w:r>
      <w:r w:rsidRPr="00B9021C">
        <w:rPr>
          <w:sz w:val="24"/>
        </w:rPr>
        <w:t>Ⅰ</w:t>
      </w:r>
      <w:r w:rsidRPr="00B9021C">
        <w:rPr>
          <w:sz w:val="24"/>
        </w:rPr>
        <w:t>（</w:t>
      </w:r>
      <w:r w:rsidRPr="00B9021C">
        <w:rPr>
          <w:sz w:val="24"/>
        </w:rPr>
        <w:t>C</w:t>
      </w:r>
      <w:r w:rsidRPr="004F6D38">
        <w:rPr>
          <w:sz w:val="24"/>
          <w:vertAlign w:val="subscript"/>
        </w:rPr>
        <w:t>18</w:t>
      </w:r>
      <w:r w:rsidRPr="00B9021C">
        <w:rPr>
          <w:sz w:val="24"/>
        </w:rPr>
        <w:t>H</w:t>
      </w:r>
      <w:r w:rsidRPr="004F6D38">
        <w:rPr>
          <w:sz w:val="24"/>
          <w:vertAlign w:val="subscript"/>
        </w:rPr>
        <w:t>12</w:t>
      </w:r>
      <w:r w:rsidRPr="00B9021C">
        <w:rPr>
          <w:sz w:val="24"/>
        </w:rPr>
        <w:t>O</w:t>
      </w:r>
      <w:r w:rsidRPr="004F6D38">
        <w:rPr>
          <w:sz w:val="24"/>
          <w:vertAlign w:val="subscript"/>
        </w:rPr>
        <w:t>3</w:t>
      </w:r>
      <w:r w:rsidRPr="00B9021C">
        <w:rPr>
          <w:sz w:val="24"/>
        </w:rPr>
        <w:t>）的总量不得少于</w:t>
      </w:r>
      <w:r w:rsidRPr="00B9021C">
        <w:rPr>
          <w:sz w:val="24"/>
        </w:rPr>
        <w:t>0.57 mg</w:t>
      </w:r>
      <w:r w:rsidRPr="00B9021C">
        <w:rPr>
          <w:sz w:val="24"/>
        </w:rPr>
        <w:t>。</w:t>
      </w:r>
    </w:p>
    <w:p w:rsidR="00FD187E" w:rsidRPr="007B22B3" w:rsidRDefault="00FD187E"/>
    <w:sectPr w:rsidR="00FD187E" w:rsidRPr="007B22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2B3" w:rsidRDefault="007B22B3" w:rsidP="007B22B3">
      <w:r>
        <w:separator/>
      </w:r>
    </w:p>
  </w:endnote>
  <w:endnote w:type="continuationSeparator" w:id="0">
    <w:p w:rsidR="007B22B3" w:rsidRDefault="007B22B3" w:rsidP="007B2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2B3" w:rsidRDefault="007B22B3" w:rsidP="007B22B3">
      <w:r>
        <w:separator/>
      </w:r>
    </w:p>
  </w:footnote>
  <w:footnote w:type="continuationSeparator" w:id="0">
    <w:p w:rsidR="007B22B3" w:rsidRDefault="007B22B3" w:rsidP="007B22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7FF"/>
    <w:rsid w:val="007B22B3"/>
    <w:rsid w:val="007E67FF"/>
    <w:rsid w:val="00AB693D"/>
    <w:rsid w:val="00FD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2B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22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B22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B22B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B22B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2B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22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B22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B22B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B22B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615</Characters>
  <Application>Microsoft Office Word</Application>
  <DocSecurity>0</DocSecurity>
  <Lines>5</Lines>
  <Paragraphs>1</Paragraphs>
  <ScaleCrop>false</ScaleCrop>
  <Company>P R C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2022-02-28T08:01:00Z</dcterms:created>
  <dcterms:modified xsi:type="dcterms:W3CDTF">2022-02-28T08:01:00Z</dcterms:modified>
</cp:coreProperties>
</file>