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DE" w:rsidRPr="006E791A" w:rsidRDefault="006E79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jc w:val="center"/>
        <w:rPr>
          <w:rFonts w:ascii="Times New Roman" w:eastAsia="宋体" w:hAnsi="Times New Roman"/>
          <w:b/>
          <w:bCs/>
          <w:sz w:val="28"/>
          <w:szCs w:val="24"/>
        </w:rPr>
      </w:pPr>
      <w:bookmarkStart w:id="0" w:name="_GoBack"/>
      <w:r w:rsidRPr="006E791A">
        <w:rPr>
          <w:rFonts w:ascii="Times New Roman" w:eastAsia="宋体" w:hAnsi="Times New Roman" w:hint="eastAsia"/>
          <w:b/>
          <w:bCs/>
          <w:sz w:val="28"/>
          <w:szCs w:val="24"/>
        </w:rPr>
        <w:t>川贝清肺糖浆中抑菌剂的含量测定方法</w:t>
      </w:r>
    </w:p>
    <w:bookmarkEnd w:id="0"/>
    <w:p w:rsidR="00F942DE" w:rsidRDefault="006E79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照液相色谱法（通则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0521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）测定</w:t>
      </w:r>
    </w:p>
    <w:p w:rsidR="00F942DE" w:rsidRDefault="006E791A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色谱条件与系统适用性试验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以十八烷基硅烷键合硅胶为填充剂（柱长为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100mm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，内径为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2.1mm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，粒径为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3µm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；</w:t>
      </w:r>
      <w:r>
        <w:rPr>
          <w:rFonts w:ascii="Times New Roman" w:eastAsia="宋体" w:hAnsi="Times New Roman" w:cs="宋体"/>
          <w:sz w:val="24"/>
          <w:szCs w:val="24"/>
        </w:rPr>
        <w:t>以</w:t>
      </w:r>
      <w:r>
        <w:rPr>
          <w:rFonts w:ascii="Times New Roman" w:eastAsia="宋体" w:hAnsi="Times New Roman" w:cs="宋体" w:hint="eastAsia"/>
          <w:sz w:val="24"/>
          <w:szCs w:val="24"/>
        </w:rPr>
        <w:t>甲醇</w:t>
      </w:r>
      <w:r>
        <w:rPr>
          <w:rFonts w:ascii="Times New Roman" w:eastAsia="宋体" w:hAnsi="Times New Roman" w:cs="宋体"/>
          <w:sz w:val="24"/>
          <w:szCs w:val="24"/>
        </w:rPr>
        <w:t>为流动相</w:t>
      </w:r>
      <w:r>
        <w:rPr>
          <w:rFonts w:ascii="Times New Roman" w:eastAsia="宋体" w:hAnsi="Times New Roman" w:cs="宋体"/>
          <w:sz w:val="24"/>
          <w:szCs w:val="24"/>
        </w:rPr>
        <w:t>A</w:t>
      </w:r>
      <w:r>
        <w:rPr>
          <w:rFonts w:ascii="Times New Roman" w:eastAsia="宋体" w:hAnsi="Times New Roman" w:cs="宋体"/>
          <w:sz w:val="24"/>
          <w:szCs w:val="24"/>
        </w:rPr>
        <w:t>，以</w:t>
      </w:r>
      <w:r>
        <w:rPr>
          <w:rFonts w:ascii="Times New Roman" w:eastAsia="宋体" w:hAnsi="Times New Roman" w:cs="宋体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mmol</w:t>
      </w:r>
      <w:r>
        <w:rPr>
          <w:rFonts w:ascii="Times New Roman" w:eastAsia="宋体" w:hAnsi="Times New Roman" w:cs="宋体"/>
          <w:sz w:val="24"/>
          <w:szCs w:val="24"/>
        </w:rPr>
        <w:t>/L</w:t>
      </w:r>
      <w:r>
        <w:rPr>
          <w:rFonts w:ascii="Times New Roman" w:eastAsia="宋体" w:hAnsi="Times New Roman" w:cs="宋体" w:hint="eastAsia"/>
          <w:sz w:val="24"/>
          <w:szCs w:val="24"/>
        </w:rPr>
        <w:t>的乙酸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铵</w:t>
      </w:r>
      <w:proofErr w:type="gramEnd"/>
      <w:r>
        <w:rPr>
          <w:rFonts w:ascii="Times New Roman" w:eastAsia="宋体" w:hAnsi="Times New Roman" w:cs="宋体"/>
          <w:sz w:val="24"/>
          <w:szCs w:val="24"/>
        </w:rPr>
        <w:t>溶液为流动相</w:t>
      </w:r>
      <w:r>
        <w:rPr>
          <w:rFonts w:ascii="Times New Roman" w:eastAsia="宋体" w:hAnsi="Times New Roman" w:cs="宋体"/>
          <w:sz w:val="24"/>
          <w:szCs w:val="24"/>
        </w:rPr>
        <w:t>B</w:t>
      </w:r>
      <w:r>
        <w:rPr>
          <w:rFonts w:ascii="Times New Roman" w:eastAsia="宋体" w:hAnsi="Times New Roman" w:cs="宋体"/>
          <w:sz w:val="24"/>
          <w:szCs w:val="24"/>
        </w:rPr>
        <w:t>，梯度洗脱；</w:t>
      </w:r>
      <w:r>
        <w:rPr>
          <w:rFonts w:ascii="Times New Roman" w:eastAsia="宋体" w:hAnsi="Times New Roman" w:hint="eastAsia"/>
          <w:sz w:val="24"/>
          <w:szCs w:val="24"/>
        </w:rPr>
        <w:t>检测波长为</w:t>
      </w:r>
      <w:r>
        <w:rPr>
          <w:rFonts w:ascii="Times New Roman" w:eastAsia="宋体" w:hAnsi="Times New Roman"/>
          <w:sz w:val="24"/>
          <w:szCs w:val="24"/>
        </w:rPr>
        <w:t>224nm</w:t>
      </w:r>
      <w:r>
        <w:rPr>
          <w:rFonts w:ascii="Times New Roman" w:eastAsia="宋体" w:hAnsi="Times New Roman" w:hint="eastAsia"/>
          <w:sz w:val="24"/>
          <w:szCs w:val="24"/>
        </w:rPr>
        <w:t>（苯甲酸、山梨酸）、</w:t>
      </w:r>
      <w:r>
        <w:rPr>
          <w:rFonts w:ascii="Times New Roman" w:eastAsia="宋体" w:hAnsi="Times New Roman"/>
          <w:sz w:val="24"/>
          <w:szCs w:val="24"/>
        </w:rPr>
        <w:t>250nm</w:t>
      </w:r>
      <w:r>
        <w:rPr>
          <w:rFonts w:ascii="Times New Roman" w:eastAsia="宋体" w:hAnsi="Times New Roman" w:hint="eastAsia"/>
          <w:sz w:val="24"/>
          <w:szCs w:val="24"/>
        </w:rPr>
        <w:t>（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羟苯甲酯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羟苯乙酯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羟苯丙酯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羟苯丁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酯）</w:t>
      </w:r>
      <w:r>
        <w:rPr>
          <w:rFonts w:ascii="Times New Roman" w:eastAsia="宋体" w:hAnsi="Times New Roman" w:cs="宋体"/>
          <w:sz w:val="24"/>
          <w:szCs w:val="24"/>
        </w:rPr>
        <w:t>。</w:t>
      </w:r>
    </w:p>
    <w:tbl>
      <w:tblPr>
        <w:tblStyle w:val="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942DE"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时间（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B</w:t>
            </w:r>
          </w:p>
        </w:tc>
      </w:tr>
      <w:tr w:rsidR="00F942DE">
        <w:tc>
          <w:tcPr>
            <w:tcW w:w="2765" w:type="dxa"/>
            <w:tcBorders>
              <w:top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〜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95</w:t>
            </w:r>
          </w:p>
        </w:tc>
      </w:tr>
      <w:tr w:rsidR="00F942DE">
        <w:tc>
          <w:tcPr>
            <w:tcW w:w="2765" w:type="dxa"/>
          </w:tcPr>
          <w:p w:rsidR="00F942DE" w:rsidRDefault="006E791A">
            <w:pPr>
              <w:spacing w:after="120"/>
              <w:ind w:firstLineChars="450" w:firstLine="10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2765" w:type="dxa"/>
          </w:tcPr>
          <w:p w:rsidR="00F942DE" w:rsidRDefault="006E791A">
            <w:pPr>
              <w:spacing w:after="120"/>
              <w:ind w:firstLineChars="500" w:firstLine="120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35</w:t>
            </w:r>
          </w:p>
        </w:tc>
        <w:tc>
          <w:tcPr>
            <w:tcW w:w="2766" w:type="dxa"/>
          </w:tcPr>
          <w:p w:rsidR="00F942DE" w:rsidRDefault="006E791A">
            <w:pPr>
              <w:spacing w:after="120"/>
              <w:ind w:firstLineChars="500" w:firstLine="120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65</w:t>
            </w:r>
          </w:p>
        </w:tc>
      </w:tr>
      <w:tr w:rsidR="00F942DE">
        <w:trPr>
          <w:trHeight w:val="329"/>
        </w:trPr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9.5</w:t>
            </w: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70</w:t>
            </w:r>
          </w:p>
        </w:tc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:rsidR="00F942DE" w:rsidRDefault="006E791A">
            <w:pPr>
              <w:spacing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30</w:t>
            </w:r>
          </w:p>
        </w:tc>
      </w:tr>
    </w:tbl>
    <w:p w:rsidR="00F942DE" w:rsidRDefault="00F942DE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宋体"/>
          <w:sz w:val="24"/>
          <w:szCs w:val="24"/>
        </w:rPr>
      </w:pPr>
    </w:p>
    <w:p w:rsidR="00F942DE" w:rsidRDefault="006E791A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proofErr w:type="gramStart"/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的制备</w:t>
      </w: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，置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50ml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量瓶中，加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5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甲醇适量，超声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3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分钟，冷却后加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5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甲醇稀释至刻度，摇匀，即得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。</w:t>
      </w:r>
    </w:p>
    <w:p w:rsidR="00F942DE" w:rsidRDefault="006E791A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对照品溶液的制备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精密称取苯甲酸、山梨酸、</w:t>
      </w:r>
      <w:proofErr w:type="gramStart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羟苯酯类</w:t>
      </w:r>
      <w:proofErr w:type="gramEnd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对照品适量，加甲醇制成含苯甲酸、山梨酸、</w:t>
      </w:r>
      <w:proofErr w:type="gramStart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羟苯酯类</w:t>
      </w:r>
      <w:proofErr w:type="gramEnd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分别约为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6.0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～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200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6.0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～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200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1.0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～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50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g/ml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的混合系列对照溶液。</w:t>
      </w:r>
    </w:p>
    <w:p w:rsidR="00F942DE" w:rsidRDefault="006E791A">
      <w:pPr>
        <w:spacing w:line="220" w:lineRule="atLeast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测定法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分别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精密量</w:t>
      </w:r>
      <w:proofErr w:type="gramStart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取供试品</w:t>
      </w:r>
      <w:proofErr w:type="gramEnd"/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溶液、对照品溶液各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，注入液相色谱仪，测定，即得</w:t>
      </w:r>
    </w:p>
    <w:p w:rsidR="00F942DE" w:rsidRDefault="006E791A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拟定的限度</w:t>
      </w: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本品含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山梨酸和苯甲酸不得过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0.3%(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其钾盐、钠盐的用量分别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按酸计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羟苯酯类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不得过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0.05%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p w:rsidR="00F942DE" w:rsidRDefault="00F942DE">
      <w:pPr>
        <w:spacing w:line="220" w:lineRule="atLeast"/>
        <w:rPr>
          <w:rFonts w:ascii="Times New Roman" w:eastAsia="宋体" w:hAnsi="Times New Roman"/>
          <w:sz w:val="24"/>
          <w:szCs w:val="24"/>
        </w:rPr>
      </w:pPr>
    </w:p>
    <w:sectPr w:rsidR="00F942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DE" w:rsidRDefault="006E791A">
      <w:r>
        <w:separator/>
      </w:r>
    </w:p>
  </w:endnote>
  <w:endnote w:type="continuationSeparator" w:id="0">
    <w:p w:rsidR="00F942DE" w:rsidRDefault="006E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DE" w:rsidRDefault="006E791A">
      <w:pPr>
        <w:spacing w:after="0"/>
      </w:pPr>
      <w:r>
        <w:separator/>
      </w:r>
    </w:p>
  </w:footnote>
  <w:footnote w:type="continuationSeparator" w:id="0">
    <w:p w:rsidR="00F942DE" w:rsidRDefault="006E79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B245A"/>
    <w:rsid w:val="00140525"/>
    <w:rsid w:val="0016679F"/>
    <w:rsid w:val="002547C2"/>
    <w:rsid w:val="002D7A1B"/>
    <w:rsid w:val="00305CC2"/>
    <w:rsid w:val="00323B43"/>
    <w:rsid w:val="003D37D8"/>
    <w:rsid w:val="00406B07"/>
    <w:rsid w:val="00426133"/>
    <w:rsid w:val="0042718A"/>
    <w:rsid w:val="004358AB"/>
    <w:rsid w:val="005434E0"/>
    <w:rsid w:val="006C6E22"/>
    <w:rsid w:val="006E791A"/>
    <w:rsid w:val="00736936"/>
    <w:rsid w:val="00815773"/>
    <w:rsid w:val="00850898"/>
    <w:rsid w:val="008B7726"/>
    <w:rsid w:val="008F00A4"/>
    <w:rsid w:val="00BF4C48"/>
    <w:rsid w:val="00C20314"/>
    <w:rsid w:val="00D31D50"/>
    <w:rsid w:val="00D73383"/>
    <w:rsid w:val="00DB4CB4"/>
    <w:rsid w:val="00DE4C0E"/>
    <w:rsid w:val="00EB0008"/>
    <w:rsid w:val="00ED5DD3"/>
    <w:rsid w:val="00F24396"/>
    <w:rsid w:val="00F942DE"/>
    <w:rsid w:val="5250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spacing w:afterLines="50"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table" w:customStyle="1" w:styleId="1">
    <w:name w:val="网格型1"/>
    <w:basedOn w:val="a1"/>
    <w:qFormat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</Words>
  <Characters>119</Characters>
  <Application>Microsoft Office Word</Application>
  <DocSecurity>0</DocSecurity>
  <Lines>1</Lines>
  <Paragraphs>1</Paragraphs>
  <ScaleCrop>false</ScaleCrop>
  <Company>P R C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16</cp:revision>
  <dcterms:created xsi:type="dcterms:W3CDTF">2008-09-11T17:20:00Z</dcterms:created>
  <dcterms:modified xsi:type="dcterms:W3CDTF">2022-02-28T06:15:00Z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2EB3BBB8D0034949877249E9E76F23DF</vt:lpwstr>
  </property>
</Properties>
</file>