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36" w:rsidRPr="00595836" w:rsidRDefault="00595836" w:rsidP="00595836">
      <w:pPr>
        <w:spacing w:line="360" w:lineRule="auto"/>
        <w:ind w:firstLineChars="196" w:firstLine="551"/>
        <w:jc w:val="center"/>
        <w:rPr>
          <w:rFonts w:hAnsi="宋体" w:hint="eastAsia"/>
          <w:b/>
          <w:sz w:val="28"/>
          <w:szCs w:val="21"/>
        </w:rPr>
      </w:pPr>
      <w:bookmarkStart w:id="0" w:name="_GoBack"/>
      <w:r w:rsidRPr="00595836">
        <w:rPr>
          <w:rFonts w:hAnsi="宋体" w:hint="eastAsia"/>
          <w:b/>
          <w:sz w:val="28"/>
          <w:szCs w:val="21"/>
        </w:rPr>
        <w:t>胃康灵胶囊指纹图谱与含量测定检验方法</w:t>
      </w:r>
    </w:p>
    <w:bookmarkEnd w:id="0"/>
    <w:p w:rsidR="00595836" w:rsidRDefault="00595836" w:rsidP="00595836">
      <w:pPr>
        <w:spacing w:line="360" w:lineRule="auto"/>
        <w:ind w:firstLineChars="196" w:firstLine="413"/>
        <w:jc w:val="left"/>
        <w:rPr>
          <w:rFonts w:hAnsi="宋体"/>
          <w:szCs w:val="21"/>
        </w:rPr>
      </w:pPr>
      <w:r w:rsidRPr="001D1833">
        <w:rPr>
          <w:rFonts w:hAnsi="宋体"/>
          <w:b/>
          <w:szCs w:val="21"/>
        </w:rPr>
        <w:t>【指纹图谱】</w:t>
      </w:r>
      <w:r w:rsidRPr="008C0D07">
        <w:rPr>
          <w:rFonts w:hAnsi="宋体" w:hint="eastAsia"/>
          <w:szCs w:val="21"/>
        </w:rPr>
        <w:t>取</w:t>
      </w:r>
      <w:r w:rsidRPr="008C0D07">
        <w:rPr>
          <w:rFonts w:hAnsi="宋体"/>
          <w:szCs w:val="21"/>
        </w:rPr>
        <w:t>本品照【</w:t>
      </w:r>
      <w:r w:rsidRPr="008C0D07">
        <w:rPr>
          <w:rFonts w:hAnsi="宋体" w:hint="eastAsia"/>
          <w:szCs w:val="21"/>
        </w:rPr>
        <w:t>含量</w:t>
      </w:r>
      <w:r w:rsidRPr="008C0D07">
        <w:rPr>
          <w:rFonts w:hAnsi="宋体"/>
          <w:szCs w:val="21"/>
        </w:rPr>
        <w:t>测定】</w:t>
      </w:r>
      <w:r w:rsidRPr="008C0D07">
        <w:rPr>
          <w:rFonts w:hAnsi="宋体" w:hint="eastAsia"/>
          <w:szCs w:val="21"/>
        </w:rPr>
        <w:t>项</w:t>
      </w:r>
      <w:r w:rsidRPr="008C0D07">
        <w:rPr>
          <w:rFonts w:hAnsi="宋体"/>
          <w:szCs w:val="21"/>
        </w:rPr>
        <w:t>下的方法试验，记录色谱</w:t>
      </w:r>
      <w:r w:rsidRPr="008C0D07">
        <w:rPr>
          <w:rFonts w:hAnsi="宋体" w:hint="eastAsia"/>
          <w:szCs w:val="21"/>
        </w:rPr>
        <w:t>图</w:t>
      </w:r>
      <w:r w:rsidRPr="008C0D0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对</w:t>
      </w:r>
      <w:r w:rsidRPr="001D1833">
        <w:rPr>
          <w:rFonts w:hint="eastAsia"/>
          <w:szCs w:val="21"/>
        </w:rPr>
        <w:t>2</w:t>
      </w:r>
      <w:r w:rsidRPr="001D1833">
        <w:rPr>
          <w:rFonts w:eastAsia="MS Mincho" w:hAnsi="宋体"/>
          <w:szCs w:val="21"/>
        </w:rPr>
        <w:t>〜</w:t>
      </w:r>
      <w:r w:rsidRPr="001D1833">
        <w:rPr>
          <w:rFonts w:hint="eastAsia"/>
          <w:szCs w:val="21"/>
        </w:rPr>
        <w:t>26</w:t>
      </w:r>
      <w:r>
        <w:rPr>
          <w:rFonts w:hAnsi="宋体"/>
          <w:szCs w:val="21"/>
        </w:rPr>
        <w:t>分钟范围内</w:t>
      </w:r>
      <w:r w:rsidRPr="001D1833">
        <w:rPr>
          <w:rFonts w:hAnsi="宋体"/>
          <w:szCs w:val="21"/>
        </w:rPr>
        <w:t>高于</w:t>
      </w:r>
      <w:r w:rsidRPr="001D1833">
        <w:rPr>
          <w:rFonts w:hint="eastAsia"/>
          <w:szCs w:val="21"/>
        </w:rPr>
        <w:t>1</w:t>
      </w:r>
      <w:r w:rsidRPr="001D1833">
        <w:rPr>
          <w:rFonts w:hint="eastAsia"/>
          <w:szCs w:val="21"/>
        </w:rPr>
        <w:t>，</w:t>
      </w:r>
      <w:r w:rsidRPr="001D1833">
        <w:rPr>
          <w:rFonts w:hint="eastAsia"/>
          <w:szCs w:val="21"/>
        </w:rPr>
        <w:t>4-</w:t>
      </w:r>
      <w:r w:rsidRPr="001D1833">
        <w:rPr>
          <w:rFonts w:hint="eastAsia"/>
          <w:szCs w:val="21"/>
        </w:rPr>
        <w:t>二［</w:t>
      </w:r>
      <w:r w:rsidRPr="001D1833">
        <w:rPr>
          <w:rFonts w:hint="eastAsia"/>
          <w:szCs w:val="21"/>
        </w:rPr>
        <w:t>4-</w:t>
      </w:r>
      <w:r w:rsidRPr="001D1833">
        <w:rPr>
          <w:rFonts w:hint="eastAsia"/>
          <w:szCs w:val="21"/>
        </w:rPr>
        <w:t>（葡萄糖氧）苄基］</w:t>
      </w:r>
      <w:r w:rsidRPr="001D1833">
        <w:rPr>
          <w:rFonts w:hint="eastAsia"/>
          <w:szCs w:val="21"/>
        </w:rPr>
        <w:t>-2-</w:t>
      </w:r>
      <w:r w:rsidRPr="001D1833">
        <w:rPr>
          <w:rFonts w:hint="eastAsia"/>
          <w:szCs w:val="21"/>
        </w:rPr>
        <w:t>异丁基苹果酸</w:t>
      </w:r>
      <w:proofErr w:type="gramStart"/>
      <w:r w:rsidRPr="001D1833">
        <w:rPr>
          <w:rFonts w:hint="eastAsia"/>
          <w:szCs w:val="21"/>
        </w:rPr>
        <w:t>酯</w:t>
      </w:r>
      <w:proofErr w:type="gramEnd"/>
      <w:r w:rsidRPr="001D1833">
        <w:rPr>
          <w:rFonts w:hAnsi="宋体"/>
          <w:szCs w:val="21"/>
        </w:rPr>
        <w:t>峰面积千分之五的色谱峰进行积分，即得。</w:t>
      </w:r>
    </w:p>
    <w:p w:rsidR="00595836" w:rsidRPr="001D1833" w:rsidRDefault="00595836" w:rsidP="00595836">
      <w:pPr>
        <w:spacing w:line="360" w:lineRule="auto"/>
        <w:ind w:firstLineChars="200" w:firstLine="420"/>
        <w:rPr>
          <w:szCs w:val="21"/>
        </w:rPr>
      </w:pPr>
      <w:r w:rsidRPr="001D1833">
        <w:rPr>
          <w:rFonts w:hAnsi="宋体"/>
          <w:szCs w:val="21"/>
        </w:rPr>
        <w:t>按中药色谱指纹图谱相似度评价系统，</w:t>
      </w:r>
      <w:proofErr w:type="gramStart"/>
      <w:r w:rsidRPr="001D1833">
        <w:rPr>
          <w:rFonts w:hAnsi="宋体"/>
          <w:szCs w:val="21"/>
        </w:rPr>
        <w:t>供试品指纹</w:t>
      </w:r>
      <w:proofErr w:type="gramEnd"/>
      <w:r w:rsidRPr="001D1833">
        <w:rPr>
          <w:rFonts w:hAnsi="宋体"/>
          <w:szCs w:val="21"/>
        </w:rPr>
        <w:t>图谱与对照指纹图谱经相似度计算，相似度不得低于</w:t>
      </w:r>
      <w:r w:rsidRPr="001D1833">
        <w:rPr>
          <w:szCs w:val="21"/>
        </w:rPr>
        <w:t>0.</w:t>
      </w:r>
      <w:r w:rsidRPr="001D1833">
        <w:rPr>
          <w:rFonts w:hint="eastAsia"/>
          <w:szCs w:val="21"/>
        </w:rPr>
        <w:t>80</w:t>
      </w:r>
      <w:r w:rsidRPr="001D1833">
        <w:rPr>
          <w:rFonts w:hAnsi="宋体"/>
          <w:szCs w:val="21"/>
        </w:rPr>
        <w:t>。</w:t>
      </w:r>
    </w:p>
    <w:p w:rsidR="00595836" w:rsidRPr="008C0D07" w:rsidRDefault="00595836" w:rsidP="00595836">
      <w:pPr>
        <w:spacing w:line="360" w:lineRule="auto"/>
        <w:ind w:firstLineChars="196" w:firstLine="412"/>
        <w:jc w:val="left"/>
        <w:rPr>
          <w:szCs w:val="21"/>
        </w:rPr>
      </w:pPr>
    </w:p>
    <w:p w:rsidR="00595836" w:rsidRPr="001D1833" w:rsidRDefault="00595836" w:rsidP="00595836">
      <w:pPr>
        <w:spacing w:line="360" w:lineRule="auto"/>
        <w:ind w:firstLineChars="250" w:firstLine="525"/>
        <w:jc w:val="center"/>
        <w:rPr>
          <w:szCs w:val="21"/>
        </w:rPr>
      </w:pPr>
      <w:r w:rsidRPr="001D1833">
        <w:rPr>
          <w:noProof/>
          <w:szCs w:val="21"/>
        </w:rPr>
        <w:drawing>
          <wp:inline distT="0" distB="0" distL="0" distR="0" wp14:anchorId="08D6D447" wp14:editId="349A5E44">
            <wp:extent cx="4292231" cy="239334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780" cy="240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836" w:rsidRPr="008C0D07" w:rsidRDefault="00595836" w:rsidP="00595836">
      <w:pPr>
        <w:spacing w:line="360" w:lineRule="auto"/>
        <w:ind w:firstLineChars="250" w:firstLine="527"/>
        <w:jc w:val="center"/>
        <w:rPr>
          <w:b/>
          <w:szCs w:val="21"/>
        </w:rPr>
      </w:pPr>
      <w:r w:rsidRPr="008C0D07">
        <w:rPr>
          <w:rFonts w:hAnsi="宋体"/>
          <w:b/>
          <w:szCs w:val="21"/>
        </w:rPr>
        <w:t>对照指纹图谱</w:t>
      </w:r>
    </w:p>
    <w:p w:rsidR="00595836" w:rsidRPr="001D1833" w:rsidRDefault="00595836" w:rsidP="00595836">
      <w:pPr>
        <w:spacing w:line="360" w:lineRule="auto"/>
        <w:jc w:val="center"/>
        <w:rPr>
          <w:szCs w:val="21"/>
        </w:rPr>
      </w:pPr>
      <w:r w:rsidRPr="008C0D07">
        <w:rPr>
          <w:rFonts w:hAnsi="宋体"/>
          <w:b/>
          <w:sz w:val="18"/>
          <w:szCs w:val="18"/>
        </w:rPr>
        <w:t>峰</w:t>
      </w:r>
      <w:r w:rsidRPr="008C0D07">
        <w:rPr>
          <w:b/>
          <w:sz w:val="18"/>
          <w:szCs w:val="18"/>
        </w:rPr>
        <w:t>1</w:t>
      </w:r>
      <w:r w:rsidRPr="008C0D07">
        <w:rPr>
          <w:rFonts w:hAnsi="宋体"/>
          <w:b/>
          <w:sz w:val="18"/>
          <w:szCs w:val="18"/>
        </w:rPr>
        <w:t>：</w:t>
      </w:r>
      <w:r w:rsidRPr="008C0D07">
        <w:rPr>
          <w:rFonts w:hAnsi="宋体" w:hint="eastAsia"/>
          <w:b/>
          <w:sz w:val="18"/>
          <w:szCs w:val="18"/>
        </w:rPr>
        <w:t>芍药</w:t>
      </w:r>
      <w:proofErr w:type="gramStart"/>
      <w:r w:rsidRPr="008C0D07">
        <w:rPr>
          <w:rFonts w:hAnsi="宋体" w:hint="eastAsia"/>
          <w:b/>
          <w:sz w:val="18"/>
          <w:szCs w:val="18"/>
        </w:rPr>
        <w:t>苷</w:t>
      </w:r>
      <w:proofErr w:type="gramEnd"/>
      <w:r w:rsidRPr="008C0D07">
        <w:rPr>
          <w:rFonts w:hint="eastAsia"/>
          <w:b/>
          <w:sz w:val="18"/>
          <w:szCs w:val="18"/>
        </w:rPr>
        <w:t>峰</w:t>
      </w:r>
      <w:r w:rsidRPr="008C0D07">
        <w:rPr>
          <w:rFonts w:hint="eastAsia"/>
          <w:b/>
          <w:sz w:val="18"/>
          <w:szCs w:val="18"/>
        </w:rPr>
        <w:t>2</w:t>
      </w:r>
      <w:r w:rsidRPr="008C0D07">
        <w:rPr>
          <w:rFonts w:hint="eastAsia"/>
          <w:b/>
          <w:sz w:val="18"/>
          <w:szCs w:val="18"/>
        </w:rPr>
        <w:t>（</w:t>
      </w:r>
      <w:r w:rsidRPr="008C0D07">
        <w:rPr>
          <w:rFonts w:hint="eastAsia"/>
          <w:b/>
          <w:sz w:val="18"/>
          <w:szCs w:val="18"/>
        </w:rPr>
        <w:t>S</w:t>
      </w:r>
      <w:r w:rsidRPr="008C0D07">
        <w:rPr>
          <w:rFonts w:hint="eastAsia"/>
          <w:b/>
          <w:sz w:val="18"/>
          <w:szCs w:val="18"/>
        </w:rPr>
        <w:t>）：</w:t>
      </w:r>
      <w:r w:rsidRPr="008C0D07">
        <w:rPr>
          <w:rFonts w:hint="eastAsia"/>
          <w:b/>
          <w:sz w:val="18"/>
          <w:szCs w:val="18"/>
        </w:rPr>
        <w:t>1</w:t>
      </w:r>
      <w:r w:rsidRPr="008C0D07">
        <w:rPr>
          <w:rFonts w:hint="eastAsia"/>
          <w:b/>
          <w:sz w:val="18"/>
          <w:szCs w:val="18"/>
        </w:rPr>
        <w:t>，</w:t>
      </w:r>
      <w:r w:rsidRPr="008C0D07">
        <w:rPr>
          <w:rFonts w:hint="eastAsia"/>
          <w:b/>
          <w:sz w:val="18"/>
          <w:szCs w:val="18"/>
        </w:rPr>
        <w:t>4-</w:t>
      </w:r>
      <w:r w:rsidRPr="008C0D07">
        <w:rPr>
          <w:rFonts w:hint="eastAsia"/>
          <w:b/>
          <w:sz w:val="18"/>
          <w:szCs w:val="18"/>
        </w:rPr>
        <w:t>二［</w:t>
      </w:r>
      <w:r w:rsidRPr="008C0D07">
        <w:rPr>
          <w:rFonts w:hint="eastAsia"/>
          <w:b/>
          <w:sz w:val="18"/>
          <w:szCs w:val="18"/>
        </w:rPr>
        <w:t>4-</w:t>
      </w:r>
      <w:r w:rsidRPr="008C0D07">
        <w:rPr>
          <w:rFonts w:hint="eastAsia"/>
          <w:b/>
          <w:sz w:val="18"/>
          <w:szCs w:val="18"/>
        </w:rPr>
        <w:t>（葡萄糖氧）苄基］</w:t>
      </w:r>
      <w:r w:rsidRPr="008C0D07">
        <w:rPr>
          <w:rFonts w:hint="eastAsia"/>
          <w:b/>
          <w:sz w:val="18"/>
          <w:szCs w:val="18"/>
        </w:rPr>
        <w:t>-2-</w:t>
      </w:r>
      <w:r w:rsidRPr="008C0D07">
        <w:rPr>
          <w:rFonts w:hint="eastAsia"/>
          <w:b/>
          <w:sz w:val="18"/>
          <w:szCs w:val="18"/>
        </w:rPr>
        <w:t>异丁基</w:t>
      </w:r>
      <w:proofErr w:type="gramStart"/>
      <w:r w:rsidRPr="008C0D07">
        <w:rPr>
          <w:rFonts w:hint="eastAsia"/>
          <w:b/>
          <w:sz w:val="18"/>
          <w:szCs w:val="18"/>
        </w:rPr>
        <w:t>苹果酸酯</w:t>
      </w:r>
      <w:r w:rsidRPr="008C0D07">
        <w:rPr>
          <w:rFonts w:hAnsi="宋体"/>
          <w:b/>
          <w:sz w:val="18"/>
          <w:szCs w:val="18"/>
        </w:rPr>
        <w:t>峰</w:t>
      </w:r>
      <w:proofErr w:type="gramEnd"/>
      <w:r w:rsidRPr="008C0D07">
        <w:rPr>
          <w:rFonts w:hint="eastAsia"/>
          <w:b/>
          <w:sz w:val="18"/>
          <w:szCs w:val="18"/>
        </w:rPr>
        <w:t>3</w:t>
      </w:r>
      <w:r w:rsidRPr="008C0D07">
        <w:rPr>
          <w:rFonts w:hAnsi="宋体"/>
          <w:b/>
          <w:sz w:val="18"/>
          <w:szCs w:val="18"/>
        </w:rPr>
        <w:t>：</w:t>
      </w:r>
      <w:r w:rsidRPr="008C0D07">
        <w:rPr>
          <w:rFonts w:hAnsi="宋体" w:hint="eastAsia"/>
          <w:b/>
          <w:sz w:val="18"/>
          <w:szCs w:val="18"/>
        </w:rPr>
        <w:t>甘草酸</w:t>
      </w:r>
    </w:p>
    <w:p w:rsidR="00595836" w:rsidRPr="00FD6416" w:rsidRDefault="00595836" w:rsidP="00595836">
      <w:pPr>
        <w:spacing w:line="360" w:lineRule="auto"/>
        <w:ind w:firstLineChars="200"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【含量</w:t>
      </w:r>
      <w:r>
        <w:rPr>
          <w:rFonts w:ascii="Times New Roman" w:hAnsi="Times New Roman" w:cs="Times New Roman"/>
          <w:b/>
        </w:rPr>
        <w:t>测定</w:t>
      </w:r>
      <w:r>
        <w:rPr>
          <w:rFonts w:ascii="Times New Roman" w:hAnsi="Times New Roman" w:cs="Times New Roman" w:hint="eastAsia"/>
          <w:b/>
        </w:rPr>
        <w:t>】</w:t>
      </w:r>
      <w:r w:rsidRPr="00FD6416">
        <w:rPr>
          <w:rFonts w:ascii="Times New Roman" w:hAnsi="Times New Roman" w:cs="Times New Roman"/>
        </w:rPr>
        <w:t>照高效液相色谱法（《中国药典》</w:t>
      </w:r>
      <w:r w:rsidRPr="00FD6416">
        <w:rPr>
          <w:rFonts w:ascii="Times New Roman" w:hAnsi="Times New Roman" w:cs="Times New Roman"/>
        </w:rPr>
        <w:t>2020</w:t>
      </w:r>
      <w:r w:rsidRPr="00FD6416">
        <w:rPr>
          <w:rFonts w:ascii="Times New Roman" w:hAnsi="Times New Roman" w:cs="Times New Roman"/>
        </w:rPr>
        <w:t>年版四部通则</w:t>
      </w:r>
      <w:r w:rsidRPr="00FD6416">
        <w:rPr>
          <w:rFonts w:ascii="Times New Roman" w:hAnsi="Times New Roman" w:cs="Times New Roman"/>
        </w:rPr>
        <w:t>0512</w:t>
      </w:r>
      <w:r w:rsidRPr="00FD6416">
        <w:rPr>
          <w:rFonts w:ascii="Times New Roman" w:hAnsi="Times New Roman" w:cs="Times New Roman"/>
        </w:rPr>
        <w:t>）测定。</w:t>
      </w:r>
    </w:p>
    <w:p w:rsidR="00595836" w:rsidRPr="00FD6416" w:rsidRDefault="00595836" w:rsidP="00595836">
      <w:pPr>
        <w:spacing w:line="360" w:lineRule="auto"/>
        <w:ind w:firstLineChars="200" w:firstLine="422"/>
        <w:rPr>
          <w:rFonts w:ascii="Times New Roman" w:hAnsi="Times New Roman" w:cs="Times New Roman"/>
        </w:rPr>
      </w:pPr>
      <w:r w:rsidRPr="00FD6416">
        <w:rPr>
          <w:rFonts w:ascii="Times New Roman" w:hAnsi="Times New Roman" w:cs="Times New Roman"/>
          <w:b/>
        </w:rPr>
        <w:t>色谱条件与系统适应性试验</w:t>
      </w:r>
      <w:r w:rsidRPr="00FD6416">
        <w:rPr>
          <w:rFonts w:ascii="Times New Roman" w:hAnsi="Times New Roman" w:cs="Times New Roman"/>
        </w:rPr>
        <w:t>以十八烷基硅烷键合硅胶为填充剂</w:t>
      </w:r>
      <w:r>
        <w:rPr>
          <w:rFonts w:ascii="Times New Roman" w:hAnsi="Times New Roman" w:cs="Times New Roman" w:hint="eastAsia"/>
        </w:rPr>
        <w:t>，</w:t>
      </w:r>
      <w:r w:rsidRPr="00CF3870">
        <w:rPr>
          <w:rFonts w:ascii="Times New Roman" w:hAnsi="Times New Roman" w:cs="Times New Roman"/>
        </w:rPr>
        <w:t>Waters ACQUITY  UPLC</w:t>
      </w:r>
      <w:r w:rsidRPr="00EE43F2">
        <w:rPr>
          <w:rFonts w:ascii="Times New Roman" w:hAnsi="Times New Roman" w:cs="Times New Roman"/>
        </w:rPr>
        <w:t>VSEN</w:t>
      </w:r>
      <w:r w:rsidRPr="00CF3870">
        <w:rPr>
          <w:rFonts w:ascii="Times New Roman" w:hAnsi="Times New Roman" w:cs="Times New Roman"/>
        </w:rPr>
        <w:t>色谱柱（柱长为</w:t>
      </w:r>
      <w:r w:rsidRPr="00CF3870">
        <w:rPr>
          <w:rFonts w:ascii="Times New Roman" w:hAnsi="Times New Roman" w:cs="Times New Roman"/>
        </w:rPr>
        <w:t>100mm</w:t>
      </w:r>
      <w:r w:rsidRPr="00CF3870">
        <w:rPr>
          <w:rFonts w:ascii="Times New Roman" w:hAnsi="Times New Roman" w:cs="Times New Roman"/>
        </w:rPr>
        <w:t>，柱内径为</w:t>
      </w:r>
      <w:r w:rsidRPr="00CF3870">
        <w:rPr>
          <w:rFonts w:ascii="Times New Roman" w:hAnsi="Times New Roman" w:cs="Times New Roman"/>
        </w:rPr>
        <w:t>2.1mm</w:t>
      </w:r>
      <w:r w:rsidRPr="00CF3870">
        <w:rPr>
          <w:rFonts w:ascii="Times New Roman" w:hAnsi="Times New Roman" w:cs="Times New Roman"/>
        </w:rPr>
        <w:t>，粒径为</w:t>
      </w:r>
      <w:r w:rsidRPr="00CF3870">
        <w:rPr>
          <w:rFonts w:ascii="Times New Roman" w:hAnsi="Times New Roman" w:cs="Times New Roman"/>
        </w:rPr>
        <w:t>1.7μm</w:t>
      </w:r>
      <w:r w:rsidRPr="00CF3870">
        <w:rPr>
          <w:rFonts w:ascii="Times New Roman" w:hAnsi="Times New Roman" w:cs="Times New Roman"/>
        </w:rPr>
        <w:t>）</w:t>
      </w:r>
      <w:r w:rsidRPr="00FD6416">
        <w:rPr>
          <w:rFonts w:ascii="Times New Roman" w:hAnsi="Times New Roman" w:cs="Times New Roman"/>
        </w:rPr>
        <w:t>；以乙腈为流动相</w:t>
      </w:r>
      <w:r w:rsidRPr="00FD6416">
        <w:rPr>
          <w:rFonts w:ascii="Times New Roman" w:hAnsi="Times New Roman" w:cs="Times New Roman"/>
        </w:rPr>
        <w:t>A</w:t>
      </w:r>
      <w:r w:rsidRPr="00FD6416">
        <w:rPr>
          <w:rFonts w:ascii="Times New Roman" w:hAnsi="Times New Roman" w:cs="Times New Roman"/>
        </w:rPr>
        <w:t>，以</w:t>
      </w:r>
      <w:r w:rsidRPr="00FD6416">
        <w:rPr>
          <w:rFonts w:ascii="Times New Roman" w:hAnsi="Times New Roman" w:cs="Times New Roman"/>
        </w:rPr>
        <w:t>0.05%</w:t>
      </w:r>
      <w:r w:rsidRPr="00FD6416">
        <w:rPr>
          <w:rFonts w:ascii="Times New Roman" w:hAnsi="Times New Roman" w:cs="Times New Roman"/>
        </w:rPr>
        <w:t>磷酸溶液为流动相</w:t>
      </w:r>
      <w:r w:rsidRPr="00FD6416">
        <w:rPr>
          <w:rFonts w:ascii="Times New Roman" w:hAnsi="Times New Roman" w:cs="Times New Roman"/>
        </w:rPr>
        <w:t>B</w:t>
      </w:r>
      <w:r w:rsidRPr="00FD6416">
        <w:rPr>
          <w:rFonts w:ascii="Times New Roman" w:hAnsi="Times New Roman" w:cs="Times New Roman"/>
        </w:rPr>
        <w:t>，按下表的规定进行梯度洗脱；</w:t>
      </w:r>
      <w:r w:rsidRPr="00BF29FA">
        <w:rPr>
          <w:rFonts w:ascii="Times New Roman" w:hAnsi="Times New Roman" w:cs="Times New Roman" w:hint="eastAsia"/>
        </w:rPr>
        <w:t>流速</w:t>
      </w:r>
      <w:r w:rsidRPr="00BF29FA">
        <w:rPr>
          <w:rFonts w:ascii="Times New Roman" w:hAnsi="Times New Roman" w:cs="Times New Roman"/>
        </w:rPr>
        <w:t>为每分钟</w:t>
      </w:r>
      <w:r w:rsidRPr="00BF29FA">
        <w:rPr>
          <w:rFonts w:ascii="Times New Roman" w:hAnsi="Times New Roman" w:cs="Times New Roman" w:hint="eastAsia"/>
        </w:rPr>
        <w:t>0.5</w:t>
      </w:r>
      <w:r w:rsidRPr="00BF29FA">
        <w:rPr>
          <w:rFonts w:ascii="Times New Roman" w:hAnsi="Times New Roman" w:cs="Times New Roman"/>
        </w:rPr>
        <w:t>ml</w:t>
      </w:r>
      <w:r w:rsidRPr="00BF29FA">
        <w:rPr>
          <w:rFonts w:ascii="Times New Roman" w:hAnsi="Times New Roman" w:cs="Times New Roman"/>
        </w:rPr>
        <w:t>；</w:t>
      </w:r>
      <w:proofErr w:type="gramStart"/>
      <w:r w:rsidRPr="00BF29FA">
        <w:rPr>
          <w:rFonts w:ascii="Times New Roman" w:hAnsi="Times New Roman" w:cs="Times New Roman"/>
        </w:rPr>
        <w:t>柱温为</w:t>
      </w:r>
      <w:proofErr w:type="gramEnd"/>
      <w:r w:rsidRPr="00BF29FA">
        <w:rPr>
          <w:rFonts w:ascii="Times New Roman" w:hAnsi="Times New Roman" w:cs="Times New Roman" w:hint="eastAsia"/>
        </w:rPr>
        <w:t>30</w:t>
      </w:r>
      <w:r w:rsidRPr="00BF29FA">
        <w:rPr>
          <w:rFonts w:ascii="Times New Roman" w:hAnsi="Times New Roman" w:cs="Times New Roman" w:hint="eastAsia"/>
        </w:rPr>
        <w:t>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</w:rPr>
        <w:t>芍药</w:t>
      </w:r>
      <w:proofErr w:type="gramStart"/>
      <w:r>
        <w:rPr>
          <w:rFonts w:ascii="Times New Roman" w:hAnsi="Times New Roman" w:cs="Times New Roman"/>
        </w:rPr>
        <w:t>苷</w:t>
      </w:r>
      <w:proofErr w:type="gramEnd"/>
      <w:r w:rsidRPr="00FD6416">
        <w:rPr>
          <w:rFonts w:ascii="Times New Roman" w:hAnsi="Times New Roman" w:cs="Times New Roman"/>
        </w:rPr>
        <w:t>、</w:t>
      </w:r>
      <w:r w:rsidRPr="00FD6416">
        <w:rPr>
          <w:rFonts w:ascii="Times New Roman" w:hAnsi="Times New Roman" w:cs="Times New Roman"/>
        </w:rPr>
        <w:t>1</w:t>
      </w:r>
      <w:r w:rsidRPr="00FD6416">
        <w:rPr>
          <w:rFonts w:ascii="Times New Roman" w:hAnsi="Times New Roman" w:cs="Times New Roman"/>
        </w:rPr>
        <w:t>，</w:t>
      </w:r>
      <w:r w:rsidRPr="00FD6416">
        <w:rPr>
          <w:rFonts w:ascii="Times New Roman" w:hAnsi="Times New Roman" w:cs="Times New Roman"/>
        </w:rPr>
        <w:t>4-</w:t>
      </w:r>
      <w:r w:rsidRPr="00FD6416">
        <w:rPr>
          <w:rFonts w:ascii="Times New Roman" w:hAnsi="Times New Roman" w:cs="Times New Roman"/>
        </w:rPr>
        <w:t>二［</w:t>
      </w:r>
      <w:r w:rsidRPr="00FD6416">
        <w:rPr>
          <w:rFonts w:ascii="Times New Roman" w:hAnsi="Times New Roman" w:cs="Times New Roman"/>
        </w:rPr>
        <w:t>4-</w:t>
      </w:r>
      <w:r w:rsidRPr="00FD6416">
        <w:rPr>
          <w:rFonts w:ascii="Times New Roman" w:hAnsi="Times New Roman" w:cs="Times New Roman"/>
        </w:rPr>
        <w:t>（葡萄糖氧）苄基］</w:t>
      </w:r>
      <w:r w:rsidRPr="00FD6416">
        <w:rPr>
          <w:rFonts w:ascii="Times New Roman" w:hAnsi="Times New Roman" w:cs="Times New Roman"/>
        </w:rPr>
        <w:t>-2-</w:t>
      </w:r>
      <w:r w:rsidRPr="00FD6416">
        <w:rPr>
          <w:rFonts w:ascii="Times New Roman" w:hAnsi="Times New Roman" w:cs="Times New Roman"/>
        </w:rPr>
        <w:t>异丁基苹果酸</w:t>
      </w:r>
      <w:proofErr w:type="gramStart"/>
      <w:r w:rsidRPr="00FD6416">
        <w:rPr>
          <w:rFonts w:ascii="Times New Roman" w:hAnsi="Times New Roman" w:cs="Times New Roman"/>
        </w:rPr>
        <w:t>酯</w:t>
      </w:r>
      <w:proofErr w:type="gramEnd"/>
      <w:r w:rsidRPr="00FD6416">
        <w:rPr>
          <w:rFonts w:ascii="Times New Roman" w:hAnsi="Times New Roman" w:cs="Times New Roman"/>
        </w:rPr>
        <w:t>检测波长为</w:t>
      </w:r>
      <w:r w:rsidRPr="00FD6416">
        <w:rPr>
          <w:rFonts w:ascii="Times New Roman" w:hAnsi="Times New Roman" w:cs="Times New Roman"/>
        </w:rPr>
        <w:t>227nm</w:t>
      </w:r>
      <w:r w:rsidRPr="00FD6416">
        <w:rPr>
          <w:rFonts w:ascii="Times New Roman" w:hAnsi="Times New Roman" w:cs="Times New Roman"/>
        </w:rPr>
        <w:t>，甘草酸检测波长为</w:t>
      </w:r>
      <w:r w:rsidRPr="00FD6416">
        <w:rPr>
          <w:rFonts w:ascii="Times New Roman" w:hAnsi="Times New Roman" w:cs="Times New Roman"/>
        </w:rPr>
        <w:t>250nm</w:t>
      </w:r>
      <w:r w:rsidRPr="00FD6416">
        <w:rPr>
          <w:rFonts w:ascii="Times New Roman" w:hAnsi="Times New Roman" w:cs="Times New Roman"/>
        </w:rPr>
        <w:t>。理论板数按芍药</w:t>
      </w:r>
      <w:proofErr w:type="gramStart"/>
      <w:r w:rsidRPr="00FD6416">
        <w:rPr>
          <w:rFonts w:ascii="Times New Roman" w:hAnsi="Times New Roman" w:cs="Times New Roman"/>
        </w:rPr>
        <w:t>苷峰计算</w:t>
      </w:r>
      <w:proofErr w:type="gramEnd"/>
      <w:r w:rsidRPr="00FD6416">
        <w:rPr>
          <w:rFonts w:ascii="Times New Roman" w:hAnsi="Times New Roman" w:cs="Times New Roman"/>
        </w:rPr>
        <w:t>应不低于</w:t>
      </w:r>
      <w:r w:rsidRPr="00FD6416">
        <w:rPr>
          <w:rFonts w:ascii="Times New Roman" w:hAnsi="Times New Roman" w:cs="Times New Roman"/>
        </w:rPr>
        <w:t>10000</w:t>
      </w:r>
      <w:r w:rsidRPr="00FD6416">
        <w:rPr>
          <w:rFonts w:ascii="Times New Roman" w:hAnsi="Times New Roman" w:cs="Times New Roman"/>
        </w:rPr>
        <w:t>。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310"/>
      </w:tblGrid>
      <w:tr w:rsidR="00595836" w:rsidRPr="00FD6416" w:rsidTr="0058785E">
        <w:trPr>
          <w:trHeight w:val="380"/>
          <w:jc w:val="center"/>
        </w:trPr>
        <w:tc>
          <w:tcPr>
            <w:tcW w:w="73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5836" w:rsidRPr="00FD6416" w:rsidRDefault="00595836" w:rsidP="00595836">
            <w:pPr>
              <w:spacing w:line="360" w:lineRule="auto"/>
              <w:ind w:firstLineChars="200" w:firstLine="400"/>
              <w:rPr>
                <w:rFonts w:ascii="Times New Roman" w:hAnsi="Times New Roman"/>
              </w:rPr>
            </w:pPr>
            <w:r w:rsidRPr="00FD6416">
              <w:rPr>
                <w:rFonts w:ascii="Times New Roman" w:hAnsi="Times New Roman"/>
              </w:rPr>
              <w:t>时间</w:t>
            </w:r>
            <w:r w:rsidRPr="00FD6416">
              <w:rPr>
                <w:rFonts w:ascii="Times New Roman" w:hAnsi="Times New Roman"/>
              </w:rPr>
              <w:t>(</w:t>
            </w:r>
            <w:r w:rsidRPr="00FD6416">
              <w:rPr>
                <w:rFonts w:ascii="Times New Roman" w:hAnsi="Times New Roman"/>
              </w:rPr>
              <w:t>分钟</w:t>
            </w:r>
            <w:r w:rsidRPr="00FD6416">
              <w:rPr>
                <w:rFonts w:ascii="Times New Roman" w:hAnsi="Times New Roman"/>
              </w:rPr>
              <w:t xml:space="preserve">)          </w:t>
            </w:r>
            <w:r w:rsidRPr="00FD6416">
              <w:rPr>
                <w:rFonts w:ascii="Times New Roman" w:hAnsi="Times New Roman"/>
              </w:rPr>
              <w:t>流动相</w:t>
            </w:r>
            <w:r w:rsidRPr="00FD6416">
              <w:rPr>
                <w:rFonts w:ascii="Times New Roman" w:hAnsi="Times New Roman"/>
              </w:rPr>
              <w:t>A</w:t>
            </w:r>
            <w:r w:rsidRPr="00FD6416">
              <w:rPr>
                <w:rFonts w:ascii="Times New Roman" w:hAnsi="Times New Roman"/>
              </w:rPr>
              <w:t>（</w:t>
            </w:r>
            <w:r w:rsidRPr="00FD6416">
              <w:rPr>
                <w:rFonts w:ascii="Times New Roman" w:hAnsi="Times New Roman"/>
              </w:rPr>
              <w:t>%</w:t>
            </w:r>
            <w:r w:rsidRPr="00FD6416">
              <w:rPr>
                <w:rFonts w:ascii="Times New Roman" w:hAnsi="Times New Roman"/>
              </w:rPr>
              <w:t>）流动相</w:t>
            </w:r>
            <w:r w:rsidRPr="00FD6416">
              <w:rPr>
                <w:rFonts w:ascii="Times New Roman" w:hAnsi="Times New Roman"/>
              </w:rPr>
              <w:t>B</w:t>
            </w:r>
            <w:r w:rsidRPr="00FD6416">
              <w:rPr>
                <w:rFonts w:ascii="Times New Roman" w:hAnsi="Times New Roman"/>
              </w:rPr>
              <w:t>（</w:t>
            </w:r>
            <w:r w:rsidRPr="00FD6416">
              <w:rPr>
                <w:rFonts w:ascii="Times New Roman" w:hAnsi="Times New Roman"/>
              </w:rPr>
              <w:t>%</w:t>
            </w:r>
            <w:r w:rsidRPr="00FD6416">
              <w:rPr>
                <w:rFonts w:ascii="Times New Roman" w:hAnsi="Times New Roman"/>
              </w:rPr>
              <w:t>）</w:t>
            </w:r>
          </w:p>
        </w:tc>
      </w:tr>
      <w:tr w:rsidR="00595836" w:rsidRPr="00FD6416" w:rsidTr="0058785E">
        <w:trPr>
          <w:trHeight w:val="789"/>
          <w:jc w:val="center"/>
        </w:trPr>
        <w:tc>
          <w:tcPr>
            <w:tcW w:w="73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5836" w:rsidRPr="00FD6416" w:rsidRDefault="00595836" w:rsidP="00595836">
            <w:pPr>
              <w:spacing w:line="360" w:lineRule="auto"/>
              <w:ind w:firstLineChars="350" w:firstLine="700"/>
              <w:rPr>
                <w:rFonts w:ascii="Times New Roman" w:hAnsi="Times New Roman"/>
              </w:rPr>
            </w:pPr>
            <w:r w:rsidRPr="00FD6416">
              <w:rPr>
                <w:rFonts w:ascii="Times New Roman" w:hAnsi="Times New Roman"/>
              </w:rPr>
              <w:t>0</w:t>
            </w:r>
            <w:r w:rsidRPr="00FD6416">
              <w:rPr>
                <w:rFonts w:ascii="Times New Roman" w:hAnsi="Times New Roman"/>
              </w:rPr>
              <w:t>～</w:t>
            </w:r>
            <w:r w:rsidRPr="00FD6416">
              <w:rPr>
                <w:rFonts w:ascii="Times New Roman" w:hAnsi="Times New Roman"/>
              </w:rPr>
              <w:t>10               5→13                 95→87</w:t>
            </w:r>
          </w:p>
          <w:p w:rsidR="00595836" w:rsidRPr="00FD6416" w:rsidRDefault="00595836" w:rsidP="00595836">
            <w:pPr>
              <w:spacing w:line="360" w:lineRule="auto"/>
              <w:ind w:firstLineChars="350" w:firstLine="700"/>
              <w:rPr>
                <w:rFonts w:ascii="Times New Roman" w:hAnsi="Times New Roman"/>
              </w:rPr>
            </w:pPr>
            <w:r w:rsidRPr="00FD6416">
              <w:rPr>
                <w:rFonts w:ascii="Times New Roman" w:hAnsi="Times New Roman"/>
              </w:rPr>
              <w:t>10</w:t>
            </w:r>
            <w:r w:rsidRPr="00FD6416">
              <w:rPr>
                <w:rFonts w:ascii="Times New Roman" w:hAnsi="Times New Roman"/>
              </w:rPr>
              <w:t>～</w:t>
            </w:r>
            <w:r w:rsidRPr="00FD6416">
              <w:rPr>
                <w:rFonts w:ascii="Times New Roman" w:hAnsi="Times New Roman"/>
              </w:rPr>
              <w:t>25              13→40                87→60</w:t>
            </w:r>
          </w:p>
        </w:tc>
      </w:tr>
    </w:tbl>
    <w:p w:rsidR="00595836" w:rsidRPr="00FD6416" w:rsidRDefault="00595836" w:rsidP="00595836">
      <w:pPr>
        <w:spacing w:line="360" w:lineRule="auto"/>
        <w:ind w:firstLineChars="200" w:firstLine="422"/>
        <w:rPr>
          <w:rFonts w:ascii="Times New Roman" w:hAnsi="Times New Roman" w:cs="Times New Roman"/>
        </w:rPr>
      </w:pPr>
      <w:r w:rsidRPr="00FD6416">
        <w:rPr>
          <w:rFonts w:ascii="Times New Roman" w:hAnsi="Times New Roman" w:cs="Times New Roman"/>
          <w:b/>
        </w:rPr>
        <w:t>对照品溶液的制备</w:t>
      </w:r>
      <w:r w:rsidRPr="00FD6416">
        <w:rPr>
          <w:rFonts w:ascii="Times New Roman" w:hAnsi="Times New Roman" w:cs="Times New Roman"/>
        </w:rPr>
        <w:t>精密称取芍药</w:t>
      </w:r>
      <w:proofErr w:type="gramStart"/>
      <w:r w:rsidRPr="00FD6416">
        <w:rPr>
          <w:rFonts w:ascii="Times New Roman" w:hAnsi="Times New Roman" w:cs="Times New Roman"/>
        </w:rPr>
        <w:t>苷</w:t>
      </w:r>
      <w:proofErr w:type="gramEnd"/>
      <w:r w:rsidRPr="00FD6416">
        <w:rPr>
          <w:rFonts w:ascii="Times New Roman" w:hAnsi="Times New Roman" w:cs="Times New Roman"/>
        </w:rPr>
        <w:t>对照品、</w:t>
      </w:r>
      <w:r w:rsidRPr="00FD6416">
        <w:rPr>
          <w:rFonts w:ascii="Times New Roman" w:hAnsi="Times New Roman" w:cs="Times New Roman"/>
        </w:rPr>
        <w:t>1</w:t>
      </w:r>
      <w:r w:rsidRPr="00FD6416">
        <w:rPr>
          <w:rFonts w:ascii="Times New Roman" w:hAnsi="Times New Roman" w:cs="Times New Roman"/>
        </w:rPr>
        <w:t>，</w:t>
      </w:r>
      <w:r w:rsidRPr="00FD6416">
        <w:rPr>
          <w:rFonts w:ascii="Times New Roman" w:hAnsi="Times New Roman" w:cs="Times New Roman"/>
        </w:rPr>
        <w:t>4-</w:t>
      </w:r>
      <w:r w:rsidRPr="00FD6416">
        <w:rPr>
          <w:rFonts w:ascii="Times New Roman" w:hAnsi="Times New Roman" w:cs="Times New Roman"/>
        </w:rPr>
        <w:t>二［</w:t>
      </w:r>
      <w:r w:rsidRPr="00FD6416">
        <w:rPr>
          <w:rFonts w:ascii="Times New Roman" w:hAnsi="Times New Roman" w:cs="Times New Roman"/>
        </w:rPr>
        <w:t>4-</w:t>
      </w:r>
      <w:r w:rsidRPr="00FD6416">
        <w:rPr>
          <w:rFonts w:ascii="Times New Roman" w:hAnsi="Times New Roman" w:cs="Times New Roman"/>
        </w:rPr>
        <w:t>（葡萄糖氧）苄基］</w:t>
      </w:r>
      <w:r w:rsidRPr="00FD6416">
        <w:rPr>
          <w:rFonts w:ascii="Times New Roman" w:hAnsi="Times New Roman" w:cs="Times New Roman"/>
        </w:rPr>
        <w:t>-2-</w:t>
      </w:r>
      <w:r w:rsidRPr="00FD6416">
        <w:rPr>
          <w:rFonts w:ascii="Times New Roman" w:hAnsi="Times New Roman" w:cs="Times New Roman"/>
        </w:rPr>
        <w:t>异丁基苹果酸</w:t>
      </w:r>
      <w:proofErr w:type="gramStart"/>
      <w:r w:rsidRPr="00FD6416">
        <w:rPr>
          <w:rFonts w:ascii="Times New Roman" w:hAnsi="Times New Roman" w:cs="Times New Roman"/>
        </w:rPr>
        <w:t>酯</w:t>
      </w:r>
      <w:proofErr w:type="gramEnd"/>
      <w:r w:rsidRPr="00FD6416">
        <w:rPr>
          <w:rFonts w:ascii="Times New Roman" w:hAnsi="Times New Roman" w:cs="Times New Roman"/>
        </w:rPr>
        <w:t>对照品、甘草酸铵对照品适量，加稀乙醇制成每</w:t>
      </w:r>
      <w:r w:rsidRPr="00FD6416">
        <w:rPr>
          <w:rFonts w:ascii="Times New Roman" w:hAnsi="Times New Roman" w:cs="Times New Roman"/>
        </w:rPr>
        <w:t>1ml</w:t>
      </w:r>
      <w:r w:rsidRPr="00FD6416">
        <w:rPr>
          <w:rFonts w:ascii="Times New Roman" w:hAnsi="Times New Roman" w:cs="Times New Roman"/>
        </w:rPr>
        <w:t>各含</w:t>
      </w:r>
      <w:r w:rsidRPr="00FD6416">
        <w:rPr>
          <w:rFonts w:ascii="Times New Roman" w:hAnsi="Times New Roman" w:cs="Times New Roman"/>
        </w:rPr>
        <w:t>0.1mg</w:t>
      </w:r>
      <w:r w:rsidRPr="00FD6416">
        <w:rPr>
          <w:rFonts w:ascii="Times New Roman" w:hAnsi="Times New Roman" w:cs="Times New Roman"/>
        </w:rPr>
        <w:t>、</w:t>
      </w:r>
      <w:r w:rsidRPr="00FD6416">
        <w:rPr>
          <w:rFonts w:ascii="Times New Roman" w:hAnsi="Times New Roman" w:cs="Times New Roman"/>
        </w:rPr>
        <w:t>0.1mg</w:t>
      </w:r>
      <w:r w:rsidRPr="00FD6416">
        <w:rPr>
          <w:rFonts w:ascii="Times New Roman" w:hAnsi="Times New Roman" w:cs="Times New Roman"/>
        </w:rPr>
        <w:t>和</w:t>
      </w:r>
      <w:r w:rsidRPr="00FD6416">
        <w:rPr>
          <w:rFonts w:ascii="Times New Roman" w:hAnsi="Times New Roman" w:cs="Times New Roman"/>
        </w:rPr>
        <w:t>0.05mg</w:t>
      </w:r>
      <w:r w:rsidRPr="00FD6416">
        <w:rPr>
          <w:rFonts w:ascii="Times New Roman" w:hAnsi="Times New Roman" w:cs="Times New Roman"/>
        </w:rPr>
        <w:lastRenderedPageBreak/>
        <w:t>的混合溶液，即得。（甘草酸重量</w:t>
      </w:r>
      <w:r w:rsidRPr="00FD6416">
        <w:rPr>
          <w:rFonts w:ascii="Times New Roman" w:hAnsi="Times New Roman" w:cs="Times New Roman"/>
        </w:rPr>
        <w:t>=</w:t>
      </w:r>
      <w:r w:rsidRPr="00FD6416">
        <w:rPr>
          <w:rFonts w:ascii="Times New Roman" w:hAnsi="Times New Roman" w:cs="Times New Roman"/>
        </w:rPr>
        <w:t>甘草酸铵重量</w:t>
      </w:r>
      <w:r w:rsidRPr="00FD6416">
        <w:rPr>
          <w:rFonts w:ascii="Times New Roman" w:hAnsi="Times New Roman" w:cs="Times New Roman"/>
        </w:rPr>
        <w:t>/1.0207</w:t>
      </w:r>
      <w:r w:rsidRPr="00FD6416">
        <w:rPr>
          <w:rFonts w:ascii="Times New Roman" w:hAnsi="Times New Roman" w:cs="Times New Roman"/>
        </w:rPr>
        <w:t>）</w:t>
      </w:r>
    </w:p>
    <w:p w:rsidR="00595836" w:rsidRPr="00FD6416" w:rsidRDefault="00595836" w:rsidP="00595836">
      <w:pPr>
        <w:spacing w:line="360" w:lineRule="auto"/>
        <w:ind w:firstLineChars="200" w:firstLine="422"/>
        <w:rPr>
          <w:rFonts w:ascii="Times New Roman" w:hAnsi="Times New Roman" w:cs="Times New Roman"/>
        </w:rPr>
      </w:pPr>
      <w:proofErr w:type="gramStart"/>
      <w:r w:rsidRPr="00FD6416">
        <w:rPr>
          <w:rFonts w:ascii="Times New Roman" w:hAnsi="Times New Roman" w:cs="Times New Roman"/>
          <w:b/>
        </w:rPr>
        <w:t>供试品溶液</w:t>
      </w:r>
      <w:proofErr w:type="gramEnd"/>
      <w:r w:rsidRPr="00FD6416">
        <w:rPr>
          <w:rFonts w:ascii="Times New Roman" w:hAnsi="Times New Roman" w:cs="Times New Roman"/>
          <w:b/>
        </w:rPr>
        <w:t>的制备</w:t>
      </w:r>
      <w:r w:rsidRPr="00FD6416">
        <w:rPr>
          <w:rFonts w:ascii="Times New Roman" w:hAnsi="Times New Roman" w:cs="Times New Roman"/>
        </w:rPr>
        <w:t>取装量差异项下的本品，倾出内容物，混匀，取约</w:t>
      </w:r>
      <w:r w:rsidRPr="00FD6416">
        <w:rPr>
          <w:rFonts w:ascii="Times New Roman" w:hAnsi="Times New Roman" w:cs="Times New Roman"/>
        </w:rPr>
        <w:t>0.3g</w:t>
      </w:r>
      <w:r w:rsidRPr="00FD6416">
        <w:rPr>
          <w:rFonts w:ascii="Times New Roman" w:hAnsi="Times New Roman" w:cs="Times New Roman"/>
        </w:rPr>
        <w:t>；精密称定，</w:t>
      </w:r>
      <w:proofErr w:type="gramStart"/>
      <w:r w:rsidRPr="00FD6416">
        <w:rPr>
          <w:rFonts w:ascii="Times New Roman" w:hAnsi="Times New Roman" w:cs="Times New Roman"/>
        </w:rPr>
        <w:t>置具塞</w:t>
      </w:r>
      <w:proofErr w:type="gramEnd"/>
      <w:r w:rsidRPr="00FD6416">
        <w:rPr>
          <w:rFonts w:ascii="Times New Roman" w:hAnsi="Times New Roman" w:cs="Times New Roman"/>
        </w:rPr>
        <w:t>锥形瓶中，精密加入稀乙醇</w:t>
      </w:r>
      <w:r w:rsidRPr="00FD6416">
        <w:rPr>
          <w:rFonts w:ascii="Times New Roman" w:hAnsi="Times New Roman" w:cs="Times New Roman"/>
        </w:rPr>
        <w:t>25ml</w:t>
      </w:r>
      <w:r w:rsidRPr="00FD6416">
        <w:rPr>
          <w:rFonts w:ascii="Times New Roman" w:hAnsi="Times New Roman" w:cs="Times New Roman"/>
        </w:rPr>
        <w:t>，称定重量，超声处理（功率</w:t>
      </w:r>
      <w:r w:rsidRPr="00FD6416">
        <w:rPr>
          <w:rFonts w:ascii="Times New Roman" w:hAnsi="Times New Roman" w:cs="Times New Roman"/>
        </w:rPr>
        <w:t>200W</w:t>
      </w:r>
      <w:r w:rsidRPr="00FD6416">
        <w:rPr>
          <w:rFonts w:ascii="Times New Roman" w:hAnsi="Times New Roman" w:cs="Times New Roman"/>
        </w:rPr>
        <w:t>，频率</w:t>
      </w:r>
      <w:r w:rsidRPr="00FD6416">
        <w:rPr>
          <w:rFonts w:ascii="Times New Roman" w:hAnsi="Times New Roman" w:cs="Times New Roman"/>
        </w:rPr>
        <w:t>40kHz</w:t>
      </w:r>
      <w:r w:rsidRPr="00FD6416">
        <w:rPr>
          <w:rFonts w:ascii="Times New Roman" w:hAnsi="Times New Roman" w:cs="Times New Roman"/>
        </w:rPr>
        <w:t>）</w:t>
      </w:r>
      <w:r w:rsidRPr="00FD6416">
        <w:rPr>
          <w:rFonts w:ascii="Times New Roman" w:hAnsi="Times New Roman" w:cs="Times New Roman"/>
        </w:rPr>
        <w:t>30</w:t>
      </w:r>
      <w:r w:rsidRPr="00FD6416">
        <w:rPr>
          <w:rFonts w:ascii="Times New Roman" w:hAnsi="Times New Roman" w:cs="Times New Roman"/>
        </w:rPr>
        <w:t>分钟，放冷，再称定重量，用稀乙醇</w:t>
      </w:r>
      <w:proofErr w:type="gramStart"/>
      <w:r w:rsidRPr="00FD6416">
        <w:rPr>
          <w:rFonts w:ascii="Times New Roman" w:hAnsi="Times New Roman" w:cs="Times New Roman"/>
        </w:rPr>
        <w:t>补足减失的</w:t>
      </w:r>
      <w:proofErr w:type="gramEnd"/>
      <w:r w:rsidRPr="00FD6416">
        <w:rPr>
          <w:rFonts w:ascii="Times New Roman" w:hAnsi="Times New Roman" w:cs="Times New Roman"/>
        </w:rPr>
        <w:t>重量，摇匀，用微孔滤膜（</w:t>
      </w:r>
      <w:r w:rsidRPr="00FD6416">
        <w:rPr>
          <w:rFonts w:ascii="Times New Roman" w:hAnsi="Times New Roman" w:cs="Times New Roman"/>
        </w:rPr>
        <w:t>0.2μm</w:t>
      </w:r>
      <w:r w:rsidRPr="00FD6416">
        <w:rPr>
          <w:rFonts w:ascii="Times New Roman" w:hAnsi="Times New Roman" w:cs="Times New Roman"/>
        </w:rPr>
        <w:t>）滤过，</w:t>
      </w:r>
      <w:proofErr w:type="gramStart"/>
      <w:r w:rsidRPr="00FD6416">
        <w:rPr>
          <w:rFonts w:ascii="Times New Roman" w:hAnsi="Times New Roman" w:cs="Times New Roman"/>
        </w:rPr>
        <w:t>取续滤液</w:t>
      </w:r>
      <w:proofErr w:type="gramEnd"/>
      <w:r w:rsidRPr="00FD6416">
        <w:rPr>
          <w:rFonts w:ascii="Times New Roman" w:hAnsi="Times New Roman" w:cs="Times New Roman"/>
        </w:rPr>
        <w:t>，即得。</w:t>
      </w:r>
    </w:p>
    <w:p w:rsidR="00595836" w:rsidRPr="00FD6416" w:rsidRDefault="00595836" w:rsidP="00595836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FD6416">
        <w:rPr>
          <w:rFonts w:ascii="Times New Roman" w:hAnsi="Times New Roman" w:cs="Times New Roman"/>
        </w:rPr>
        <w:t>测定法分别精密吸取对照品溶液与</w:t>
      </w:r>
      <w:proofErr w:type="gramStart"/>
      <w:r w:rsidRPr="00FD6416">
        <w:rPr>
          <w:rFonts w:ascii="Times New Roman" w:hAnsi="Times New Roman" w:cs="Times New Roman"/>
        </w:rPr>
        <w:t>供试品溶液</w:t>
      </w:r>
      <w:proofErr w:type="gramEnd"/>
      <w:r w:rsidRPr="00FD6416">
        <w:rPr>
          <w:rFonts w:ascii="Times New Roman" w:hAnsi="Times New Roman" w:cs="Times New Roman"/>
        </w:rPr>
        <w:t>各</w:t>
      </w:r>
      <w:r w:rsidRPr="00FD6416">
        <w:rPr>
          <w:rFonts w:ascii="Times New Roman" w:hAnsi="Times New Roman" w:cs="Times New Roman"/>
        </w:rPr>
        <w:t>2μl</w:t>
      </w:r>
      <w:r w:rsidRPr="00FD6416">
        <w:rPr>
          <w:rFonts w:ascii="Times New Roman" w:hAnsi="Times New Roman" w:cs="Times New Roman"/>
        </w:rPr>
        <w:t>，注入超高效液相色谱仪，测定，即得。</w:t>
      </w:r>
    </w:p>
    <w:p w:rsidR="00595836" w:rsidRPr="00FD6416" w:rsidRDefault="00595836" w:rsidP="00595836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FD6416">
        <w:rPr>
          <w:rFonts w:ascii="Times New Roman" w:hAnsi="Times New Roman" w:cs="Times New Roman"/>
        </w:rPr>
        <w:t>本品每粒含白芍以芍药</w:t>
      </w:r>
      <w:proofErr w:type="gramStart"/>
      <w:r w:rsidRPr="00FD6416">
        <w:rPr>
          <w:rFonts w:ascii="Times New Roman" w:hAnsi="Times New Roman" w:cs="Times New Roman"/>
        </w:rPr>
        <w:t>苷</w:t>
      </w:r>
      <w:proofErr w:type="gramEnd"/>
      <w:r w:rsidRPr="00FD6416">
        <w:rPr>
          <w:rFonts w:ascii="Times New Roman" w:hAnsi="Times New Roman" w:cs="Times New Roman"/>
        </w:rPr>
        <w:t>（</w:t>
      </w:r>
      <w:r w:rsidRPr="00FD6416">
        <w:rPr>
          <w:rFonts w:ascii="Times New Roman" w:hAnsi="Times New Roman" w:cs="Times New Roman"/>
        </w:rPr>
        <w:t>C</w:t>
      </w:r>
      <w:r w:rsidRPr="00FD6416">
        <w:rPr>
          <w:rFonts w:ascii="Times New Roman" w:hAnsi="Times New Roman" w:cs="Times New Roman"/>
          <w:vertAlign w:val="subscript"/>
        </w:rPr>
        <w:t>23</w:t>
      </w:r>
      <w:r w:rsidRPr="00FD6416">
        <w:rPr>
          <w:rFonts w:ascii="Times New Roman" w:hAnsi="Times New Roman" w:cs="Times New Roman"/>
        </w:rPr>
        <w:t>H</w:t>
      </w:r>
      <w:r w:rsidRPr="00FD6416">
        <w:rPr>
          <w:rFonts w:ascii="Times New Roman" w:hAnsi="Times New Roman" w:cs="Times New Roman"/>
          <w:vertAlign w:val="subscript"/>
        </w:rPr>
        <w:t>28</w:t>
      </w:r>
      <w:r w:rsidRPr="00FD6416">
        <w:rPr>
          <w:rFonts w:ascii="Times New Roman" w:hAnsi="Times New Roman" w:cs="Times New Roman"/>
        </w:rPr>
        <w:t>O</w:t>
      </w:r>
      <w:r w:rsidRPr="00FD6416">
        <w:rPr>
          <w:rFonts w:ascii="Times New Roman" w:hAnsi="Times New Roman" w:cs="Times New Roman"/>
          <w:vertAlign w:val="subscript"/>
        </w:rPr>
        <w:t>11</w:t>
      </w:r>
      <w:r w:rsidRPr="00FD6416">
        <w:rPr>
          <w:rFonts w:ascii="Times New Roman" w:hAnsi="Times New Roman" w:cs="Times New Roman"/>
        </w:rPr>
        <w:t>）计，不得少于</w:t>
      </w:r>
      <w:r w:rsidRPr="00FD6416">
        <w:rPr>
          <w:rFonts w:ascii="Times New Roman" w:hAnsi="Times New Roman" w:cs="Times New Roman"/>
        </w:rPr>
        <w:t>1.0mg</w:t>
      </w:r>
      <w:r w:rsidRPr="00FD6416">
        <w:rPr>
          <w:rFonts w:ascii="Times New Roman" w:hAnsi="Times New Roman" w:cs="Times New Roman"/>
        </w:rPr>
        <w:t>；含白及以</w:t>
      </w:r>
      <w:r w:rsidRPr="00FD6416">
        <w:rPr>
          <w:rFonts w:ascii="Times New Roman" w:hAnsi="Times New Roman" w:cs="Times New Roman"/>
        </w:rPr>
        <w:t>1</w:t>
      </w:r>
      <w:r w:rsidRPr="00FD6416">
        <w:rPr>
          <w:rFonts w:ascii="Times New Roman" w:hAnsi="Times New Roman" w:cs="Times New Roman"/>
        </w:rPr>
        <w:t>，</w:t>
      </w:r>
      <w:r w:rsidRPr="00FD6416">
        <w:rPr>
          <w:rFonts w:ascii="Times New Roman" w:hAnsi="Times New Roman" w:cs="Times New Roman"/>
        </w:rPr>
        <w:t>4-</w:t>
      </w:r>
      <w:r w:rsidRPr="00FD6416">
        <w:rPr>
          <w:rFonts w:ascii="Times New Roman" w:hAnsi="Times New Roman" w:cs="Times New Roman"/>
        </w:rPr>
        <w:t>二［</w:t>
      </w:r>
      <w:r w:rsidRPr="00FD6416">
        <w:rPr>
          <w:rFonts w:ascii="Times New Roman" w:hAnsi="Times New Roman" w:cs="Times New Roman"/>
        </w:rPr>
        <w:t>4-</w:t>
      </w:r>
      <w:r w:rsidRPr="00FD6416">
        <w:rPr>
          <w:rFonts w:ascii="Times New Roman" w:hAnsi="Times New Roman" w:cs="Times New Roman"/>
        </w:rPr>
        <w:t>（葡萄糖氧）苄基］</w:t>
      </w:r>
      <w:r w:rsidRPr="00FD6416">
        <w:rPr>
          <w:rFonts w:ascii="Times New Roman" w:hAnsi="Times New Roman" w:cs="Times New Roman"/>
        </w:rPr>
        <w:t>-2-</w:t>
      </w:r>
      <w:r w:rsidRPr="00FD6416">
        <w:rPr>
          <w:rFonts w:ascii="Times New Roman" w:hAnsi="Times New Roman" w:cs="Times New Roman"/>
        </w:rPr>
        <w:t>异丁基苹果酸酯（</w:t>
      </w:r>
      <w:r w:rsidRPr="00FD6416">
        <w:rPr>
          <w:rFonts w:ascii="Times New Roman" w:hAnsi="Times New Roman" w:cs="Times New Roman"/>
        </w:rPr>
        <w:t>C</w:t>
      </w:r>
      <w:r w:rsidRPr="00FD6416">
        <w:rPr>
          <w:rFonts w:ascii="Times New Roman" w:hAnsi="Times New Roman" w:cs="Times New Roman"/>
          <w:vertAlign w:val="subscript"/>
        </w:rPr>
        <w:t>34</w:t>
      </w:r>
      <w:r w:rsidRPr="00FD6416">
        <w:rPr>
          <w:rFonts w:ascii="Times New Roman" w:hAnsi="Times New Roman" w:cs="Times New Roman"/>
        </w:rPr>
        <w:t>H</w:t>
      </w:r>
      <w:r w:rsidRPr="00FD6416">
        <w:rPr>
          <w:rFonts w:ascii="Times New Roman" w:hAnsi="Times New Roman" w:cs="Times New Roman"/>
          <w:vertAlign w:val="subscript"/>
        </w:rPr>
        <w:t>46</w:t>
      </w:r>
      <w:r w:rsidRPr="00FD6416">
        <w:rPr>
          <w:rFonts w:ascii="Times New Roman" w:hAnsi="Times New Roman" w:cs="Times New Roman"/>
        </w:rPr>
        <w:t>O</w:t>
      </w:r>
      <w:r w:rsidRPr="00FD6416">
        <w:rPr>
          <w:rFonts w:ascii="Times New Roman" w:hAnsi="Times New Roman" w:cs="Times New Roman"/>
          <w:vertAlign w:val="subscript"/>
        </w:rPr>
        <w:t>17</w:t>
      </w:r>
      <w:r w:rsidRPr="00FD6416">
        <w:rPr>
          <w:rFonts w:ascii="Times New Roman" w:hAnsi="Times New Roman" w:cs="Times New Roman"/>
        </w:rPr>
        <w:t>）计，不得少于</w:t>
      </w:r>
      <w:r w:rsidRPr="00FD6416">
        <w:rPr>
          <w:rFonts w:ascii="Times New Roman" w:hAnsi="Times New Roman" w:cs="Times New Roman"/>
        </w:rPr>
        <w:t>2.5mg</w:t>
      </w:r>
      <w:r w:rsidRPr="00FD6416">
        <w:rPr>
          <w:rFonts w:ascii="Times New Roman" w:hAnsi="Times New Roman" w:cs="Times New Roman"/>
        </w:rPr>
        <w:t>；含甘草以甘草酸（</w:t>
      </w:r>
      <w:r w:rsidRPr="00FD6416">
        <w:rPr>
          <w:rFonts w:ascii="Times New Roman" w:hAnsi="Times New Roman" w:cs="Times New Roman"/>
        </w:rPr>
        <w:t>C</w:t>
      </w:r>
      <w:r w:rsidRPr="00FD6416">
        <w:rPr>
          <w:rFonts w:ascii="Times New Roman" w:hAnsi="Times New Roman" w:cs="Times New Roman"/>
          <w:vertAlign w:val="subscript"/>
        </w:rPr>
        <w:t>42</w:t>
      </w:r>
      <w:r w:rsidRPr="00FD6416">
        <w:rPr>
          <w:rFonts w:ascii="Times New Roman" w:hAnsi="Times New Roman" w:cs="Times New Roman"/>
        </w:rPr>
        <w:t>H</w:t>
      </w:r>
      <w:r w:rsidRPr="00FD6416">
        <w:rPr>
          <w:rFonts w:ascii="Times New Roman" w:hAnsi="Times New Roman" w:cs="Times New Roman"/>
          <w:vertAlign w:val="subscript"/>
        </w:rPr>
        <w:t>62</w:t>
      </w:r>
      <w:r w:rsidRPr="00FD6416">
        <w:rPr>
          <w:rFonts w:ascii="Times New Roman" w:hAnsi="Times New Roman" w:cs="Times New Roman"/>
        </w:rPr>
        <w:t>O</w:t>
      </w:r>
      <w:r w:rsidRPr="00FD6416">
        <w:rPr>
          <w:rFonts w:ascii="Times New Roman" w:hAnsi="Times New Roman" w:cs="Times New Roman"/>
          <w:vertAlign w:val="subscript"/>
        </w:rPr>
        <w:t>16</w:t>
      </w:r>
      <w:r w:rsidRPr="00FD6416">
        <w:rPr>
          <w:rFonts w:ascii="Times New Roman" w:hAnsi="Times New Roman" w:cs="Times New Roman"/>
        </w:rPr>
        <w:t>）计，不得少于</w:t>
      </w:r>
      <w:r>
        <w:rPr>
          <w:rFonts w:ascii="Times New Roman" w:hAnsi="Times New Roman" w:cs="Times New Roman"/>
        </w:rPr>
        <w:t>1.4</w:t>
      </w:r>
      <w:r w:rsidRPr="00FD6416">
        <w:rPr>
          <w:rFonts w:ascii="Times New Roman" w:hAnsi="Times New Roman" w:cs="Times New Roman"/>
        </w:rPr>
        <w:t>mg</w:t>
      </w:r>
      <w:r w:rsidRPr="00FD6416">
        <w:rPr>
          <w:rFonts w:ascii="Times New Roman" w:hAnsi="Times New Roman" w:cs="Times New Roman"/>
        </w:rPr>
        <w:t>。</w:t>
      </w:r>
    </w:p>
    <w:p w:rsidR="000215F8" w:rsidRPr="00595836" w:rsidRDefault="000215F8"/>
    <w:sectPr w:rsidR="000215F8" w:rsidRPr="00595836" w:rsidSect="00471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836" w:rsidRDefault="00595836" w:rsidP="00595836">
      <w:r>
        <w:separator/>
      </w:r>
    </w:p>
  </w:endnote>
  <w:endnote w:type="continuationSeparator" w:id="0">
    <w:p w:rsidR="00595836" w:rsidRDefault="00595836" w:rsidP="0059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836" w:rsidRDefault="00595836" w:rsidP="00595836">
      <w:r>
        <w:separator/>
      </w:r>
    </w:p>
  </w:footnote>
  <w:footnote w:type="continuationSeparator" w:id="0">
    <w:p w:rsidR="00595836" w:rsidRDefault="00595836" w:rsidP="00595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80"/>
    <w:rsid w:val="000215F8"/>
    <w:rsid w:val="00105599"/>
    <w:rsid w:val="00595836"/>
    <w:rsid w:val="0067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8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836"/>
    <w:rPr>
      <w:sz w:val="18"/>
      <w:szCs w:val="18"/>
    </w:rPr>
  </w:style>
  <w:style w:type="table" w:styleId="a5">
    <w:name w:val="Table Grid"/>
    <w:basedOn w:val="a1"/>
    <w:uiPriority w:val="59"/>
    <w:rsid w:val="00595836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583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958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8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836"/>
    <w:rPr>
      <w:sz w:val="18"/>
      <w:szCs w:val="18"/>
    </w:rPr>
  </w:style>
  <w:style w:type="table" w:styleId="a5">
    <w:name w:val="Table Grid"/>
    <w:basedOn w:val="a1"/>
    <w:uiPriority w:val="59"/>
    <w:rsid w:val="00595836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583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958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Company>P R C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2022-03-01T06:57:00Z</dcterms:created>
  <dcterms:modified xsi:type="dcterms:W3CDTF">2022-03-01T06:58:00Z</dcterms:modified>
</cp:coreProperties>
</file>