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2D" w:rsidRPr="00213732" w:rsidRDefault="000D4B57" w:rsidP="00CD182D">
      <w:pPr>
        <w:spacing w:line="360" w:lineRule="auto"/>
        <w:jc w:val="center"/>
        <w:rPr>
          <w:rFonts w:ascii="Times New Roman" w:eastAsia="仿宋" w:hAnsi="Times New Roman"/>
          <w:b/>
          <w:sz w:val="32"/>
          <w:szCs w:val="24"/>
        </w:rPr>
      </w:pPr>
      <w:r w:rsidRPr="00213732">
        <w:rPr>
          <w:rFonts w:ascii="Times New Roman" w:eastAsia="仿宋" w:hAnsi="Times New Roman"/>
          <w:b/>
          <w:sz w:val="32"/>
          <w:szCs w:val="24"/>
        </w:rPr>
        <w:t>决明子</w:t>
      </w:r>
      <w:r w:rsidR="00CD182D" w:rsidRPr="00213732">
        <w:rPr>
          <w:rFonts w:ascii="Times New Roman" w:eastAsia="仿宋" w:hAnsi="Times New Roman" w:hint="eastAsia"/>
          <w:b/>
          <w:sz w:val="32"/>
          <w:szCs w:val="24"/>
        </w:rPr>
        <w:t>饮片和炒决明子饮片中</w:t>
      </w:r>
      <w:r w:rsidR="00CD182D" w:rsidRPr="00213732">
        <w:rPr>
          <w:rFonts w:ascii="Times New Roman" w:eastAsia="仿宋" w:hAnsi="Times New Roman"/>
          <w:b/>
          <w:sz w:val="32"/>
          <w:szCs w:val="24"/>
        </w:rPr>
        <w:t>红链霉素龙胆二糖</w:t>
      </w:r>
      <w:proofErr w:type="gramStart"/>
      <w:r w:rsidR="00CD182D" w:rsidRPr="00213732">
        <w:rPr>
          <w:rFonts w:ascii="Times New Roman" w:eastAsia="仿宋" w:hAnsi="Times New Roman"/>
          <w:b/>
          <w:sz w:val="32"/>
          <w:szCs w:val="24"/>
        </w:rPr>
        <w:t>苷</w:t>
      </w:r>
      <w:r w:rsidR="00CD182D" w:rsidRPr="00213732">
        <w:rPr>
          <w:rFonts w:ascii="Times New Roman" w:eastAsia="仿宋" w:hAnsi="Times New Roman" w:hint="eastAsia"/>
          <w:b/>
          <w:sz w:val="32"/>
          <w:szCs w:val="24"/>
        </w:rPr>
        <w:t>和</w:t>
      </w:r>
      <w:proofErr w:type="gramEnd"/>
    </w:p>
    <w:p w:rsidR="00AC5221" w:rsidRPr="00213732" w:rsidRDefault="00CD182D" w:rsidP="00CD182D">
      <w:pPr>
        <w:spacing w:line="360" w:lineRule="auto"/>
        <w:jc w:val="center"/>
        <w:rPr>
          <w:rFonts w:ascii="Times New Roman" w:eastAsia="仿宋" w:hAnsi="Times New Roman"/>
          <w:b/>
          <w:sz w:val="32"/>
          <w:szCs w:val="24"/>
        </w:rPr>
      </w:pPr>
      <w:r w:rsidRPr="00213732">
        <w:rPr>
          <w:rFonts w:ascii="Times New Roman" w:eastAsia="仿宋" w:hAnsi="Times New Roman"/>
          <w:b/>
          <w:sz w:val="32"/>
          <w:szCs w:val="24"/>
        </w:rPr>
        <w:t>决明子</w:t>
      </w:r>
      <w:proofErr w:type="gramStart"/>
      <w:r w:rsidRPr="00213732">
        <w:rPr>
          <w:rFonts w:ascii="Times New Roman" w:eastAsia="仿宋" w:hAnsi="Times New Roman"/>
          <w:b/>
          <w:sz w:val="32"/>
          <w:szCs w:val="24"/>
        </w:rPr>
        <w:t>苷</w:t>
      </w:r>
      <w:proofErr w:type="gramEnd"/>
      <w:r w:rsidRPr="00213732">
        <w:rPr>
          <w:rFonts w:ascii="Times New Roman" w:eastAsia="仿宋" w:hAnsi="Times New Roman"/>
          <w:b/>
          <w:sz w:val="32"/>
          <w:szCs w:val="24"/>
        </w:rPr>
        <w:t>C</w:t>
      </w:r>
      <w:r w:rsidRPr="00213732">
        <w:rPr>
          <w:rFonts w:ascii="Times New Roman" w:eastAsia="仿宋" w:hAnsi="Times New Roman" w:hint="eastAsia"/>
          <w:b/>
          <w:sz w:val="32"/>
          <w:szCs w:val="24"/>
        </w:rPr>
        <w:t>的含量测定方法</w:t>
      </w:r>
    </w:p>
    <w:p w:rsidR="00CD182D" w:rsidRPr="00CD182D" w:rsidRDefault="00CD182D" w:rsidP="00CD182D">
      <w:pPr>
        <w:spacing w:line="360" w:lineRule="auto"/>
        <w:ind w:firstLineChars="200" w:firstLine="640"/>
        <w:rPr>
          <w:rFonts w:ascii="Times New Roman" w:eastAsia="仿宋" w:hAnsi="Times New Roman"/>
          <w:sz w:val="32"/>
          <w:szCs w:val="24"/>
        </w:rPr>
      </w:pPr>
    </w:p>
    <w:p w:rsidR="00AC5221" w:rsidRPr="000437E0" w:rsidRDefault="00AC5221" w:rsidP="000437E0">
      <w:pPr>
        <w:spacing w:line="360" w:lineRule="auto"/>
        <w:ind w:firstLineChars="200" w:firstLine="562"/>
        <w:rPr>
          <w:rFonts w:ascii="Times New Roman" w:eastAsia="仿宋" w:hAnsi="Times New Roman"/>
          <w:b/>
          <w:sz w:val="28"/>
          <w:szCs w:val="28"/>
        </w:rPr>
      </w:pPr>
      <w:r w:rsidRPr="000437E0">
        <w:rPr>
          <w:rFonts w:ascii="Times New Roman" w:eastAsia="仿宋" w:hAnsi="Times New Roman"/>
          <w:b/>
          <w:sz w:val="28"/>
          <w:szCs w:val="28"/>
        </w:rPr>
        <w:t>【</w:t>
      </w:r>
      <w:r w:rsidRPr="000437E0">
        <w:rPr>
          <w:rFonts w:ascii="Times New Roman" w:eastAsia="仿宋" w:hAnsi="Times New Roman"/>
          <w:b/>
          <w:kern w:val="0"/>
          <w:sz w:val="28"/>
          <w:szCs w:val="28"/>
        </w:rPr>
        <w:t>含量测定</w:t>
      </w:r>
      <w:r w:rsidRPr="000437E0">
        <w:rPr>
          <w:rFonts w:ascii="Times New Roman" w:eastAsia="仿宋" w:hAnsi="Times New Roman"/>
          <w:b/>
          <w:sz w:val="28"/>
          <w:szCs w:val="28"/>
        </w:rPr>
        <w:t>】</w:t>
      </w:r>
    </w:p>
    <w:p w:rsidR="00AC5221" w:rsidRPr="000437E0" w:rsidRDefault="00AC5221" w:rsidP="000437E0">
      <w:pPr>
        <w:spacing w:afterLines="50" w:after="156" w:line="360" w:lineRule="auto"/>
        <w:ind w:firstLineChars="200" w:firstLine="562"/>
        <w:rPr>
          <w:rFonts w:ascii="Times New Roman" w:eastAsia="仿宋" w:hAnsi="Times New Roman"/>
          <w:kern w:val="0"/>
          <w:sz w:val="28"/>
          <w:szCs w:val="28"/>
        </w:rPr>
      </w:pPr>
      <w:r w:rsidRPr="000437E0">
        <w:rPr>
          <w:rFonts w:ascii="Times New Roman" w:eastAsia="仿宋" w:hAnsi="Times New Roman"/>
          <w:b/>
          <w:kern w:val="0"/>
          <w:sz w:val="28"/>
          <w:szCs w:val="28"/>
        </w:rPr>
        <w:t>色谱条件与系统适用性实验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 xml:space="preserve">  </w:t>
      </w:r>
      <w:r w:rsidRPr="000437E0">
        <w:rPr>
          <w:rFonts w:ascii="Times New Roman" w:eastAsia="仿宋" w:hAnsi="Times New Roman"/>
          <w:sz w:val="28"/>
          <w:szCs w:val="28"/>
        </w:rPr>
        <w:t>以十八烷基硅烷键合硅胶为填充剂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（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ACQUITY UPLC CSH</w:t>
      </w:r>
      <w:r w:rsidRPr="000437E0">
        <w:rPr>
          <w:rFonts w:ascii="Times New Roman" w:eastAsia="仿宋" w:hAnsi="Times New Roman"/>
          <w:sz w:val="28"/>
          <w:szCs w:val="28"/>
        </w:rPr>
        <w:t xml:space="preserve"> C18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色谱柱，柱长为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10cm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，内径为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2.1mm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，粒径为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1.7μm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）；以乙腈为流动相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A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，以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0.1%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磷酸溶液为流动相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B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，按下表中的规定进行梯度洗脱；检测波长为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280nm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；</w:t>
      </w:r>
      <w:proofErr w:type="gramStart"/>
      <w:r w:rsidRPr="000437E0">
        <w:rPr>
          <w:rFonts w:ascii="Times New Roman" w:eastAsia="仿宋" w:hAnsi="Times New Roman"/>
          <w:kern w:val="0"/>
          <w:sz w:val="28"/>
          <w:szCs w:val="28"/>
        </w:rPr>
        <w:t>柱温为</w:t>
      </w:r>
      <w:proofErr w:type="gramEnd"/>
      <w:r w:rsidRPr="000437E0">
        <w:rPr>
          <w:rFonts w:ascii="Times New Roman" w:eastAsia="仿宋" w:hAnsi="Times New Roman"/>
          <w:kern w:val="0"/>
          <w:sz w:val="28"/>
          <w:szCs w:val="28"/>
        </w:rPr>
        <w:t>30</w:t>
      </w:r>
      <w:r w:rsidRPr="000437E0">
        <w:rPr>
          <w:rFonts w:ascii="宋体" w:hAnsi="宋体" w:cs="宋体" w:hint="eastAsia"/>
          <w:kern w:val="0"/>
          <w:sz w:val="28"/>
          <w:szCs w:val="28"/>
        </w:rPr>
        <w:t>℃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；流速为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0.3ml/min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；理论板数按红链霉素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-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龙胆二糖</w:t>
      </w:r>
      <w:proofErr w:type="gramStart"/>
      <w:r w:rsidRPr="000437E0">
        <w:rPr>
          <w:rFonts w:ascii="Times New Roman" w:eastAsia="仿宋" w:hAnsi="Times New Roman"/>
          <w:kern w:val="0"/>
          <w:sz w:val="28"/>
          <w:szCs w:val="28"/>
        </w:rPr>
        <w:t>苷峰计算</w:t>
      </w:r>
      <w:proofErr w:type="gramEnd"/>
      <w:r w:rsidRPr="000437E0">
        <w:rPr>
          <w:rFonts w:ascii="Times New Roman" w:eastAsia="仿宋" w:hAnsi="Times New Roman"/>
          <w:kern w:val="0"/>
          <w:sz w:val="28"/>
          <w:szCs w:val="28"/>
        </w:rPr>
        <w:t>应不低于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10000</w:t>
      </w:r>
      <w:r w:rsidRPr="000437E0">
        <w:rPr>
          <w:rFonts w:ascii="Times New Roman" w:eastAsia="仿宋" w:hAnsi="Times New Roman"/>
          <w:kern w:val="0"/>
          <w:sz w:val="28"/>
          <w:szCs w:val="28"/>
        </w:rPr>
        <w:t>。</w:t>
      </w:r>
    </w:p>
    <w:tbl>
      <w:tblPr>
        <w:tblW w:w="7286" w:type="dxa"/>
        <w:jc w:val="center"/>
        <w:tblInd w:w="-962" w:type="dxa"/>
        <w:tblBorders>
          <w:top w:val="single" w:sz="8" w:space="0" w:color="000000"/>
          <w:bottom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2408"/>
        <w:gridCol w:w="2411"/>
      </w:tblGrid>
      <w:tr w:rsidR="00AC5221" w:rsidRPr="000437E0" w:rsidTr="000437E0">
        <w:trPr>
          <w:trHeight w:val="20"/>
          <w:jc w:val="center"/>
        </w:trPr>
        <w:tc>
          <w:tcPr>
            <w:tcW w:w="24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leftChars="-50" w:left="-105" w:rightChars="-50" w:right="-105" w:firstLine="482"/>
              <w:jc w:val="center"/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时间（分钟）</w:t>
            </w:r>
          </w:p>
        </w:tc>
        <w:tc>
          <w:tcPr>
            <w:tcW w:w="240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leftChars="-50" w:left="-105" w:rightChars="-50" w:right="-105" w:firstLine="482"/>
              <w:jc w:val="center"/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流动相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A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（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%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24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2"/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流动相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B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（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%</w:t>
            </w:r>
            <w:r w:rsidRPr="000437E0">
              <w:rPr>
                <w:rFonts w:ascii="Times New Roman" w:eastAsia="仿宋" w:hAnsi="Times New Roman"/>
                <w:b/>
                <w:smallCaps/>
                <w:color w:val="000000"/>
                <w:sz w:val="28"/>
                <w:szCs w:val="28"/>
              </w:rPr>
              <w:t>）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tcBorders>
              <w:top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08" w:type="dxa"/>
            <w:tcBorders>
              <w:top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411" w:type="dxa"/>
            <w:tcBorders>
              <w:top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300" w:firstLine="84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95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84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8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400" w:firstLine="112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84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25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408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16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300" w:firstLine="84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84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30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8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20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→22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300" w:firstLine="84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80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78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31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408" w:type="dxa"/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22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300" w:firstLine="84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78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35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408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40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41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300" w:firstLine="84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60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C5221" w:rsidRPr="000437E0" w:rsidTr="000437E0">
        <w:trPr>
          <w:trHeight w:val="20"/>
          <w:jc w:val="center"/>
        </w:trPr>
        <w:tc>
          <w:tcPr>
            <w:tcW w:w="2467" w:type="dxa"/>
            <w:tcBorders>
              <w:top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  <w:lang w:val="zh-CN"/>
              </w:rPr>
              <w:t>～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2408" w:type="dxa"/>
            <w:tcBorders>
              <w:top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CD182D">
            <w:pPr>
              <w:ind w:firstLine="480"/>
              <w:jc w:val="center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2411" w:type="dxa"/>
            <w:tcBorders>
              <w:top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C5221" w:rsidRPr="000437E0" w:rsidRDefault="00AC5221" w:rsidP="000437E0">
            <w:pPr>
              <w:ind w:firstLineChars="300" w:firstLine="84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50</w:t>
            </w:r>
            <w:r w:rsidRPr="000437E0"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  <w:t>→</w:t>
            </w:r>
            <w:r w:rsidRPr="000437E0"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AC5221" w:rsidRPr="000437E0" w:rsidRDefault="00AC5221" w:rsidP="000437E0">
      <w:pPr>
        <w:autoSpaceDE w:val="0"/>
        <w:autoSpaceDN w:val="0"/>
        <w:adjustRightInd w:val="0"/>
        <w:spacing w:beforeLines="50" w:before="156" w:line="360" w:lineRule="auto"/>
        <w:ind w:firstLineChars="200" w:firstLine="562"/>
        <w:jc w:val="left"/>
        <w:rPr>
          <w:rFonts w:ascii="Times New Roman" w:eastAsia="仿宋" w:hAnsi="Times New Roman"/>
          <w:sz w:val="28"/>
          <w:szCs w:val="28"/>
        </w:rPr>
      </w:pPr>
      <w:r w:rsidRPr="000437E0">
        <w:rPr>
          <w:rFonts w:ascii="Times New Roman" w:eastAsia="仿宋" w:hAnsi="Times New Roman"/>
          <w:b/>
          <w:sz w:val="28"/>
          <w:szCs w:val="28"/>
        </w:rPr>
        <w:t>对照品溶液的制备</w:t>
      </w:r>
      <w:r w:rsidRPr="000437E0">
        <w:rPr>
          <w:rFonts w:ascii="Times New Roman" w:eastAsia="仿宋" w:hAnsi="Times New Roman"/>
          <w:sz w:val="28"/>
          <w:szCs w:val="28"/>
        </w:rPr>
        <w:t xml:space="preserve">  </w:t>
      </w:r>
      <w:r w:rsidRPr="000437E0">
        <w:rPr>
          <w:rFonts w:ascii="Times New Roman" w:eastAsia="仿宋" w:hAnsi="Times New Roman"/>
          <w:sz w:val="28"/>
          <w:szCs w:val="28"/>
        </w:rPr>
        <w:t>取红链霉素龙胆二糖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苷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，决明子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苷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C</w:t>
      </w:r>
      <w:r w:rsidRPr="000437E0">
        <w:rPr>
          <w:rFonts w:ascii="Times New Roman" w:eastAsia="仿宋" w:hAnsi="Times New Roman"/>
          <w:sz w:val="28"/>
          <w:szCs w:val="28"/>
        </w:rPr>
        <w:t>对照品适量，精密称定，加甲醇制成每</w:t>
      </w:r>
      <w:r w:rsidRPr="000437E0">
        <w:rPr>
          <w:rFonts w:ascii="Times New Roman" w:eastAsia="仿宋" w:hAnsi="Times New Roman"/>
          <w:sz w:val="28"/>
          <w:szCs w:val="28"/>
        </w:rPr>
        <w:t>1ml</w:t>
      </w:r>
      <w:r w:rsidRPr="000437E0">
        <w:rPr>
          <w:rFonts w:ascii="Times New Roman" w:eastAsia="仿宋" w:hAnsi="Times New Roman"/>
          <w:sz w:val="28"/>
          <w:szCs w:val="28"/>
        </w:rPr>
        <w:t>含红链霉素龙胆二糖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苷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100μg</w:t>
      </w:r>
      <w:r w:rsidRPr="000437E0">
        <w:rPr>
          <w:rFonts w:ascii="Times New Roman" w:eastAsia="仿宋" w:hAnsi="Times New Roman"/>
          <w:sz w:val="28"/>
          <w:szCs w:val="28"/>
        </w:rPr>
        <w:t>，决明子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苷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C100μg</w:t>
      </w:r>
      <w:r w:rsidRPr="000437E0">
        <w:rPr>
          <w:rFonts w:ascii="Times New Roman" w:eastAsia="仿宋" w:hAnsi="Times New Roman"/>
          <w:sz w:val="28"/>
          <w:szCs w:val="28"/>
        </w:rPr>
        <w:t>的溶液，即得。</w:t>
      </w:r>
    </w:p>
    <w:p w:rsidR="00AC5221" w:rsidRPr="000437E0" w:rsidRDefault="00AC5221" w:rsidP="000437E0">
      <w:pPr>
        <w:spacing w:line="360" w:lineRule="auto"/>
        <w:ind w:firstLineChars="200" w:firstLine="562"/>
        <w:rPr>
          <w:rFonts w:ascii="Times New Roman" w:eastAsia="仿宋" w:hAnsi="Times New Roman"/>
          <w:sz w:val="28"/>
          <w:szCs w:val="28"/>
        </w:rPr>
      </w:pPr>
      <w:proofErr w:type="gramStart"/>
      <w:r w:rsidRPr="000437E0">
        <w:rPr>
          <w:rFonts w:ascii="Times New Roman" w:eastAsia="仿宋" w:hAnsi="Times New Roman"/>
          <w:b/>
          <w:sz w:val="28"/>
          <w:szCs w:val="28"/>
        </w:rPr>
        <w:lastRenderedPageBreak/>
        <w:t>供试品溶液</w:t>
      </w:r>
      <w:proofErr w:type="gramEnd"/>
      <w:r w:rsidRPr="000437E0">
        <w:rPr>
          <w:rFonts w:ascii="Times New Roman" w:eastAsia="仿宋" w:hAnsi="Times New Roman"/>
          <w:b/>
          <w:sz w:val="28"/>
          <w:szCs w:val="28"/>
        </w:rPr>
        <w:t>的制备</w:t>
      </w:r>
      <w:r w:rsidRPr="000437E0">
        <w:rPr>
          <w:rFonts w:ascii="Times New Roman" w:eastAsia="仿宋" w:hAnsi="Times New Roman"/>
          <w:b/>
          <w:sz w:val="28"/>
          <w:szCs w:val="28"/>
        </w:rPr>
        <w:t xml:space="preserve"> </w:t>
      </w:r>
      <w:r w:rsidRPr="000437E0">
        <w:rPr>
          <w:rFonts w:ascii="Times New Roman" w:eastAsia="仿宋" w:hAnsi="Times New Roman"/>
          <w:sz w:val="28"/>
          <w:szCs w:val="28"/>
        </w:rPr>
        <w:t xml:space="preserve"> </w:t>
      </w:r>
      <w:r w:rsidRPr="000437E0">
        <w:rPr>
          <w:rFonts w:ascii="Times New Roman" w:eastAsia="仿宋" w:hAnsi="Times New Roman"/>
          <w:sz w:val="28"/>
          <w:szCs w:val="28"/>
        </w:rPr>
        <w:t>取本品粉末（过三号筛）约</w:t>
      </w:r>
      <w:r w:rsidRPr="000437E0">
        <w:rPr>
          <w:rFonts w:ascii="Times New Roman" w:eastAsia="仿宋" w:hAnsi="Times New Roman"/>
          <w:sz w:val="28"/>
          <w:szCs w:val="28"/>
        </w:rPr>
        <w:t>0.5g</w:t>
      </w:r>
      <w:r w:rsidRPr="000437E0">
        <w:rPr>
          <w:rFonts w:ascii="Times New Roman" w:eastAsia="仿宋" w:hAnsi="Times New Roman"/>
          <w:sz w:val="28"/>
          <w:szCs w:val="28"/>
        </w:rPr>
        <w:t>，精密称定，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置具塞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锥形瓶中，精密加入加甲醇</w:t>
      </w:r>
      <w:r w:rsidRPr="000437E0">
        <w:rPr>
          <w:rFonts w:ascii="Times New Roman" w:eastAsia="仿宋" w:hAnsi="Times New Roman"/>
          <w:sz w:val="28"/>
          <w:szCs w:val="28"/>
        </w:rPr>
        <w:t>50ml</w:t>
      </w:r>
      <w:r w:rsidRPr="000437E0">
        <w:rPr>
          <w:rFonts w:ascii="Times New Roman" w:eastAsia="仿宋" w:hAnsi="Times New Roman"/>
          <w:sz w:val="28"/>
          <w:szCs w:val="28"/>
        </w:rPr>
        <w:t>，密塞，称定重量，超声处理</w:t>
      </w:r>
      <w:r w:rsidRPr="000437E0">
        <w:rPr>
          <w:rFonts w:ascii="Times New Roman" w:eastAsia="仿宋" w:hAnsi="Times New Roman"/>
          <w:sz w:val="28"/>
          <w:szCs w:val="28"/>
        </w:rPr>
        <w:t>30</w:t>
      </w:r>
      <w:r w:rsidRPr="000437E0">
        <w:rPr>
          <w:rFonts w:ascii="Times New Roman" w:eastAsia="仿宋" w:hAnsi="Times New Roman"/>
          <w:sz w:val="28"/>
          <w:szCs w:val="28"/>
        </w:rPr>
        <w:t>分钟，放冷，再称定重量，用甲醇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补足减失的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重量，摇匀，滤过，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取续滤液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，即得。</w:t>
      </w:r>
    </w:p>
    <w:p w:rsidR="00AC5221" w:rsidRPr="000437E0" w:rsidRDefault="00213732" w:rsidP="000437E0">
      <w:pPr>
        <w:spacing w:line="360" w:lineRule="auto"/>
        <w:ind w:firstLineChars="200" w:firstLine="562"/>
        <w:rPr>
          <w:rFonts w:ascii="Times New Roman" w:eastAsia="仿宋" w:hAnsi="Times New Roman"/>
          <w:sz w:val="28"/>
          <w:szCs w:val="28"/>
        </w:rPr>
      </w:pPr>
      <w:r w:rsidRPr="000437E0">
        <w:rPr>
          <w:rFonts w:ascii="Times New Roman" w:eastAsia="仿宋" w:hAnsi="Times New Roman" w:hint="eastAsia"/>
          <w:b/>
          <w:sz w:val="28"/>
          <w:szCs w:val="28"/>
        </w:rPr>
        <w:t>测定法</w:t>
      </w:r>
      <w:r w:rsidRPr="000437E0">
        <w:rPr>
          <w:rFonts w:ascii="Times New Roman" w:eastAsia="仿宋" w:hAnsi="Times New Roman" w:hint="eastAsia"/>
          <w:sz w:val="28"/>
          <w:szCs w:val="28"/>
        </w:rPr>
        <w:t xml:space="preserve">  </w:t>
      </w:r>
      <w:r w:rsidR="00AC5221" w:rsidRPr="000437E0">
        <w:rPr>
          <w:rFonts w:ascii="Times New Roman" w:eastAsia="仿宋" w:hAnsi="Times New Roman"/>
          <w:sz w:val="28"/>
          <w:szCs w:val="28"/>
        </w:rPr>
        <w:t>精密吸取对照品溶液与</w:t>
      </w:r>
      <w:proofErr w:type="gramStart"/>
      <w:r w:rsidR="00AC5221" w:rsidRPr="000437E0">
        <w:rPr>
          <w:rFonts w:ascii="Times New Roman" w:eastAsia="仿宋" w:hAnsi="Times New Roman"/>
          <w:sz w:val="28"/>
          <w:szCs w:val="28"/>
        </w:rPr>
        <w:t>供试品溶液</w:t>
      </w:r>
      <w:proofErr w:type="gramEnd"/>
      <w:r w:rsidR="00AC5221" w:rsidRPr="000437E0">
        <w:rPr>
          <w:rFonts w:ascii="Times New Roman" w:eastAsia="仿宋" w:hAnsi="Times New Roman"/>
          <w:sz w:val="28"/>
          <w:szCs w:val="28"/>
        </w:rPr>
        <w:t>各</w:t>
      </w:r>
      <w:r w:rsidR="00AC5221" w:rsidRPr="000437E0">
        <w:rPr>
          <w:rFonts w:ascii="Times New Roman" w:eastAsia="仿宋" w:hAnsi="Times New Roman"/>
          <w:sz w:val="28"/>
          <w:szCs w:val="28"/>
        </w:rPr>
        <w:t>3</w:t>
      </w:r>
      <w:r w:rsidR="00AC5221" w:rsidRPr="000437E0">
        <w:rPr>
          <w:rFonts w:ascii="Times New Roman" w:hAnsi="Times New Roman"/>
          <w:sz w:val="28"/>
          <w:szCs w:val="28"/>
        </w:rPr>
        <w:t>µ</w:t>
      </w:r>
      <w:r w:rsidR="00AC5221" w:rsidRPr="000437E0">
        <w:rPr>
          <w:rFonts w:ascii="Times New Roman" w:eastAsia="仿宋" w:hAnsi="Times New Roman"/>
          <w:sz w:val="28"/>
          <w:szCs w:val="28"/>
        </w:rPr>
        <w:t>l</w:t>
      </w:r>
      <w:r w:rsidR="00AC5221" w:rsidRPr="000437E0">
        <w:rPr>
          <w:rFonts w:ascii="Times New Roman" w:eastAsia="仿宋" w:hAnsi="Times New Roman"/>
          <w:sz w:val="28"/>
          <w:szCs w:val="28"/>
        </w:rPr>
        <w:t>，注入超高液相色谱仪，测定，即得。</w:t>
      </w:r>
    </w:p>
    <w:p w:rsidR="00AC5221" w:rsidRPr="000437E0" w:rsidRDefault="00AC5221" w:rsidP="000437E0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0437E0">
        <w:rPr>
          <w:rFonts w:ascii="Times New Roman" w:eastAsia="仿宋" w:hAnsi="Times New Roman"/>
          <w:sz w:val="28"/>
          <w:szCs w:val="28"/>
        </w:rPr>
        <w:t>本品按干燥品计算，</w:t>
      </w:r>
      <w:r w:rsidR="00CD182D" w:rsidRPr="000437E0">
        <w:rPr>
          <w:rFonts w:ascii="Times New Roman" w:eastAsia="仿宋" w:hAnsi="Times New Roman" w:hint="eastAsia"/>
          <w:sz w:val="28"/>
          <w:szCs w:val="28"/>
        </w:rPr>
        <w:t>决明子饮片</w:t>
      </w:r>
      <w:r w:rsidRPr="000437E0">
        <w:rPr>
          <w:rFonts w:ascii="Times New Roman" w:eastAsia="仿宋" w:hAnsi="Times New Roman"/>
          <w:sz w:val="28"/>
          <w:szCs w:val="28"/>
        </w:rPr>
        <w:t>含红链霉素龙胆二糖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苷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(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C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27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H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32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O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15</w:t>
      </w:r>
      <w:r w:rsidRPr="000437E0">
        <w:rPr>
          <w:rFonts w:ascii="Times New Roman" w:eastAsia="仿宋" w:hAnsi="Times New Roman"/>
          <w:sz w:val="28"/>
          <w:szCs w:val="28"/>
        </w:rPr>
        <w:t>)</w:t>
      </w:r>
      <w:r w:rsidRPr="000437E0">
        <w:rPr>
          <w:rFonts w:ascii="Times New Roman" w:eastAsia="仿宋" w:hAnsi="Times New Roman"/>
          <w:sz w:val="28"/>
          <w:szCs w:val="28"/>
        </w:rPr>
        <w:t>不得少于</w:t>
      </w:r>
      <w:r w:rsidRPr="000437E0">
        <w:rPr>
          <w:rFonts w:ascii="Times New Roman" w:eastAsia="仿宋" w:hAnsi="Times New Roman"/>
          <w:sz w:val="28"/>
          <w:szCs w:val="28"/>
        </w:rPr>
        <w:t>0.35%</w:t>
      </w:r>
      <w:r w:rsidRPr="000437E0">
        <w:rPr>
          <w:rFonts w:ascii="Times New Roman" w:eastAsia="仿宋" w:hAnsi="Times New Roman"/>
          <w:sz w:val="28"/>
          <w:szCs w:val="28"/>
        </w:rPr>
        <w:t>，</w:t>
      </w:r>
      <w:proofErr w:type="gramStart"/>
      <w:r w:rsidRPr="000437E0">
        <w:rPr>
          <w:rFonts w:ascii="Times New Roman" w:eastAsia="仿宋" w:hAnsi="Times New Roman"/>
          <w:sz w:val="28"/>
          <w:szCs w:val="28"/>
        </w:rPr>
        <w:t>含决明子苷</w:t>
      </w:r>
      <w:proofErr w:type="gramEnd"/>
      <w:r w:rsidRPr="000437E0">
        <w:rPr>
          <w:rFonts w:ascii="Times New Roman" w:eastAsia="仿宋" w:hAnsi="Times New Roman"/>
          <w:sz w:val="28"/>
          <w:szCs w:val="28"/>
        </w:rPr>
        <w:t>C(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C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27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H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32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O</w:t>
      </w:r>
      <w:r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15</w:t>
      </w:r>
      <w:r w:rsidRPr="000437E0">
        <w:rPr>
          <w:rFonts w:ascii="Times New Roman" w:eastAsia="仿宋" w:hAnsi="Times New Roman"/>
          <w:sz w:val="28"/>
          <w:szCs w:val="28"/>
        </w:rPr>
        <w:t>)</w:t>
      </w:r>
      <w:r w:rsidRPr="000437E0">
        <w:rPr>
          <w:rFonts w:ascii="Times New Roman" w:eastAsia="仿宋" w:hAnsi="Times New Roman"/>
          <w:sz w:val="28"/>
          <w:szCs w:val="28"/>
        </w:rPr>
        <w:t>不得少于</w:t>
      </w:r>
      <w:r w:rsidRPr="000437E0">
        <w:rPr>
          <w:rFonts w:ascii="Times New Roman" w:eastAsia="仿宋" w:hAnsi="Times New Roman"/>
          <w:sz w:val="28"/>
          <w:szCs w:val="28"/>
        </w:rPr>
        <w:t>0.30%</w:t>
      </w:r>
      <w:r w:rsidRPr="000437E0">
        <w:rPr>
          <w:rFonts w:ascii="Times New Roman" w:eastAsia="仿宋" w:hAnsi="Times New Roman"/>
          <w:sz w:val="28"/>
          <w:szCs w:val="28"/>
        </w:rPr>
        <w:t>。</w:t>
      </w:r>
    </w:p>
    <w:p w:rsidR="00AC5221" w:rsidRPr="000437E0" w:rsidRDefault="00AC5221" w:rsidP="000437E0">
      <w:pPr>
        <w:spacing w:line="360" w:lineRule="auto"/>
        <w:ind w:firstLineChars="250" w:firstLine="703"/>
        <w:rPr>
          <w:rFonts w:ascii="Times New Roman" w:eastAsia="仿宋" w:hAnsi="Times New Roman"/>
          <w:b/>
          <w:sz w:val="28"/>
          <w:szCs w:val="28"/>
        </w:rPr>
      </w:pPr>
      <w:r w:rsidRPr="000437E0">
        <w:rPr>
          <w:rFonts w:ascii="Times New Roman" w:eastAsia="仿宋" w:hAnsi="Times New Roman"/>
          <w:b/>
          <w:sz w:val="28"/>
          <w:szCs w:val="28"/>
        </w:rPr>
        <w:t>炒决明子</w:t>
      </w:r>
      <w:bookmarkStart w:id="0" w:name="_GoBack"/>
      <w:bookmarkEnd w:id="0"/>
    </w:p>
    <w:p w:rsidR="00AC5221" w:rsidRPr="000437E0" w:rsidRDefault="00AC5221" w:rsidP="000437E0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0437E0">
        <w:rPr>
          <w:rFonts w:ascii="Times New Roman" w:eastAsia="仿宋" w:hAnsi="Times New Roman"/>
          <w:sz w:val="28"/>
          <w:szCs w:val="28"/>
        </w:rPr>
        <w:t>【含量测定】同决明子，</w:t>
      </w:r>
      <w:r w:rsidR="009252A3" w:rsidRPr="000437E0">
        <w:rPr>
          <w:rFonts w:ascii="Times New Roman" w:eastAsia="仿宋" w:hAnsi="Times New Roman"/>
          <w:sz w:val="28"/>
          <w:szCs w:val="28"/>
        </w:rPr>
        <w:t>含红链霉素龙胆二糖</w:t>
      </w:r>
      <w:proofErr w:type="gramStart"/>
      <w:r w:rsidR="009252A3" w:rsidRPr="000437E0">
        <w:rPr>
          <w:rFonts w:ascii="Times New Roman" w:eastAsia="仿宋" w:hAnsi="Times New Roman"/>
          <w:sz w:val="28"/>
          <w:szCs w:val="28"/>
        </w:rPr>
        <w:t>苷</w:t>
      </w:r>
      <w:proofErr w:type="gramEnd"/>
      <w:r w:rsidR="009252A3" w:rsidRPr="000437E0">
        <w:rPr>
          <w:rFonts w:ascii="Times New Roman" w:eastAsia="仿宋" w:hAnsi="Times New Roman"/>
          <w:sz w:val="28"/>
          <w:szCs w:val="28"/>
        </w:rPr>
        <w:t>(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C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27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H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32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O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15</w:t>
      </w:r>
      <w:r w:rsidR="009252A3" w:rsidRPr="000437E0">
        <w:rPr>
          <w:rFonts w:ascii="Times New Roman" w:eastAsia="仿宋" w:hAnsi="Times New Roman"/>
          <w:sz w:val="28"/>
          <w:szCs w:val="28"/>
        </w:rPr>
        <w:t>)</w:t>
      </w:r>
      <w:r w:rsidRPr="000437E0">
        <w:rPr>
          <w:rFonts w:ascii="Times New Roman" w:eastAsia="仿宋" w:hAnsi="Times New Roman"/>
          <w:sz w:val="28"/>
          <w:szCs w:val="28"/>
        </w:rPr>
        <w:t>不得少于</w:t>
      </w:r>
      <w:r w:rsidRPr="000437E0">
        <w:rPr>
          <w:rFonts w:ascii="Times New Roman" w:eastAsia="仿宋" w:hAnsi="Times New Roman"/>
          <w:sz w:val="28"/>
          <w:szCs w:val="28"/>
        </w:rPr>
        <w:t>0.32%</w:t>
      </w:r>
      <w:r w:rsidR="009252A3" w:rsidRPr="000437E0">
        <w:rPr>
          <w:rFonts w:ascii="Times New Roman" w:eastAsia="仿宋" w:hAnsi="Times New Roman" w:hint="eastAsia"/>
          <w:sz w:val="28"/>
          <w:szCs w:val="28"/>
        </w:rPr>
        <w:t>，</w:t>
      </w:r>
      <w:proofErr w:type="gramStart"/>
      <w:r w:rsidR="009252A3" w:rsidRPr="000437E0">
        <w:rPr>
          <w:rFonts w:ascii="Times New Roman" w:eastAsia="仿宋" w:hAnsi="Times New Roman"/>
          <w:sz w:val="28"/>
          <w:szCs w:val="28"/>
        </w:rPr>
        <w:t>含决明子苷</w:t>
      </w:r>
      <w:proofErr w:type="gramEnd"/>
      <w:r w:rsidR="009252A3" w:rsidRPr="000437E0">
        <w:rPr>
          <w:rFonts w:ascii="Times New Roman" w:eastAsia="仿宋" w:hAnsi="Times New Roman"/>
          <w:sz w:val="28"/>
          <w:szCs w:val="28"/>
        </w:rPr>
        <w:t>C(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C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27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H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32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lang w:val="zh-CN"/>
        </w:rPr>
        <w:t>O</w:t>
      </w:r>
      <w:r w:rsidR="009252A3" w:rsidRPr="000437E0">
        <w:rPr>
          <w:rFonts w:ascii="Times New Roman" w:eastAsia="仿宋" w:hAnsi="Times New Roman"/>
          <w:color w:val="000000"/>
          <w:kern w:val="0"/>
          <w:sz w:val="28"/>
          <w:szCs w:val="28"/>
          <w:vertAlign w:val="subscript"/>
          <w:lang w:val="zh-CN"/>
        </w:rPr>
        <w:t>15</w:t>
      </w:r>
      <w:r w:rsidR="009252A3" w:rsidRPr="000437E0">
        <w:rPr>
          <w:rFonts w:ascii="Times New Roman" w:eastAsia="仿宋" w:hAnsi="Times New Roman"/>
          <w:sz w:val="28"/>
          <w:szCs w:val="28"/>
        </w:rPr>
        <w:t>)</w:t>
      </w:r>
      <w:r w:rsidRPr="000437E0">
        <w:rPr>
          <w:rFonts w:ascii="Times New Roman" w:eastAsia="仿宋" w:hAnsi="Times New Roman"/>
          <w:sz w:val="28"/>
          <w:szCs w:val="28"/>
        </w:rPr>
        <w:t>不得少于</w:t>
      </w:r>
      <w:r w:rsidRPr="000437E0">
        <w:rPr>
          <w:rFonts w:ascii="Times New Roman" w:eastAsia="仿宋" w:hAnsi="Times New Roman"/>
          <w:sz w:val="28"/>
          <w:szCs w:val="28"/>
        </w:rPr>
        <w:t>0.10%</w:t>
      </w:r>
      <w:r w:rsidRPr="000437E0">
        <w:rPr>
          <w:rFonts w:ascii="Times New Roman" w:eastAsia="仿宋" w:hAnsi="Times New Roman"/>
          <w:sz w:val="28"/>
          <w:szCs w:val="28"/>
        </w:rPr>
        <w:t>。</w:t>
      </w:r>
    </w:p>
    <w:sectPr w:rsidR="00AC5221" w:rsidRPr="00043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E0" w:rsidRDefault="000437E0" w:rsidP="000437E0">
      <w:r>
        <w:separator/>
      </w:r>
    </w:p>
  </w:endnote>
  <w:endnote w:type="continuationSeparator" w:id="0">
    <w:p w:rsidR="000437E0" w:rsidRDefault="000437E0" w:rsidP="0004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E0" w:rsidRDefault="000437E0" w:rsidP="000437E0">
      <w:r>
        <w:separator/>
      </w:r>
    </w:p>
  </w:footnote>
  <w:footnote w:type="continuationSeparator" w:id="0">
    <w:p w:rsidR="000437E0" w:rsidRDefault="000437E0" w:rsidP="00043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BC"/>
    <w:rsid w:val="000437E0"/>
    <w:rsid w:val="00044371"/>
    <w:rsid w:val="000803C6"/>
    <w:rsid w:val="000D4B57"/>
    <w:rsid w:val="00212DD1"/>
    <w:rsid w:val="00213732"/>
    <w:rsid w:val="00646D4B"/>
    <w:rsid w:val="006D4CBC"/>
    <w:rsid w:val="009252A3"/>
    <w:rsid w:val="00937D66"/>
    <w:rsid w:val="00AC5221"/>
    <w:rsid w:val="00BA19E7"/>
    <w:rsid w:val="00CD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7E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7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7E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7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1015\&#22269;&#25277;\&#26032;&#24314;&#25991;&#20214;&#22841;\&#25311;&#23450;&#26631;&#20934;\&#26631;&#20934;-&#21547;&#37327;&#27979;&#23450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标准-含量测定</Template>
  <TotalTime>10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5</cp:revision>
  <dcterms:created xsi:type="dcterms:W3CDTF">2021-10-15T06:40:00Z</dcterms:created>
  <dcterms:modified xsi:type="dcterms:W3CDTF">2021-10-15T06:55:00Z</dcterms:modified>
</cp:coreProperties>
</file>