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F3" w:rsidRPr="00A21E73" w:rsidRDefault="009D73F3" w:rsidP="009D73F3">
      <w:pPr>
        <w:overflowPunct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E73">
        <w:rPr>
          <w:rFonts w:ascii="Times New Roman" w:hAnsi="Times New Roman" w:cs="Times New Roman" w:hint="eastAsia"/>
          <w:b/>
          <w:sz w:val="28"/>
          <w:szCs w:val="28"/>
        </w:rPr>
        <w:t>卡马西平</w:t>
      </w:r>
      <w:proofErr w:type="gramStart"/>
      <w:r w:rsidRPr="00A21E73">
        <w:rPr>
          <w:rFonts w:ascii="Times New Roman" w:hAnsi="Times New Roman" w:cs="Times New Roman" w:hint="eastAsia"/>
          <w:b/>
          <w:sz w:val="28"/>
          <w:szCs w:val="28"/>
        </w:rPr>
        <w:t>片品种铅项目</w:t>
      </w:r>
      <w:proofErr w:type="gramEnd"/>
      <w:r w:rsidRPr="00A21E73">
        <w:rPr>
          <w:rFonts w:ascii="Times New Roman" w:hAnsi="Times New Roman" w:cs="Times New Roman" w:hint="eastAsia"/>
          <w:b/>
          <w:sz w:val="28"/>
          <w:szCs w:val="28"/>
        </w:rPr>
        <w:t>检验方法</w:t>
      </w:r>
    </w:p>
    <w:p w:rsidR="009D73F3" w:rsidRPr="00644FF1" w:rsidRDefault="009D73F3" w:rsidP="009D73F3">
      <w:pPr>
        <w:overflowPunct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44FF1">
        <w:rPr>
          <w:rFonts w:ascii="Times New Roman" w:hAnsi="Times New Roman" w:cs="Times New Roman" w:hint="eastAsia"/>
          <w:b/>
          <w:sz w:val="24"/>
          <w:szCs w:val="24"/>
        </w:rPr>
        <w:t>【检查</w:t>
      </w:r>
      <w:r w:rsidRPr="00644FF1">
        <w:rPr>
          <w:rFonts w:ascii="Times New Roman" w:hAnsi="Times New Roman" w:cs="Times New Roman"/>
          <w:b/>
          <w:sz w:val="24"/>
          <w:szCs w:val="24"/>
        </w:rPr>
        <w:t>】</w:t>
      </w:r>
      <w:r w:rsidRPr="00644FF1">
        <w:rPr>
          <w:rFonts w:ascii="Times New Roman" w:hAnsi="Times New Roman" w:cs="Times New Roman" w:hint="eastAsia"/>
          <w:b/>
          <w:sz w:val="24"/>
          <w:szCs w:val="24"/>
        </w:rPr>
        <w:t>铅</w:t>
      </w:r>
      <w:r w:rsidRPr="00644FF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44FF1">
        <w:rPr>
          <w:rFonts w:ascii="Times New Roman" w:hAnsi="Times New Roman" w:cs="Times New Roman" w:hint="eastAsia"/>
          <w:sz w:val="24"/>
          <w:szCs w:val="24"/>
        </w:rPr>
        <w:t>照</w:t>
      </w:r>
      <w:r w:rsidRPr="00644FF1">
        <w:rPr>
          <w:rFonts w:ascii="Times New Roman" w:hAnsi="Times New Roman" w:cs="Times New Roman"/>
          <w:sz w:val="24"/>
          <w:szCs w:val="24"/>
        </w:rPr>
        <w:t>电感耦合等离子体质谱法（</w:t>
      </w:r>
      <w:r w:rsidRPr="00644FF1">
        <w:rPr>
          <w:rFonts w:ascii="Times New Roman" w:hAnsi="Times New Roman" w:cs="Times New Roman" w:hint="eastAsia"/>
          <w:sz w:val="24"/>
          <w:szCs w:val="24"/>
        </w:rPr>
        <w:t>通则</w:t>
      </w:r>
      <w:r w:rsidRPr="00644FF1">
        <w:rPr>
          <w:rFonts w:ascii="Times New Roman" w:hAnsi="Times New Roman" w:cs="Times New Roman" w:hint="eastAsia"/>
          <w:sz w:val="24"/>
          <w:szCs w:val="24"/>
        </w:rPr>
        <w:t>0412</w:t>
      </w:r>
      <w:r w:rsidRPr="00644FF1">
        <w:rPr>
          <w:rFonts w:ascii="Times New Roman" w:hAnsi="Times New Roman" w:cs="Times New Roman"/>
          <w:sz w:val="24"/>
          <w:szCs w:val="24"/>
        </w:rPr>
        <w:t>）</w:t>
      </w:r>
      <w:r w:rsidRPr="00644FF1">
        <w:rPr>
          <w:rFonts w:ascii="Times New Roman" w:hAnsi="Times New Roman" w:cs="Times New Roman" w:hint="eastAsia"/>
          <w:sz w:val="24"/>
          <w:szCs w:val="24"/>
        </w:rPr>
        <w:t>测定</w:t>
      </w:r>
      <w:r w:rsidRPr="00644FF1">
        <w:rPr>
          <w:rFonts w:ascii="Times New Roman" w:hAnsi="Times New Roman" w:cs="Times New Roman"/>
          <w:sz w:val="24"/>
          <w:szCs w:val="24"/>
        </w:rPr>
        <w:t>。</w:t>
      </w:r>
    </w:p>
    <w:p w:rsidR="009D73F3" w:rsidRPr="00644FF1" w:rsidRDefault="009D73F3" w:rsidP="009D73F3">
      <w:pPr>
        <w:overflowPunct w:val="0"/>
        <w:spacing w:line="360" w:lineRule="auto"/>
        <w:ind w:firstLineChars="200" w:firstLine="482"/>
        <w:jc w:val="left"/>
        <w:rPr>
          <w:rFonts w:ascii="Times New Roman" w:hAnsi="Times New Roman" w:cs="Times New Roman"/>
          <w:sz w:val="24"/>
          <w:szCs w:val="24"/>
        </w:rPr>
      </w:pPr>
      <w:r w:rsidRPr="00644FF1">
        <w:rPr>
          <w:rFonts w:ascii="Times New Roman" w:hAnsi="Times New Roman" w:cs="Times New Roman" w:hint="eastAsia"/>
          <w:b/>
          <w:sz w:val="24"/>
          <w:szCs w:val="24"/>
        </w:rPr>
        <w:t>仪器</w:t>
      </w:r>
      <w:r w:rsidRPr="00644FF1">
        <w:rPr>
          <w:rFonts w:ascii="Times New Roman" w:hAnsi="Times New Roman" w:cs="Times New Roman"/>
          <w:b/>
          <w:sz w:val="24"/>
          <w:szCs w:val="24"/>
        </w:rPr>
        <w:t>参数的设置</w:t>
      </w:r>
      <w:r w:rsidRPr="00644FF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44FF1">
        <w:rPr>
          <w:rFonts w:ascii="Times New Roman" w:hAnsi="Times New Roman" w:cs="Times New Roman" w:hint="eastAsia"/>
          <w:sz w:val="24"/>
          <w:szCs w:val="24"/>
        </w:rPr>
        <w:t>应</w:t>
      </w:r>
      <w:r w:rsidRPr="00644FF1">
        <w:rPr>
          <w:rFonts w:ascii="Times New Roman" w:hAnsi="Times New Roman" w:cs="Times New Roman"/>
          <w:sz w:val="24"/>
          <w:szCs w:val="24"/>
        </w:rPr>
        <w:t>根据选用</w:t>
      </w:r>
      <w:bookmarkStart w:id="0" w:name="_GoBack"/>
      <w:bookmarkEnd w:id="0"/>
      <w:r w:rsidRPr="00644FF1">
        <w:rPr>
          <w:rFonts w:ascii="Times New Roman" w:hAnsi="Times New Roman" w:cs="Times New Roman"/>
          <w:sz w:val="24"/>
          <w:szCs w:val="24"/>
        </w:rPr>
        <w:t>的电感耦合等离子体质谱仪型号的</w:t>
      </w:r>
      <w:r w:rsidRPr="00644FF1">
        <w:rPr>
          <w:rFonts w:ascii="Times New Roman" w:hAnsi="Times New Roman" w:cs="Times New Roman" w:hint="eastAsia"/>
          <w:sz w:val="24"/>
          <w:szCs w:val="24"/>
        </w:rPr>
        <w:t>特点</w:t>
      </w:r>
      <w:r w:rsidRPr="00644FF1">
        <w:rPr>
          <w:rFonts w:ascii="Times New Roman" w:hAnsi="Times New Roman" w:cs="Times New Roman"/>
          <w:sz w:val="24"/>
          <w:szCs w:val="24"/>
        </w:rPr>
        <w:t>，</w:t>
      </w:r>
      <w:r w:rsidRPr="00644FF1">
        <w:rPr>
          <w:rFonts w:ascii="Times New Roman" w:hAnsi="Times New Roman" w:cs="Times New Roman" w:hint="eastAsia"/>
          <w:sz w:val="24"/>
          <w:szCs w:val="24"/>
        </w:rPr>
        <w:t>合理</w:t>
      </w:r>
      <w:r w:rsidRPr="00644FF1">
        <w:rPr>
          <w:rFonts w:ascii="Times New Roman" w:hAnsi="Times New Roman" w:cs="Times New Roman"/>
          <w:sz w:val="24"/>
          <w:szCs w:val="24"/>
        </w:rPr>
        <w:t>设置仪器参数</w:t>
      </w:r>
      <w:r w:rsidRPr="00644FF1">
        <w:rPr>
          <w:rFonts w:ascii="Times New Roman" w:hAnsi="Times New Roman" w:cs="Times New Roman" w:hint="eastAsia"/>
          <w:sz w:val="24"/>
          <w:szCs w:val="24"/>
        </w:rPr>
        <w:t>。一般参考条件</w:t>
      </w:r>
      <w:r w:rsidRPr="00644FF1">
        <w:rPr>
          <w:rFonts w:ascii="Times New Roman" w:hAnsi="Times New Roman" w:cs="Times New Roman"/>
          <w:sz w:val="24"/>
          <w:szCs w:val="24"/>
        </w:rPr>
        <w:t>：</w:t>
      </w:r>
      <w:r w:rsidRPr="00644FF1">
        <w:rPr>
          <w:rFonts w:ascii="Times New Roman" w:hAnsi="Times New Roman" w:cs="Times New Roman"/>
          <w:sz w:val="24"/>
          <w:szCs w:val="24"/>
        </w:rPr>
        <w:t>Plasma</w:t>
      </w:r>
      <w:r w:rsidRPr="00644FF1">
        <w:rPr>
          <w:rFonts w:ascii="Times New Roman" w:hAnsi="Times New Roman" w:cs="Times New Roman"/>
          <w:sz w:val="24"/>
          <w:szCs w:val="24"/>
        </w:rPr>
        <w:t>功率</w:t>
      </w:r>
      <w:r w:rsidRPr="00644FF1">
        <w:rPr>
          <w:rFonts w:ascii="Times New Roman" w:hAnsi="Times New Roman" w:cs="Times New Roman"/>
          <w:sz w:val="24"/>
          <w:szCs w:val="24"/>
        </w:rPr>
        <w:t>1550W</w:t>
      </w:r>
      <w:r w:rsidRPr="00644FF1">
        <w:rPr>
          <w:rFonts w:ascii="Times New Roman" w:hAnsi="Times New Roman" w:cs="Times New Roman"/>
          <w:sz w:val="24"/>
          <w:szCs w:val="24"/>
        </w:rPr>
        <w:t>；载气流量</w:t>
      </w:r>
      <w:r w:rsidRPr="00644FF1">
        <w:rPr>
          <w:rFonts w:ascii="Times New Roman" w:hAnsi="Times New Roman" w:cs="Times New Roman"/>
          <w:sz w:val="24"/>
          <w:szCs w:val="24"/>
        </w:rPr>
        <w:t>0.8L/min</w:t>
      </w:r>
      <w:r w:rsidRPr="00644FF1">
        <w:rPr>
          <w:rFonts w:ascii="Times New Roman" w:hAnsi="Times New Roman" w:cs="Times New Roman"/>
          <w:sz w:val="24"/>
          <w:szCs w:val="24"/>
        </w:rPr>
        <w:t>；驻留时间</w:t>
      </w:r>
      <w:r w:rsidRPr="00644FF1">
        <w:rPr>
          <w:rFonts w:ascii="Times New Roman" w:hAnsi="Times New Roman" w:cs="Times New Roman"/>
          <w:sz w:val="24"/>
          <w:szCs w:val="24"/>
        </w:rPr>
        <w:t>0.02s</w:t>
      </w:r>
      <w:r w:rsidRPr="00644FF1">
        <w:rPr>
          <w:rFonts w:ascii="Times New Roman" w:hAnsi="Times New Roman" w:cs="Times New Roman"/>
          <w:sz w:val="24"/>
          <w:szCs w:val="24"/>
        </w:rPr>
        <w:t>；扫描次数</w:t>
      </w:r>
      <w:r w:rsidRPr="00644FF1">
        <w:rPr>
          <w:rFonts w:ascii="Times New Roman" w:hAnsi="Times New Roman" w:cs="Times New Roman"/>
          <w:sz w:val="24"/>
          <w:szCs w:val="24"/>
        </w:rPr>
        <w:t>20</w:t>
      </w:r>
      <w:r w:rsidRPr="00644FF1">
        <w:rPr>
          <w:rFonts w:ascii="Times New Roman" w:hAnsi="Times New Roman" w:cs="Times New Roman"/>
          <w:sz w:val="24"/>
          <w:szCs w:val="24"/>
        </w:rPr>
        <w:t>；模式</w:t>
      </w:r>
      <w:r w:rsidRPr="00644FF1">
        <w:rPr>
          <w:rFonts w:ascii="Times New Roman" w:hAnsi="Times New Roman" w:cs="Times New Roman"/>
          <w:sz w:val="24"/>
          <w:szCs w:val="24"/>
        </w:rPr>
        <w:t>KED</w:t>
      </w:r>
      <w:r w:rsidRPr="00644FF1">
        <w:rPr>
          <w:rFonts w:ascii="Times New Roman" w:hAnsi="Times New Roman" w:cs="Times New Roman" w:hint="eastAsia"/>
          <w:sz w:val="24"/>
          <w:szCs w:val="24"/>
        </w:rPr>
        <w:t>。</w:t>
      </w:r>
    </w:p>
    <w:p w:rsidR="009D73F3" w:rsidRPr="005B44A9" w:rsidRDefault="009D73F3" w:rsidP="009D73F3">
      <w:pPr>
        <w:overflowPunct w:val="0"/>
        <w:spacing w:line="360" w:lineRule="auto"/>
        <w:ind w:firstLineChars="200" w:firstLine="48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溶剂</w:t>
      </w:r>
      <w:r w:rsidRPr="005B44A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5B4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44A9">
        <w:rPr>
          <w:rFonts w:ascii="Times New Roman" w:hAnsi="Times New Roman" w:cs="Times New Roman"/>
          <w:sz w:val="24"/>
          <w:szCs w:val="24"/>
        </w:rPr>
        <w:t>量取硝酸</w:t>
      </w:r>
      <w:r w:rsidRPr="005B44A9">
        <w:rPr>
          <w:rFonts w:ascii="Times New Roman" w:hAnsi="Times New Roman" w:cs="Times New Roman"/>
          <w:sz w:val="24"/>
          <w:szCs w:val="24"/>
        </w:rPr>
        <w:t>28.5ml</w:t>
      </w:r>
      <w:r w:rsidRPr="005B44A9">
        <w:rPr>
          <w:rFonts w:ascii="Times New Roman" w:hAnsi="Times New Roman" w:cs="Times New Roman"/>
          <w:sz w:val="24"/>
          <w:szCs w:val="24"/>
        </w:rPr>
        <w:t>，用水稀释至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000ml</w:t>
      </w:r>
      <w:r w:rsidRPr="005B44A9">
        <w:rPr>
          <w:rFonts w:ascii="Times New Roman" w:hAnsi="Times New Roman" w:cs="Times New Roman"/>
          <w:sz w:val="24"/>
          <w:szCs w:val="24"/>
        </w:rPr>
        <w:t>，混匀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即得</w:t>
      </w:r>
      <w:r w:rsidRPr="005B44A9">
        <w:rPr>
          <w:rFonts w:ascii="Times New Roman" w:hAnsi="Times New Roman" w:cs="Times New Roman"/>
          <w:sz w:val="24"/>
          <w:szCs w:val="24"/>
        </w:rPr>
        <w:t>。</w:t>
      </w:r>
    </w:p>
    <w:p w:rsidR="009D73F3" w:rsidRDefault="009D73F3" w:rsidP="009D73F3">
      <w:pPr>
        <w:overflowPunct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4E56D3">
        <w:rPr>
          <w:rFonts w:ascii="Times New Roman" w:hAnsi="Times New Roman" w:cs="Times New Roman" w:hint="eastAsia"/>
          <w:b/>
          <w:sz w:val="24"/>
          <w:szCs w:val="24"/>
        </w:rPr>
        <w:t>内标</w:t>
      </w:r>
      <w:r w:rsidRPr="004E56D3">
        <w:rPr>
          <w:rFonts w:ascii="Times New Roman" w:hAnsi="Times New Roman" w:cs="Times New Roman"/>
          <w:b/>
          <w:sz w:val="24"/>
          <w:szCs w:val="24"/>
        </w:rPr>
        <w:t>溶液的制备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精密量取铋</w:t>
      </w:r>
      <w:r>
        <w:rPr>
          <w:rFonts w:ascii="Times New Roman" w:hAnsi="Times New Roman" w:cs="Times New Roman"/>
          <w:sz w:val="24"/>
          <w:szCs w:val="24"/>
        </w:rPr>
        <w:t>元素标准液</w:t>
      </w:r>
      <w:r>
        <w:rPr>
          <w:rFonts w:ascii="Times New Roman" w:hAnsi="Times New Roman" w:cs="Times New Roman" w:hint="eastAsia"/>
          <w:sz w:val="24"/>
          <w:szCs w:val="24"/>
        </w:rPr>
        <w:t>适量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用</w:t>
      </w:r>
      <w:r>
        <w:rPr>
          <w:rFonts w:ascii="Times New Roman" w:hAnsi="Times New Roman" w:cs="Times New Roman"/>
          <w:sz w:val="24"/>
          <w:szCs w:val="24"/>
        </w:rPr>
        <w:t>溶剂稀释制成</w:t>
      </w:r>
      <w:r>
        <w:rPr>
          <w:rFonts w:ascii="Times New Roman" w:hAnsi="Times New Roman" w:cs="Times New Roman" w:hint="eastAsia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ng/ml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溶液。</w:t>
      </w:r>
    </w:p>
    <w:p w:rsidR="009D73F3" w:rsidRPr="00BF50BE" w:rsidRDefault="009D73F3" w:rsidP="009D73F3">
      <w:pPr>
        <w:overflowPunct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BF50BE">
        <w:rPr>
          <w:rFonts w:ascii="Times New Roman" w:hAnsi="Times New Roman" w:cs="Times New Roman" w:hint="eastAsia"/>
          <w:b/>
          <w:sz w:val="24"/>
          <w:szCs w:val="24"/>
        </w:rPr>
        <w:t>标准品</w:t>
      </w:r>
      <w:r w:rsidRPr="00BF50BE">
        <w:rPr>
          <w:rFonts w:ascii="Times New Roman" w:hAnsi="Times New Roman" w:cs="Times New Roman"/>
          <w:b/>
          <w:sz w:val="24"/>
          <w:szCs w:val="24"/>
        </w:rPr>
        <w:t>溶液的制备</w:t>
      </w:r>
      <w:r w:rsidRPr="00BF50BE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BF50BE">
        <w:rPr>
          <w:rFonts w:ascii="Times New Roman" w:hAnsi="Times New Roman" w:cs="Times New Roman" w:hint="eastAsia"/>
          <w:sz w:val="24"/>
          <w:szCs w:val="24"/>
        </w:rPr>
        <w:t>精密</w:t>
      </w:r>
      <w:proofErr w:type="gramStart"/>
      <w:r w:rsidRPr="00BF50BE">
        <w:rPr>
          <w:rFonts w:ascii="Times New Roman" w:hAnsi="Times New Roman" w:cs="Times New Roman" w:hint="eastAsia"/>
          <w:sz w:val="24"/>
          <w:szCs w:val="24"/>
        </w:rPr>
        <w:t>量取铅</w:t>
      </w:r>
      <w:r w:rsidRPr="00BF50BE">
        <w:rPr>
          <w:rFonts w:ascii="Times New Roman" w:hAnsi="Times New Roman" w:cs="Times New Roman"/>
          <w:sz w:val="24"/>
          <w:szCs w:val="24"/>
        </w:rPr>
        <w:t>元素</w:t>
      </w:r>
      <w:proofErr w:type="gramEnd"/>
      <w:r w:rsidRPr="00BF50BE">
        <w:rPr>
          <w:rFonts w:ascii="Times New Roman" w:hAnsi="Times New Roman" w:cs="Times New Roman"/>
          <w:sz w:val="24"/>
          <w:szCs w:val="24"/>
        </w:rPr>
        <w:t>标准液</w:t>
      </w:r>
      <w:r w:rsidRPr="00BF50BE">
        <w:rPr>
          <w:rFonts w:ascii="Times New Roman" w:hAnsi="Times New Roman" w:cs="Times New Roman" w:hint="eastAsia"/>
          <w:sz w:val="24"/>
          <w:szCs w:val="24"/>
        </w:rPr>
        <w:t>适量</w:t>
      </w:r>
      <w:r w:rsidRPr="00BF50BE">
        <w:rPr>
          <w:rFonts w:ascii="Times New Roman" w:hAnsi="Times New Roman" w:cs="Times New Roman"/>
          <w:sz w:val="24"/>
          <w:szCs w:val="24"/>
        </w:rPr>
        <w:t>，</w:t>
      </w:r>
      <w:r w:rsidRPr="00BF50BE">
        <w:rPr>
          <w:rFonts w:ascii="Times New Roman" w:hAnsi="Times New Roman" w:cs="Times New Roman" w:hint="eastAsia"/>
          <w:sz w:val="24"/>
          <w:szCs w:val="24"/>
        </w:rPr>
        <w:t>用</w:t>
      </w:r>
      <w:r w:rsidRPr="00BF50BE">
        <w:rPr>
          <w:rFonts w:ascii="Times New Roman" w:hAnsi="Times New Roman" w:cs="Times New Roman"/>
          <w:sz w:val="24"/>
          <w:szCs w:val="24"/>
        </w:rPr>
        <w:t>溶剂稀释制成</w:t>
      </w:r>
      <w:r w:rsidRPr="00BF50BE">
        <w:rPr>
          <w:rFonts w:ascii="Times New Roman" w:hAnsi="Times New Roman" w:cs="Times New Roman" w:hint="eastAsia"/>
          <w:sz w:val="24"/>
          <w:szCs w:val="24"/>
        </w:rPr>
        <w:t>200</w:t>
      </w:r>
      <w:r w:rsidRPr="00BF50BE">
        <w:rPr>
          <w:rFonts w:ascii="Times New Roman" w:hAnsi="Times New Roman" w:cs="Times New Roman"/>
          <w:sz w:val="24"/>
          <w:szCs w:val="24"/>
        </w:rPr>
        <w:t>ng/ml</w:t>
      </w:r>
      <w:r w:rsidRPr="00BF50BE">
        <w:rPr>
          <w:rFonts w:ascii="Times New Roman" w:hAnsi="Times New Roman" w:cs="Times New Roman" w:hint="eastAsia"/>
          <w:sz w:val="24"/>
          <w:szCs w:val="24"/>
        </w:rPr>
        <w:t>的</w:t>
      </w:r>
      <w:r w:rsidRPr="00BF50BE">
        <w:rPr>
          <w:rFonts w:ascii="Times New Roman" w:hAnsi="Times New Roman" w:cs="Times New Roman"/>
          <w:sz w:val="24"/>
          <w:szCs w:val="24"/>
        </w:rPr>
        <w:t>溶液</w:t>
      </w:r>
      <w:r w:rsidRPr="00BF50BE">
        <w:rPr>
          <w:rFonts w:ascii="Times New Roman" w:hAnsi="Times New Roman" w:cs="Times New Roman" w:hint="eastAsia"/>
          <w:sz w:val="24"/>
          <w:szCs w:val="24"/>
        </w:rPr>
        <w:t>，作为</w:t>
      </w:r>
      <w:r w:rsidRPr="00BF50BE">
        <w:rPr>
          <w:rFonts w:ascii="Times New Roman" w:hAnsi="Times New Roman" w:cs="Times New Roman"/>
          <w:sz w:val="24"/>
          <w:szCs w:val="24"/>
        </w:rPr>
        <w:t>铅标准品贮备液。</w:t>
      </w:r>
      <w:r w:rsidRPr="00BF50BE">
        <w:rPr>
          <w:rFonts w:ascii="Times New Roman" w:hAnsi="Times New Roman" w:cs="Times New Roman" w:hint="eastAsia"/>
          <w:sz w:val="24"/>
          <w:szCs w:val="24"/>
        </w:rPr>
        <w:t>分别</w:t>
      </w:r>
      <w:r w:rsidRPr="00BF50BE">
        <w:rPr>
          <w:rFonts w:ascii="Times New Roman" w:hAnsi="Times New Roman" w:cs="Times New Roman"/>
          <w:sz w:val="24"/>
          <w:szCs w:val="24"/>
        </w:rPr>
        <w:t>精密</w:t>
      </w:r>
      <w:r w:rsidRPr="00BF50BE">
        <w:rPr>
          <w:rFonts w:ascii="Times New Roman" w:hAnsi="Times New Roman" w:cs="Times New Roman" w:hint="eastAsia"/>
          <w:sz w:val="24"/>
          <w:szCs w:val="24"/>
        </w:rPr>
        <w:t>量</w:t>
      </w:r>
      <w:proofErr w:type="gramStart"/>
      <w:r w:rsidRPr="00BF50BE">
        <w:rPr>
          <w:rFonts w:ascii="Times New Roman" w:hAnsi="Times New Roman" w:cs="Times New Roman" w:hint="eastAsia"/>
          <w:sz w:val="24"/>
          <w:szCs w:val="24"/>
        </w:rPr>
        <w:t>取铅</w:t>
      </w:r>
      <w:r w:rsidRPr="00BF50BE">
        <w:rPr>
          <w:rFonts w:ascii="Times New Roman" w:hAnsi="Times New Roman" w:cs="Times New Roman"/>
          <w:sz w:val="24"/>
          <w:szCs w:val="24"/>
        </w:rPr>
        <w:t>标准</w:t>
      </w:r>
      <w:proofErr w:type="gramEnd"/>
      <w:r w:rsidRPr="00BF50BE">
        <w:rPr>
          <w:rFonts w:ascii="Times New Roman" w:hAnsi="Times New Roman" w:cs="Times New Roman"/>
          <w:sz w:val="24"/>
          <w:szCs w:val="24"/>
        </w:rPr>
        <w:t>贮备液</w:t>
      </w:r>
      <w:r w:rsidRPr="00BF50BE">
        <w:rPr>
          <w:rFonts w:ascii="Times New Roman" w:hAnsi="Times New Roman" w:cs="Times New Roman" w:hint="eastAsia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BF50BE">
        <w:rPr>
          <w:rFonts w:ascii="Times New Roman" w:hAnsi="Times New Roman" w:cs="Times New Roman"/>
          <w:sz w:val="24"/>
          <w:szCs w:val="24"/>
        </w:rPr>
        <w:t>ml</w:t>
      </w:r>
      <w:r w:rsidRPr="00BF50BE">
        <w:rPr>
          <w:rFonts w:ascii="Times New Roman" w:hAnsi="Times New Roman" w:cs="Times New Roman"/>
          <w:sz w:val="24"/>
          <w:szCs w:val="24"/>
        </w:rPr>
        <w:t>、</w:t>
      </w:r>
      <w:r w:rsidRPr="00BF50BE">
        <w:rPr>
          <w:rFonts w:ascii="Times New Roman" w:hAnsi="Times New Roman" w:cs="Times New Roman" w:hint="eastAsia"/>
          <w:sz w:val="24"/>
          <w:szCs w:val="24"/>
        </w:rPr>
        <w:t>0.25</w:t>
      </w:r>
      <w:r w:rsidRPr="00BF50BE">
        <w:rPr>
          <w:rFonts w:ascii="Times New Roman" w:hAnsi="Times New Roman" w:cs="Times New Roman"/>
          <w:sz w:val="24"/>
          <w:szCs w:val="24"/>
        </w:rPr>
        <w:t>ml</w:t>
      </w:r>
      <w:r w:rsidRPr="00BF50BE">
        <w:rPr>
          <w:rFonts w:ascii="Times New Roman" w:hAnsi="Times New Roman" w:cs="Times New Roman"/>
          <w:sz w:val="24"/>
          <w:szCs w:val="24"/>
        </w:rPr>
        <w:t>、</w:t>
      </w:r>
      <w:r w:rsidRPr="00BF50BE">
        <w:rPr>
          <w:rFonts w:ascii="Times New Roman" w:hAnsi="Times New Roman" w:cs="Times New Roman" w:hint="eastAsia"/>
          <w:sz w:val="24"/>
          <w:szCs w:val="24"/>
        </w:rPr>
        <w:t>0.5</w:t>
      </w:r>
      <w:r w:rsidRPr="00BF50BE">
        <w:rPr>
          <w:rFonts w:ascii="Times New Roman" w:hAnsi="Times New Roman" w:cs="Times New Roman"/>
          <w:sz w:val="24"/>
          <w:szCs w:val="24"/>
        </w:rPr>
        <w:t>ml</w:t>
      </w:r>
      <w:r w:rsidRPr="00BF50BE">
        <w:rPr>
          <w:rFonts w:ascii="Times New Roman" w:hAnsi="Times New Roman" w:cs="Times New Roman"/>
          <w:sz w:val="24"/>
          <w:szCs w:val="24"/>
        </w:rPr>
        <w:t>、</w:t>
      </w:r>
      <w:r w:rsidRPr="00BF50BE">
        <w:rPr>
          <w:rFonts w:ascii="Times New Roman" w:hAnsi="Times New Roman" w:cs="Times New Roman" w:hint="eastAsia"/>
          <w:sz w:val="24"/>
          <w:szCs w:val="24"/>
        </w:rPr>
        <w:t>0.75</w:t>
      </w:r>
      <w:r w:rsidRPr="00BF50BE">
        <w:rPr>
          <w:rFonts w:ascii="Times New Roman" w:hAnsi="Times New Roman" w:cs="Times New Roman"/>
          <w:sz w:val="24"/>
          <w:szCs w:val="24"/>
        </w:rPr>
        <w:t>ml</w:t>
      </w:r>
      <w:r w:rsidRPr="00BF50BE">
        <w:rPr>
          <w:rFonts w:ascii="Times New Roman" w:hAnsi="Times New Roman" w:cs="Times New Roman"/>
          <w:sz w:val="24"/>
          <w:szCs w:val="24"/>
        </w:rPr>
        <w:t>和</w:t>
      </w:r>
      <w:r w:rsidRPr="00BF50BE">
        <w:rPr>
          <w:rFonts w:ascii="Times New Roman" w:hAnsi="Times New Roman" w:cs="Times New Roman" w:hint="eastAsia"/>
          <w:sz w:val="24"/>
          <w:szCs w:val="24"/>
        </w:rPr>
        <w:t>1</w:t>
      </w:r>
      <w:r w:rsidRPr="00BF50BE">
        <w:rPr>
          <w:rFonts w:ascii="Times New Roman" w:hAnsi="Times New Roman" w:cs="Times New Roman"/>
          <w:sz w:val="24"/>
          <w:szCs w:val="24"/>
        </w:rPr>
        <w:t>ml</w:t>
      </w:r>
      <w:r w:rsidRPr="00BF50BE">
        <w:rPr>
          <w:rFonts w:ascii="Times New Roman" w:hAnsi="Times New Roman" w:cs="Times New Roman"/>
          <w:sz w:val="24"/>
          <w:szCs w:val="24"/>
        </w:rPr>
        <w:t>，</w:t>
      </w:r>
      <w:r w:rsidRPr="00BF50BE">
        <w:rPr>
          <w:rFonts w:ascii="Times New Roman" w:hAnsi="Times New Roman" w:cs="Times New Roman" w:hint="eastAsia"/>
          <w:sz w:val="24"/>
          <w:szCs w:val="24"/>
        </w:rPr>
        <w:t>置</w:t>
      </w:r>
      <w:r w:rsidRPr="00BF50BE">
        <w:rPr>
          <w:rFonts w:ascii="Times New Roman" w:hAnsi="Times New Roman" w:cs="Times New Roman" w:hint="eastAsia"/>
          <w:sz w:val="24"/>
          <w:szCs w:val="24"/>
        </w:rPr>
        <w:t>50</w:t>
      </w:r>
      <w:r w:rsidRPr="00BF50BE">
        <w:rPr>
          <w:rFonts w:ascii="Times New Roman" w:hAnsi="Times New Roman" w:cs="Times New Roman"/>
          <w:sz w:val="24"/>
          <w:szCs w:val="24"/>
        </w:rPr>
        <w:t>ml</w:t>
      </w:r>
      <w:r w:rsidRPr="00BF50BE">
        <w:rPr>
          <w:rFonts w:ascii="Times New Roman" w:hAnsi="Times New Roman" w:cs="Times New Roman"/>
          <w:sz w:val="24"/>
          <w:szCs w:val="24"/>
        </w:rPr>
        <w:t>量瓶中，精密</w:t>
      </w:r>
      <w:r w:rsidRPr="00BF50BE">
        <w:rPr>
          <w:rFonts w:ascii="Times New Roman" w:hAnsi="Times New Roman" w:cs="Times New Roman" w:hint="eastAsia"/>
          <w:sz w:val="24"/>
          <w:szCs w:val="24"/>
        </w:rPr>
        <w:t>加入内标溶液</w:t>
      </w:r>
      <w:r w:rsidRPr="00BF50BE">
        <w:rPr>
          <w:rFonts w:ascii="Times New Roman" w:hAnsi="Times New Roman" w:cs="Times New Roman" w:hint="eastAsia"/>
          <w:sz w:val="24"/>
          <w:szCs w:val="24"/>
        </w:rPr>
        <w:t>0.5ml</w:t>
      </w:r>
      <w:r w:rsidRPr="00BF50BE">
        <w:rPr>
          <w:rFonts w:ascii="Times New Roman" w:hAnsi="Times New Roman" w:cs="Times New Roman" w:hint="eastAsia"/>
          <w:sz w:val="24"/>
          <w:szCs w:val="24"/>
        </w:rPr>
        <w:t>，用溶剂</w:t>
      </w:r>
      <w:r w:rsidRPr="00BF50BE">
        <w:rPr>
          <w:rFonts w:ascii="Times New Roman" w:hAnsi="Times New Roman" w:cs="Times New Roman"/>
          <w:sz w:val="24"/>
          <w:szCs w:val="24"/>
        </w:rPr>
        <w:t>稀释至刻度，摇匀</w:t>
      </w:r>
      <w:r w:rsidRPr="00BF50BE">
        <w:rPr>
          <w:rFonts w:ascii="Times New Roman" w:hAnsi="Times New Roman" w:cs="Times New Roman" w:hint="eastAsia"/>
          <w:sz w:val="24"/>
          <w:szCs w:val="24"/>
        </w:rPr>
        <w:t>，</w:t>
      </w:r>
      <w:r w:rsidRPr="00BF50BE">
        <w:rPr>
          <w:rFonts w:ascii="Times New Roman" w:hAnsi="Times New Roman" w:cs="Times New Roman"/>
          <w:sz w:val="24"/>
          <w:szCs w:val="24"/>
        </w:rPr>
        <w:t>制成浓度为</w:t>
      </w:r>
      <w:r w:rsidRPr="00BF50BE">
        <w:rPr>
          <w:rFonts w:ascii="Times New Roman" w:hAnsi="Times New Roman" w:cs="Times New Roman" w:hint="eastAsia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F50BE">
        <w:rPr>
          <w:rFonts w:ascii="Times New Roman" w:hAnsi="Times New Roman" w:cs="Times New Roman"/>
          <w:sz w:val="24"/>
          <w:szCs w:val="24"/>
        </w:rPr>
        <w:t>ng/ml</w:t>
      </w:r>
      <w:r w:rsidRPr="00BF50BE">
        <w:rPr>
          <w:rFonts w:ascii="Times New Roman" w:hAnsi="Times New Roman" w:cs="Times New Roman" w:hint="eastAsia"/>
          <w:sz w:val="24"/>
          <w:szCs w:val="24"/>
        </w:rPr>
        <w:t>、</w:t>
      </w:r>
      <w:r w:rsidRPr="00BF50BE">
        <w:rPr>
          <w:rFonts w:ascii="Times New Roman" w:hAnsi="Times New Roman" w:cs="Times New Roman" w:hint="eastAsia"/>
          <w:sz w:val="24"/>
          <w:szCs w:val="24"/>
        </w:rPr>
        <w:t>1</w:t>
      </w:r>
      <w:r w:rsidRPr="00BF50BE">
        <w:rPr>
          <w:rFonts w:ascii="Times New Roman" w:hAnsi="Times New Roman" w:cs="Times New Roman"/>
          <w:sz w:val="24"/>
          <w:szCs w:val="24"/>
        </w:rPr>
        <w:t>ng/ml</w:t>
      </w:r>
      <w:r w:rsidRPr="00BF50BE">
        <w:rPr>
          <w:rFonts w:ascii="Times New Roman" w:hAnsi="Times New Roman" w:cs="Times New Roman" w:hint="eastAsia"/>
          <w:sz w:val="24"/>
          <w:szCs w:val="24"/>
        </w:rPr>
        <w:t>、</w:t>
      </w:r>
      <w:r w:rsidRPr="00BF50BE">
        <w:rPr>
          <w:rFonts w:ascii="Times New Roman" w:hAnsi="Times New Roman" w:cs="Times New Roman" w:hint="eastAsia"/>
          <w:sz w:val="24"/>
          <w:szCs w:val="24"/>
        </w:rPr>
        <w:t>2ng/ml</w:t>
      </w:r>
      <w:r w:rsidRPr="00BF50BE">
        <w:rPr>
          <w:rFonts w:ascii="Times New Roman" w:hAnsi="Times New Roman" w:cs="Times New Roman" w:hint="eastAsia"/>
          <w:sz w:val="24"/>
          <w:szCs w:val="24"/>
        </w:rPr>
        <w:t>、</w:t>
      </w:r>
      <w:r w:rsidRPr="00BF50BE">
        <w:rPr>
          <w:rFonts w:ascii="Times New Roman" w:hAnsi="Times New Roman" w:cs="Times New Roman" w:hint="eastAsia"/>
          <w:sz w:val="24"/>
          <w:szCs w:val="24"/>
        </w:rPr>
        <w:t>3ng/ml</w:t>
      </w:r>
      <w:r w:rsidRPr="00BF50BE">
        <w:rPr>
          <w:rFonts w:ascii="Times New Roman" w:hAnsi="Times New Roman" w:cs="Times New Roman" w:hint="eastAsia"/>
          <w:sz w:val="24"/>
          <w:szCs w:val="24"/>
        </w:rPr>
        <w:t>和</w:t>
      </w:r>
      <w:r w:rsidRPr="00BF50BE">
        <w:rPr>
          <w:rFonts w:ascii="Times New Roman" w:hAnsi="Times New Roman" w:cs="Times New Roman" w:hint="eastAsia"/>
          <w:sz w:val="24"/>
          <w:szCs w:val="24"/>
        </w:rPr>
        <w:t>4ng/ml</w:t>
      </w:r>
      <w:r w:rsidRPr="00BF50BE">
        <w:rPr>
          <w:rFonts w:ascii="Times New Roman" w:hAnsi="Times New Roman" w:cs="Times New Roman" w:hint="eastAsia"/>
          <w:sz w:val="24"/>
          <w:szCs w:val="24"/>
        </w:rPr>
        <w:t>的</w:t>
      </w:r>
      <w:r w:rsidRPr="00BF50BE">
        <w:rPr>
          <w:rFonts w:ascii="Times New Roman" w:hAnsi="Times New Roman" w:cs="Times New Roman"/>
          <w:sz w:val="24"/>
          <w:szCs w:val="24"/>
        </w:rPr>
        <w:t>溶液。</w:t>
      </w:r>
    </w:p>
    <w:p w:rsidR="009D73F3" w:rsidRPr="00E47901" w:rsidRDefault="009D73F3" w:rsidP="009D73F3">
      <w:pPr>
        <w:overflowPunct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proofErr w:type="gramStart"/>
      <w:r w:rsidRPr="00E47901">
        <w:rPr>
          <w:rFonts w:ascii="Times New Roman" w:hAnsi="Times New Roman" w:cs="Times New Roman" w:hint="eastAsia"/>
          <w:b/>
          <w:sz w:val="24"/>
          <w:szCs w:val="24"/>
        </w:rPr>
        <w:t>供试品</w:t>
      </w:r>
      <w:r w:rsidRPr="00E47901">
        <w:rPr>
          <w:rFonts w:ascii="Times New Roman" w:hAnsi="Times New Roman" w:cs="Times New Roman"/>
          <w:b/>
          <w:sz w:val="24"/>
          <w:szCs w:val="24"/>
        </w:rPr>
        <w:t>溶液</w:t>
      </w:r>
      <w:proofErr w:type="gramEnd"/>
      <w:r w:rsidRPr="00E47901">
        <w:rPr>
          <w:rFonts w:ascii="Times New Roman" w:hAnsi="Times New Roman" w:cs="Times New Roman"/>
          <w:b/>
          <w:sz w:val="24"/>
          <w:szCs w:val="24"/>
        </w:rPr>
        <w:t>的制备</w:t>
      </w:r>
      <w:r w:rsidRPr="00E47901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gramStart"/>
      <w:r w:rsidRPr="00E47901">
        <w:rPr>
          <w:rFonts w:ascii="Times New Roman" w:hAnsi="Times New Roman" w:cs="Times New Roman" w:hint="eastAsia"/>
          <w:sz w:val="24"/>
          <w:szCs w:val="24"/>
        </w:rPr>
        <w:t>取供试品约</w:t>
      </w:r>
      <w:proofErr w:type="gramEnd"/>
      <w:r w:rsidRPr="00E47901">
        <w:rPr>
          <w:rFonts w:ascii="Times New Roman" w:hAnsi="Times New Roman" w:cs="Times New Roman" w:hint="eastAsia"/>
          <w:sz w:val="24"/>
          <w:szCs w:val="24"/>
        </w:rPr>
        <w:t>0.1g</w:t>
      </w:r>
      <w:r w:rsidRPr="00E47901">
        <w:rPr>
          <w:rFonts w:ascii="Times New Roman" w:hAnsi="Times New Roman" w:cs="Times New Roman" w:hint="eastAsia"/>
          <w:sz w:val="24"/>
          <w:szCs w:val="24"/>
        </w:rPr>
        <w:t>，精密称定</w:t>
      </w:r>
      <w:r w:rsidRPr="00E47901">
        <w:rPr>
          <w:rFonts w:ascii="Times New Roman" w:hAnsi="Times New Roman" w:cs="Times New Roman"/>
          <w:sz w:val="24"/>
          <w:szCs w:val="24"/>
        </w:rPr>
        <w:t>，</w:t>
      </w:r>
      <w:r w:rsidRPr="00E47901">
        <w:rPr>
          <w:rFonts w:ascii="Times New Roman" w:hAnsi="Times New Roman" w:cs="Times New Roman" w:hint="eastAsia"/>
          <w:sz w:val="24"/>
          <w:szCs w:val="24"/>
        </w:rPr>
        <w:t>置消解罐中，加入硝酸</w:t>
      </w:r>
      <w:r w:rsidRPr="00E47901">
        <w:rPr>
          <w:rFonts w:ascii="Times New Roman" w:hAnsi="Times New Roman" w:cs="Times New Roman" w:hint="eastAsia"/>
          <w:sz w:val="24"/>
          <w:szCs w:val="24"/>
        </w:rPr>
        <w:t>4ml</w:t>
      </w:r>
      <w:r w:rsidRPr="00E47901">
        <w:rPr>
          <w:rFonts w:ascii="Times New Roman" w:hAnsi="Times New Roman" w:cs="Times New Roman" w:hint="eastAsia"/>
          <w:sz w:val="24"/>
          <w:szCs w:val="24"/>
        </w:rPr>
        <w:t>和</w:t>
      </w:r>
      <w:r>
        <w:rPr>
          <w:rFonts w:ascii="Times New Roman" w:hAnsi="Times New Roman" w:cs="Times New Roman" w:hint="eastAsia"/>
          <w:sz w:val="24"/>
          <w:szCs w:val="24"/>
        </w:rPr>
        <w:t>浓过氧化氢溶液</w:t>
      </w:r>
      <w:r w:rsidRPr="00E47901">
        <w:rPr>
          <w:rFonts w:ascii="Times New Roman" w:hAnsi="Times New Roman" w:cs="Times New Roman" w:hint="eastAsia"/>
          <w:sz w:val="24"/>
          <w:szCs w:val="24"/>
        </w:rPr>
        <w:t>1ml</w:t>
      </w:r>
      <w:r w:rsidRPr="00E47901">
        <w:rPr>
          <w:rFonts w:ascii="Times New Roman" w:hAnsi="Times New Roman" w:cs="Times New Roman" w:hint="eastAsia"/>
          <w:sz w:val="24"/>
          <w:szCs w:val="24"/>
        </w:rPr>
        <w:t>，置加热板上，</w:t>
      </w:r>
      <w:r w:rsidRPr="00E47901">
        <w:rPr>
          <w:rFonts w:ascii="Times New Roman" w:hAnsi="Times New Roman" w:cs="Times New Roman"/>
          <w:sz w:val="24"/>
          <w:szCs w:val="24"/>
        </w:rPr>
        <w:t>在</w:t>
      </w:r>
      <w:r w:rsidRPr="00E47901">
        <w:rPr>
          <w:rFonts w:ascii="Times New Roman" w:hAnsi="Times New Roman" w:cs="Times New Roman" w:hint="eastAsia"/>
          <w:sz w:val="24"/>
          <w:szCs w:val="24"/>
        </w:rPr>
        <w:t>120</w:t>
      </w:r>
      <w:r w:rsidRPr="00E47901">
        <w:rPr>
          <w:rFonts w:ascii="Times New Roman" w:hAnsi="Times New Roman" w:cs="Times New Roman" w:hint="eastAsia"/>
          <w:sz w:val="24"/>
          <w:szCs w:val="24"/>
        </w:rPr>
        <w:t>℃预消解半小时，盖好</w:t>
      </w:r>
      <w:r w:rsidRPr="00E47901">
        <w:rPr>
          <w:rFonts w:ascii="Times New Roman" w:hAnsi="Times New Roman" w:cs="Times New Roman"/>
          <w:sz w:val="24"/>
          <w:szCs w:val="24"/>
        </w:rPr>
        <w:t>内盖，旋紧外套，置</w:t>
      </w:r>
      <w:r w:rsidRPr="00E47901">
        <w:rPr>
          <w:rFonts w:ascii="Times New Roman" w:hAnsi="Times New Roman" w:cs="Times New Roman" w:hint="eastAsia"/>
          <w:sz w:val="24"/>
          <w:szCs w:val="24"/>
        </w:rPr>
        <w:t>适宜</w:t>
      </w:r>
      <w:r w:rsidRPr="00E47901">
        <w:rPr>
          <w:rFonts w:ascii="Times New Roman" w:hAnsi="Times New Roman" w:cs="Times New Roman"/>
          <w:sz w:val="24"/>
          <w:szCs w:val="24"/>
        </w:rPr>
        <w:t>的微波消解炉内，进行消解（</w:t>
      </w:r>
      <w:r w:rsidRPr="00E47901">
        <w:rPr>
          <w:rFonts w:ascii="Times New Roman" w:hAnsi="Times New Roman" w:cs="Times New Roman" w:hint="eastAsia"/>
          <w:sz w:val="24"/>
          <w:szCs w:val="24"/>
        </w:rPr>
        <w:t>按</w:t>
      </w:r>
      <w:r w:rsidRPr="00E47901">
        <w:rPr>
          <w:rFonts w:ascii="Times New Roman" w:hAnsi="Times New Roman" w:cs="Times New Roman"/>
          <w:sz w:val="24"/>
          <w:szCs w:val="24"/>
        </w:rPr>
        <w:t>仪器规定的消解程序操作）</w:t>
      </w:r>
      <w:r w:rsidRPr="00E47901">
        <w:rPr>
          <w:rFonts w:ascii="Times New Roman" w:hAnsi="Times New Roman" w:cs="Times New Roman" w:hint="eastAsia"/>
          <w:sz w:val="24"/>
          <w:szCs w:val="24"/>
        </w:rPr>
        <w:t>。消解</w:t>
      </w:r>
      <w:r w:rsidRPr="00E47901">
        <w:rPr>
          <w:rFonts w:ascii="Times New Roman" w:hAnsi="Times New Roman" w:cs="Times New Roman"/>
          <w:sz w:val="24"/>
          <w:szCs w:val="24"/>
        </w:rPr>
        <w:t>完全后，</w:t>
      </w:r>
      <w:proofErr w:type="gramStart"/>
      <w:r w:rsidRPr="00E47901">
        <w:rPr>
          <w:rFonts w:ascii="Times New Roman" w:hAnsi="Times New Roman" w:cs="Times New Roman"/>
          <w:sz w:val="24"/>
          <w:szCs w:val="24"/>
        </w:rPr>
        <w:t>取消解罐在</w:t>
      </w:r>
      <w:proofErr w:type="gramEnd"/>
      <w:r w:rsidRPr="00E47901">
        <w:rPr>
          <w:rFonts w:ascii="Times New Roman" w:hAnsi="Times New Roman" w:cs="Times New Roman" w:hint="eastAsia"/>
          <w:sz w:val="24"/>
          <w:szCs w:val="24"/>
        </w:rPr>
        <w:t>140</w:t>
      </w:r>
      <w:r w:rsidRPr="00E47901">
        <w:rPr>
          <w:rFonts w:ascii="Times New Roman" w:hAnsi="Times New Roman" w:cs="Times New Roman" w:hint="eastAsia"/>
          <w:sz w:val="24"/>
          <w:szCs w:val="24"/>
        </w:rPr>
        <w:t>℃</w:t>
      </w:r>
      <w:proofErr w:type="gramStart"/>
      <w:r w:rsidRPr="00E47901">
        <w:rPr>
          <w:rFonts w:ascii="Times New Roman" w:hAnsi="Times New Roman" w:cs="Times New Roman" w:hint="eastAsia"/>
          <w:sz w:val="24"/>
          <w:szCs w:val="24"/>
        </w:rPr>
        <w:t>赶酸至</w:t>
      </w:r>
      <w:proofErr w:type="gramEnd"/>
      <w:r w:rsidRPr="00E47901">
        <w:rPr>
          <w:rFonts w:ascii="Times New Roman" w:hAnsi="Times New Roman" w:cs="Times New Roman" w:hint="eastAsia"/>
          <w:sz w:val="24"/>
          <w:szCs w:val="24"/>
        </w:rPr>
        <w:t>近干，放冷</w:t>
      </w:r>
      <w:r w:rsidRPr="00E47901">
        <w:rPr>
          <w:rFonts w:ascii="Times New Roman" w:hAnsi="Times New Roman" w:cs="Times New Roman"/>
          <w:sz w:val="24"/>
          <w:szCs w:val="24"/>
        </w:rPr>
        <w:t>，用</w:t>
      </w:r>
      <w:r w:rsidRPr="00E47901">
        <w:rPr>
          <w:rFonts w:ascii="Times New Roman" w:hAnsi="Times New Roman" w:cs="Times New Roman" w:hint="eastAsia"/>
          <w:sz w:val="24"/>
          <w:szCs w:val="24"/>
        </w:rPr>
        <w:t>溶剂转移至</w:t>
      </w:r>
      <w:r w:rsidRPr="00E47901">
        <w:rPr>
          <w:rFonts w:ascii="Times New Roman" w:hAnsi="Times New Roman" w:cs="Times New Roman" w:hint="eastAsia"/>
          <w:sz w:val="24"/>
          <w:szCs w:val="24"/>
        </w:rPr>
        <w:t>50ml</w:t>
      </w:r>
      <w:r w:rsidRPr="00E47901">
        <w:rPr>
          <w:rFonts w:ascii="Times New Roman" w:hAnsi="Times New Roman" w:cs="Times New Roman" w:hint="eastAsia"/>
          <w:sz w:val="24"/>
          <w:szCs w:val="24"/>
        </w:rPr>
        <w:t>量瓶中，精密加入内标溶液</w:t>
      </w:r>
      <w:r w:rsidRPr="00E47901">
        <w:rPr>
          <w:rFonts w:ascii="Times New Roman" w:hAnsi="Times New Roman" w:cs="Times New Roman" w:hint="eastAsia"/>
          <w:sz w:val="24"/>
          <w:szCs w:val="24"/>
        </w:rPr>
        <w:t>0.5ml</w:t>
      </w:r>
      <w:r w:rsidRPr="00E47901">
        <w:rPr>
          <w:rFonts w:ascii="Times New Roman" w:hAnsi="Times New Roman" w:cs="Times New Roman" w:hint="eastAsia"/>
          <w:sz w:val="24"/>
          <w:szCs w:val="24"/>
        </w:rPr>
        <w:t>，用溶剂</w:t>
      </w:r>
      <w:r w:rsidRPr="00E47901">
        <w:rPr>
          <w:rFonts w:ascii="Times New Roman" w:hAnsi="Times New Roman" w:cs="Times New Roman"/>
          <w:sz w:val="24"/>
          <w:szCs w:val="24"/>
        </w:rPr>
        <w:t>稀释至刻度，摇匀</w:t>
      </w:r>
      <w:r w:rsidRPr="00E47901">
        <w:rPr>
          <w:rFonts w:ascii="Times New Roman" w:hAnsi="Times New Roman" w:cs="Times New Roman" w:hint="eastAsia"/>
          <w:sz w:val="24"/>
          <w:szCs w:val="24"/>
        </w:rPr>
        <w:t>。</w:t>
      </w:r>
    </w:p>
    <w:p w:rsidR="009D73F3" w:rsidRPr="00E47901" w:rsidRDefault="009D73F3" w:rsidP="009D73F3">
      <w:pPr>
        <w:overflowPunct w:val="0"/>
        <w:spacing w:line="360" w:lineRule="auto"/>
        <w:ind w:firstLine="480"/>
        <w:rPr>
          <w:rFonts w:ascii="Times New Roman" w:hAnsi="Times New Roman" w:cs="Times New Roman"/>
          <w:b/>
          <w:sz w:val="24"/>
          <w:szCs w:val="24"/>
        </w:rPr>
      </w:pPr>
      <w:r w:rsidRPr="00E47901">
        <w:rPr>
          <w:rFonts w:ascii="Times New Roman" w:hAnsi="Times New Roman" w:cs="Times New Roman" w:hint="eastAsia"/>
          <w:b/>
          <w:sz w:val="24"/>
          <w:szCs w:val="24"/>
        </w:rPr>
        <w:t>空白溶液</w:t>
      </w:r>
      <w:r w:rsidRPr="00E47901">
        <w:rPr>
          <w:rFonts w:ascii="Times New Roman" w:hAnsi="Times New Roman" w:cs="Times New Roman"/>
          <w:b/>
          <w:sz w:val="24"/>
          <w:szCs w:val="24"/>
        </w:rPr>
        <w:t>的制备</w:t>
      </w:r>
      <w:r w:rsidRPr="00E47901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Pr="00BC0AE2">
        <w:rPr>
          <w:rFonts w:ascii="Times New Roman" w:hAnsi="Times New Roman" w:cs="Times New Roman" w:hint="eastAsia"/>
          <w:sz w:val="24"/>
          <w:szCs w:val="24"/>
        </w:rPr>
        <w:t>取</w:t>
      </w:r>
      <w:r w:rsidRPr="00BC0AE2">
        <w:rPr>
          <w:rFonts w:ascii="Times New Roman" w:hAnsi="Times New Roman" w:cs="Times New Roman"/>
          <w:sz w:val="24"/>
          <w:szCs w:val="24"/>
        </w:rPr>
        <w:t>消解罐，</w:t>
      </w:r>
      <w:r w:rsidRPr="00E47901">
        <w:rPr>
          <w:rFonts w:ascii="Times New Roman" w:hAnsi="Times New Roman" w:cs="Times New Roman" w:hint="eastAsia"/>
          <w:sz w:val="24"/>
          <w:szCs w:val="24"/>
        </w:rPr>
        <w:t>加入硝酸</w:t>
      </w:r>
      <w:r w:rsidRPr="00E47901">
        <w:rPr>
          <w:rFonts w:ascii="Times New Roman" w:hAnsi="Times New Roman" w:cs="Times New Roman" w:hint="eastAsia"/>
          <w:sz w:val="24"/>
          <w:szCs w:val="24"/>
        </w:rPr>
        <w:t>4ml</w:t>
      </w:r>
      <w:r w:rsidRPr="00E47901">
        <w:rPr>
          <w:rFonts w:ascii="Times New Roman" w:hAnsi="Times New Roman" w:cs="Times New Roman" w:hint="eastAsia"/>
          <w:sz w:val="24"/>
          <w:szCs w:val="24"/>
        </w:rPr>
        <w:t>和</w:t>
      </w:r>
      <w:r>
        <w:rPr>
          <w:rFonts w:ascii="Times New Roman" w:hAnsi="Times New Roman" w:cs="Times New Roman" w:hint="eastAsia"/>
          <w:sz w:val="24"/>
          <w:szCs w:val="24"/>
        </w:rPr>
        <w:t>浓过氧化氢溶液</w:t>
      </w:r>
      <w:r w:rsidRPr="00E47901">
        <w:rPr>
          <w:rFonts w:ascii="Times New Roman" w:hAnsi="Times New Roman" w:cs="Times New Roman" w:hint="eastAsia"/>
          <w:sz w:val="24"/>
          <w:szCs w:val="24"/>
        </w:rPr>
        <w:t>1ml</w:t>
      </w:r>
      <w:r w:rsidRPr="00E47901">
        <w:rPr>
          <w:rFonts w:ascii="Times New Roman" w:hAnsi="Times New Roman" w:cs="Times New Roman" w:hint="eastAsia"/>
          <w:sz w:val="24"/>
          <w:szCs w:val="24"/>
        </w:rPr>
        <w:t>，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照</w:t>
      </w:r>
      <w:r w:rsidRPr="00E47901"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 w:rsidRPr="00E47901">
        <w:rPr>
          <w:rFonts w:ascii="Times New Roman" w:hAnsi="Times New Roman" w:cs="Times New Roman"/>
          <w:sz w:val="24"/>
          <w:szCs w:val="24"/>
        </w:rPr>
        <w:t>的制备方法制备。</w:t>
      </w:r>
    </w:p>
    <w:p w:rsidR="009D73F3" w:rsidRPr="00915BF5" w:rsidRDefault="009D73F3" w:rsidP="009D73F3">
      <w:pPr>
        <w:overflowPunct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测定法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分别</w:t>
      </w:r>
      <w:r>
        <w:rPr>
          <w:rFonts w:ascii="Times New Roman" w:hAnsi="Times New Roman" w:cs="Times New Roman"/>
          <w:sz w:val="24"/>
          <w:szCs w:val="24"/>
        </w:rPr>
        <w:t>取标准品溶液</w:t>
      </w:r>
      <w:r>
        <w:rPr>
          <w:rFonts w:ascii="Times New Roman" w:hAnsi="Times New Roman" w:cs="Times New Roman" w:hint="eastAsia"/>
          <w:sz w:val="24"/>
          <w:szCs w:val="24"/>
        </w:rPr>
        <w:t>、空白</w:t>
      </w:r>
      <w:r>
        <w:rPr>
          <w:rFonts w:ascii="Times New Roman" w:hAnsi="Times New Roman" w:cs="Times New Roman"/>
          <w:sz w:val="24"/>
          <w:szCs w:val="24"/>
        </w:rPr>
        <w:t>溶液和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注入</w:t>
      </w:r>
      <w:r>
        <w:rPr>
          <w:rFonts w:ascii="Times New Roman" w:hAnsi="Times New Roman" w:cs="Times New Roman"/>
          <w:sz w:val="24"/>
          <w:szCs w:val="24"/>
        </w:rPr>
        <w:t>电感耦合等离子体质谱仪，记录铅</w:t>
      </w:r>
      <w:r>
        <w:rPr>
          <w:rFonts w:ascii="Times New Roman" w:hAnsi="Times New Roman" w:cs="Times New Roman" w:hint="eastAsia"/>
          <w:sz w:val="24"/>
          <w:szCs w:val="24"/>
        </w:rPr>
        <w:t>元素</w:t>
      </w:r>
      <w:r>
        <w:rPr>
          <w:rFonts w:ascii="Times New Roman" w:hAnsi="Times New Roman" w:cs="Times New Roman"/>
          <w:sz w:val="24"/>
          <w:szCs w:val="24"/>
        </w:rPr>
        <w:t>及内标元素的响应值。</w:t>
      </w:r>
      <w:r>
        <w:rPr>
          <w:rFonts w:ascii="Times New Roman" w:hAnsi="Times New Roman" w:cs="Times New Roman" w:hint="eastAsia"/>
          <w:sz w:val="24"/>
          <w:szCs w:val="24"/>
        </w:rPr>
        <w:t>以</w:t>
      </w:r>
      <w:r>
        <w:rPr>
          <w:rFonts w:ascii="Times New Roman" w:hAnsi="Times New Roman" w:cs="Times New Roman"/>
          <w:sz w:val="24"/>
          <w:szCs w:val="24"/>
        </w:rPr>
        <w:t>标准品溶液铅</w:t>
      </w:r>
      <w:r>
        <w:rPr>
          <w:rFonts w:ascii="Times New Roman" w:hAnsi="Times New Roman" w:cs="Times New Roman" w:hint="eastAsia"/>
          <w:sz w:val="24"/>
          <w:szCs w:val="24"/>
        </w:rPr>
        <w:t>浓度</w:t>
      </w:r>
      <w:r>
        <w:rPr>
          <w:rFonts w:ascii="Times New Roman" w:hAnsi="Times New Roman" w:cs="Times New Roman"/>
          <w:sz w:val="24"/>
          <w:szCs w:val="24"/>
        </w:rPr>
        <w:t>为横坐标，对其相应铅元素与内标元素响应值的比值为纵坐标作直线回归，求得直线回归方程</w:t>
      </w:r>
      <w:r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将测</w:t>
      </w:r>
      <w:r>
        <w:rPr>
          <w:rFonts w:ascii="Times New Roman" w:hAnsi="Times New Roman" w:cs="Times New Roman" w:hint="eastAsia"/>
          <w:sz w:val="24"/>
          <w:szCs w:val="24"/>
        </w:rPr>
        <w:t>得</w:t>
      </w:r>
      <w:r>
        <w:rPr>
          <w:rFonts w:ascii="Times New Roman" w:hAnsi="Times New Roman" w:cs="Times New Roman"/>
          <w:sz w:val="24"/>
          <w:szCs w:val="24"/>
        </w:rPr>
        <w:t>的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铅</w:t>
      </w:r>
      <w:r>
        <w:rPr>
          <w:rFonts w:ascii="Times New Roman" w:hAnsi="Times New Roman" w:cs="Times New Roman" w:hint="eastAsia"/>
          <w:sz w:val="24"/>
          <w:szCs w:val="24"/>
        </w:rPr>
        <w:t>元素</w:t>
      </w:r>
      <w:r>
        <w:rPr>
          <w:rFonts w:ascii="Times New Roman" w:hAnsi="Times New Roman" w:cs="Times New Roman"/>
          <w:sz w:val="24"/>
          <w:szCs w:val="24"/>
        </w:rPr>
        <w:t>与内标元素响应值的比值代入直线回归方程，计算，即得。</w:t>
      </w:r>
    </w:p>
    <w:p w:rsidR="009D73F3" w:rsidRPr="002A7B0A" w:rsidRDefault="009D73F3" w:rsidP="009D73F3">
      <w:pPr>
        <w:overflowPunct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7B0A">
        <w:rPr>
          <w:rFonts w:ascii="Times New Roman" w:hAnsi="Times New Roman" w:cs="Times New Roman"/>
          <w:b/>
          <w:sz w:val="24"/>
          <w:szCs w:val="24"/>
        </w:rPr>
        <w:t>限度</w:t>
      </w:r>
      <w:r w:rsidRPr="002A7B0A">
        <w:rPr>
          <w:rFonts w:ascii="Times New Roman" w:hAnsi="Times New Roman" w:cs="Times New Roman"/>
          <w:sz w:val="24"/>
          <w:szCs w:val="24"/>
        </w:rPr>
        <w:t xml:space="preserve">  </w:t>
      </w:r>
      <w:r w:rsidRPr="002A7B0A">
        <w:rPr>
          <w:rFonts w:ascii="Times New Roman" w:hAnsi="Times New Roman" w:cs="Times New Roman"/>
          <w:sz w:val="24"/>
          <w:szCs w:val="24"/>
        </w:rPr>
        <w:t>不得过</w:t>
      </w:r>
      <w:r w:rsidRPr="002A7B0A">
        <w:rPr>
          <w:rFonts w:ascii="Times New Roman" w:hAnsi="Times New Roman" w:cs="Times New Roman"/>
          <w:sz w:val="24"/>
          <w:szCs w:val="24"/>
        </w:rPr>
        <w:t>1μg/g</w:t>
      </w:r>
      <w:r w:rsidRPr="002A7B0A">
        <w:rPr>
          <w:rFonts w:ascii="Times New Roman" w:hAnsi="Times New Roman" w:cs="Times New Roman"/>
          <w:sz w:val="24"/>
          <w:szCs w:val="24"/>
        </w:rPr>
        <w:t>。</w:t>
      </w:r>
    </w:p>
    <w:p w:rsidR="009504C9" w:rsidRPr="009D73F3" w:rsidRDefault="009504C9" w:rsidP="009D73F3"/>
    <w:sectPr w:rsidR="009504C9" w:rsidRPr="009D73F3" w:rsidSect="008252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3F3" w:rsidRDefault="009D73F3" w:rsidP="009D73F3">
      <w:r>
        <w:separator/>
      </w:r>
    </w:p>
  </w:endnote>
  <w:endnote w:type="continuationSeparator" w:id="0">
    <w:p w:rsidR="009D73F3" w:rsidRDefault="009D73F3" w:rsidP="009D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3F3" w:rsidRDefault="009D73F3" w:rsidP="009D73F3">
      <w:r>
        <w:separator/>
      </w:r>
    </w:p>
  </w:footnote>
  <w:footnote w:type="continuationSeparator" w:id="0">
    <w:p w:rsidR="009D73F3" w:rsidRDefault="009D73F3" w:rsidP="009D7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71"/>
    <w:rsid w:val="00396471"/>
    <w:rsid w:val="009504C9"/>
    <w:rsid w:val="009D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7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73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7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73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7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73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7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73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>P R C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2022-02-21T06:41:00Z</dcterms:created>
  <dcterms:modified xsi:type="dcterms:W3CDTF">2022-02-21T06:42:00Z</dcterms:modified>
</cp:coreProperties>
</file>