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15" w:rsidRPr="00450924" w:rsidRDefault="00450924" w:rsidP="00450924">
      <w:pPr>
        <w:widowControl/>
        <w:spacing w:line="360" w:lineRule="auto"/>
        <w:ind w:firstLineChars="150" w:firstLine="422"/>
        <w:jc w:val="center"/>
        <w:rPr>
          <w:rFonts w:ascii="宋体" w:hAnsi="宋体" w:cs="宋体"/>
          <w:b/>
          <w:sz w:val="28"/>
          <w:szCs w:val="24"/>
        </w:rPr>
      </w:pPr>
      <w:r w:rsidRPr="00450924">
        <w:rPr>
          <w:rFonts w:ascii="宋体" w:hAnsi="宋体" w:cs="宋体" w:hint="eastAsia"/>
          <w:b/>
          <w:sz w:val="28"/>
          <w:szCs w:val="24"/>
        </w:rPr>
        <w:t>感冒清热颗粒中苦杏仁</w:t>
      </w:r>
      <w:proofErr w:type="gramStart"/>
      <w:r w:rsidRPr="00450924">
        <w:rPr>
          <w:rFonts w:ascii="宋体" w:hAnsi="宋体" w:cs="宋体" w:hint="eastAsia"/>
          <w:b/>
          <w:sz w:val="28"/>
          <w:szCs w:val="24"/>
        </w:rPr>
        <w:t>苷</w:t>
      </w:r>
      <w:proofErr w:type="gramEnd"/>
      <w:r w:rsidRPr="00450924">
        <w:rPr>
          <w:rFonts w:ascii="宋体" w:hAnsi="宋体" w:cs="宋体" w:hint="eastAsia"/>
          <w:b/>
          <w:sz w:val="28"/>
          <w:szCs w:val="24"/>
        </w:rPr>
        <w:t>的含量测定方法</w:t>
      </w:r>
    </w:p>
    <w:p w:rsidR="00CA7B15" w:rsidRPr="00F920E8" w:rsidRDefault="00CA7B15" w:rsidP="00854ECE">
      <w:pPr>
        <w:widowControl/>
        <w:spacing w:line="360" w:lineRule="auto"/>
        <w:ind w:firstLineChars="150" w:firstLine="360"/>
        <w:rPr>
          <w:rFonts w:ascii="宋体"/>
          <w:b/>
          <w:bCs/>
          <w:sz w:val="24"/>
          <w:szCs w:val="24"/>
        </w:rPr>
      </w:pPr>
      <w:r w:rsidRPr="00F920E8">
        <w:rPr>
          <w:rFonts w:ascii="宋体" w:hAnsi="宋体" w:cs="宋体" w:hint="eastAsia"/>
          <w:sz w:val="24"/>
          <w:szCs w:val="24"/>
        </w:rPr>
        <w:t>【</w:t>
      </w:r>
      <w:r w:rsidRPr="00F920E8">
        <w:rPr>
          <w:rFonts w:ascii="黑体" w:eastAsia="黑体" w:hAnsi="黑体" w:hint="eastAsia"/>
          <w:sz w:val="24"/>
          <w:szCs w:val="24"/>
        </w:rPr>
        <w:t>含量测定</w:t>
      </w:r>
      <w:r w:rsidRPr="00F920E8">
        <w:rPr>
          <w:rFonts w:ascii="宋体" w:hAnsi="宋体" w:cs="宋体" w:hint="eastAsia"/>
          <w:sz w:val="24"/>
          <w:szCs w:val="24"/>
        </w:rPr>
        <w:t>】</w:t>
      </w:r>
      <w:r w:rsidRPr="00F920E8">
        <w:rPr>
          <w:rFonts w:ascii="黑体" w:eastAsia="黑体" w:hAnsi="黑体" w:hint="eastAsia"/>
          <w:sz w:val="24"/>
          <w:szCs w:val="24"/>
        </w:rPr>
        <w:t xml:space="preserve">苦杏仁  </w:t>
      </w:r>
      <w:r w:rsidRPr="00F920E8">
        <w:rPr>
          <w:rFonts w:ascii="宋体" w:hAnsi="宋体" w:cs="宋体" w:hint="eastAsia"/>
          <w:sz w:val="24"/>
          <w:szCs w:val="24"/>
        </w:rPr>
        <w:t>照高效液相色谱法（中国药典</w:t>
      </w:r>
      <w:r w:rsidRPr="00F920E8">
        <w:rPr>
          <w:rFonts w:ascii="宋体" w:hAnsi="宋体" w:cs="宋体"/>
          <w:sz w:val="24"/>
          <w:szCs w:val="24"/>
        </w:rPr>
        <w:t>2020</w:t>
      </w:r>
      <w:r w:rsidRPr="00F920E8">
        <w:rPr>
          <w:rFonts w:ascii="宋体" w:hAnsi="宋体" w:cs="宋体" w:hint="eastAsia"/>
          <w:sz w:val="24"/>
          <w:szCs w:val="24"/>
        </w:rPr>
        <w:t>年版通则</w:t>
      </w:r>
      <w:r w:rsidRPr="00F920E8">
        <w:rPr>
          <w:rFonts w:ascii="宋体" w:hAnsi="宋体" w:cs="宋体"/>
          <w:sz w:val="24"/>
          <w:szCs w:val="24"/>
        </w:rPr>
        <w:t>0512</w:t>
      </w:r>
      <w:r w:rsidRPr="00F920E8">
        <w:rPr>
          <w:rFonts w:ascii="宋体" w:hAnsi="宋体" w:cs="宋体" w:hint="eastAsia"/>
          <w:sz w:val="24"/>
          <w:szCs w:val="24"/>
        </w:rPr>
        <w:t>）测定。</w:t>
      </w:r>
      <w:bookmarkStart w:id="0" w:name="_GoBack"/>
      <w:bookmarkEnd w:id="0"/>
    </w:p>
    <w:p w:rsidR="00CA7B15" w:rsidRPr="00F920E8" w:rsidRDefault="00CA7B15" w:rsidP="00854EC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 w:rsidRPr="00F920E8">
        <w:rPr>
          <w:rFonts w:ascii="黑体" w:eastAsia="黑体" w:hAnsi="黑体" w:hint="eastAsia"/>
          <w:sz w:val="24"/>
          <w:szCs w:val="24"/>
        </w:rPr>
        <w:t>色谱条件与系统适用性试验</w:t>
      </w:r>
      <w:r w:rsidR="006E4E4E" w:rsidRPr="00F920E8">
        <w:rPr>
          <w:rFonts w:ascii="黑体" w:eastAsia="黑体" w:hAnsi="黑体" w:hint="eastAsia"/>
          <w:sz w:val="24"/>
          <w:szCs w:val="24"/>
        </w:rPr>
        <w:t xml:space="preserve">  </w:t>
      </w:r>
      <w:r w:rsidRPr="00F920E8">
        <w:rPr>
          <w:rFonts w:cs="宋体" w:hint="eastAsia"/>
          <w:sz w:val="24"/>
          <w:szCs w:val="24"/>
        </w:rPr>
        <w:t>以十八烷基硅烷键合硅胶为填充剂；以乙腈为流动相</w:t>
      </w:r>
      <w:r w:rsidRPr="00F920E8">
        <w:rPr>
          <w:sz w:val="24"/>
          <w:szCs w:val="24"/>
        </w:rPr>
        <w:t>A</w:t>
      </w:r>
      <w:r w:rsidRPr="00F920E8">
        <w:rPr>
          <w:rFonts w:cs="宋体" w:hint="eastAsia"/>
          <w:sz w:val="24"/>
          <w:szCs w:val="24"/>
        </w:rPr>
        <w:t>，</w:t>
      </w:r>
      <w:r w:rsidRPr="00F920E8">
        <w:rPr>
          <w:sz w:val="24"/>
          <w:szCs w:val="24"/>
        </w:rPr>
        <w:t>0.1%</w:t>
      </w:r>
      <w:r w:rsidRPr="00F920E8">
        <w:rPr>
          <w:rFonts w:cs="宋体" w:hint="eastAsia"/>
          <w:sz w:val="24"/>
          <w:szCs w:val="24"/>
        </w:rPr>
        <w:t>磷酸为流动相</w:t>
      </w:r>
      <w:r w:rsidRPr="00F920E8">
        <w:rPr>
          <w:sz w:val="24"/>
          <w:szCs w:val="24"/>
        </w:rPr>
        <w:t>B</w:t>
      </w:r>
      <w:r w:rsidRPr="00F920E8">
        <w:rPr>
          <w:rFonts w:cs="宋体" w:hint="eastAsia"/>
          <w:sz w:val="24"/>
          <w:szCs w:val="24"/>
        </w:rPr>
        <w:t>，按下表的规定进行梯度洗脱；检测波长</w:t>
      </w:r>
      <w:r w:rsidRPr="00F920E8">
        <w:rPr>
          <w:sz w:val="24"/>
          <w:szCs w:val="24"/>
        </w:rPr>
        <w:t>207nm</w:t>
      </w:r>
      <w:r w:rsidRPr="00F920E8">
        <w:rPr>
          <w:rFonts w:cs="宋体" w:hint="eastAsia"/>
          <w:sz w:val="24"/>
          <w:szCs w:val="24"/>
        </w:rPr>
        <w:t>。理论板数</w:t>
      </w:r>
      <w:proofErr w:type="gramStart"/>
      <w:r w:rsidRPr="00F920E8">
        <w:rPr>
          <w:rFonts w:cs="宋体" w:hint="eastAsia"/>
          <w:sz w:val="24"/>
          <w:szCs w:val="24"/>
        </w:rPr>
        <w:t>按苦杏仁苷峰计算</w:t>
      </w:r>
      <w:proofErr w:type="gramEnd"/>
      <w:r w:rsidRPr="00F920E8">
        <w:rPr>
          <w:rFonts w:cs="宋体" w:hint="eastAsia"/>
          <w:sz w:val="24"/>
          <w:szCs w:val="24"/>
        </w:rPr>
        <w:t>应不低于</w:t>
      </w:r>
      <w:r w:rsidRPr="00F920E8">
        <w:rPr>
          <w:sz w:val="24"/>
          <w:szCs w:val="24"/>
        </w:rPr>
        <w:t>7000</w:t>
      </w:r>
      <w:r w:rsidRPr="00F920E8">
        <w:rPr>
          <w:rFonts w:cs="宋体" w:hint="eastAsia"/>
          <w:sz w:val="24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1319"/>
        <w:gridCol w:w="1319"/>
      </w:tblGrid>
      <w:tr w:rsidR="00F920E8" w:rsidRPr="00F920E8" w:rsidTr="00F937E8">
        <w:trPr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/>
              </w:rPr>
            </w:pPr>
            <w:r w:rsidRPr="00F920E8">
              <w:rPr>
                <w:rFonts w:ascii="宋体" w:hAnsi="宋体" w:cs="宋体" w:hint="eastAsia"/>
              </w:rPr>
              <w:t>时间（分钟）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/>
              </w:rPr>
            </w:pPr>
            <w:r w:rsidRPr="00F920E8">
              <w:rPr>
                <w:rFonts w:ascii="宋体" w:hAnsi="宋体" w:cs="宋体" w:hint="eastAsia"/>
              </w:rPr>
              <w:t>流动相</w:t>
            </w:r>
            <w:r w:rsidRPr="00F920E8">
              <w:rPr>
                <w:rFonts w:ascii="宋体" w:hAnsi="宋体" w:cs="宋体"/>
              </w:rPr>
              <w:t>A(%)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/>
              </w:rPr>
            </w:pPr>
            <w:r w:rsidRPr="00F920E8">
              <w:rPr>
                <w:rFonts w:ascii="宋体" w:hAnsi="宋体" w:cs="宋体" w:hint="eastAsia"/>
              </w:rPr>
              <w:t>流动相</w:t>
            </w:r>
            <w:r w:rsidRPr="00F920E8">
              <w:rPr>
                <w:rFonts w:ascii="宋体" w:hAnsi="宋体" w:cs="宋体"/>
              </w:rPr>
              <w:t>B(%)</w:t>
            </w:r>
          </w:p>
        </w:tc>
      </w:tr>
      <w:tr w:rsidR="00F920E8" w:rsidRPr="00F920E8" w:rsidTr="00F937E8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/>
              </w:rPr>
            </w:pPr>
            <w:r w:rsidRPr="00F920E8">
              <w:rPr>
                <w:rFonts w:ascii="宋体" w:hAnsi="宋体" w:cs="宋体"/>
              </w:rPr>
              <w:t>0</w:t>
            </w:r>
            <w:r w:rsidRPr="00F920E8">
              <w:rPr>
                <w:rFonts w:ascii="Times New Roman" w:hAnsi="Times New Roman"/>
              </w:rPr>
              <w:t>~</w:t>
            </w:r>
            <w:r w:rsidRPr="00F920E8">
              <w:rPr>
                <w:rFonts w:ascii="宋体" w:hAnsi="宋体" w:cs="宋体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/>
              </w:rPr>
            </w:pPr>
            <w:r w:rsidRPr="00F920E8">
              <w:rPr>
                <w:rFonts w:ascii="宋体" w:hAnsi="宋体" w:cs="宋体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/>
              </w:rPr>
            </w:pPr>
            <w:r w:rsidRPr="00F920E8">
              <w:rPr>
                <w:rFonts w:ascii="宋体" w:hAnsi="宋体" w:cs="宋体"/>
              </w:rPr>
              <w:t>92</w:t>
            </w:r>
          </w:p>
        </w:tc>
      </w:tr>
      <w:tr w:rsidR="00F920E8" w:rsidRPr="00F920E8" w:rsidTr="00F937E8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/>
              </w:rPr>
            </w:pPr>
            <w:r w:rsidRPr="00F920E8">
              <w:rPr>
                <w:rFonts w:ascii="宋体" w:hAnsi="宋体" w:cs="宋体"/>
              </w:rPr>
              <w:t>25</w:t>
            </w:r>
            <w:r w:rsidRPr="00F920E8">
              <w:rPr>
                <w:rFonts w:ascii="Times New Roman" w:hAnsi="Times New Roman"/>
              </w:rPr>
              <w:t>~</w:t>
            </w:r>
            <w:r w:rsidRPr="00F920E8">
              <w:rPr>
                <w:rFonts w:ascii="宋体" w:hAnsi="宋体" w:cs="宋体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/>
              </w:rPr>
            </w:pPr>
            <w:r w:rsidRPr="00F920E8">
              <w:rPr>
                <w:rFonts w:ascii="宋体" w:hAnsi="宋体" w:cs="宋体"/>
              </w:rPr>
              <w:t>8</w:t>
            </w:r>
            <w:r w:rsidRPr="00F920E8">
              <w:rPr>
                <w:rFonts w:ascii="Arial" w:hAnsi="Arial" w:cs="Arial"/>
              </w:rPr>
              <w:t>→</w:t>
            </w:r>
            <w:r w:rsidRPr="00F920E8">
              <w:rPr>
                <w:rFonts w:ascii="宋体" w:hAnsi="宋体" w:cs="宋体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/>
              </w:rPr>
            </w:pPr>
            <w:r w:rsidRPr="00F920E8">
              <w:rPr>
                <w:rFonts w:ascii="宋体" w:hAnsi="宋体" w:cs="宋体"/>
              </w:rPr>
              <w:t>92</w:t>
            </w:r>
            <w:r w:rsidRPr="00F920E8">
              <w:rPr>
                <w:rFonts w:ascii="Arial" w:hAnsi="Arial" w:cs="Arial"/>
              </w:rPr>
              <w:t>→</w:t>
            </w:r>
            <w:r w:rsidRPr="00F920E8">
              <w:rPr>
                <w:rFonts w:ascii="宋体" w:hAnsi="宋体" w:cs="宋体"/>
              </w:rPr>
              <w:t>60</w:t>
            </w:r>
          </w:p>
        </w:tc>
      </w:tr>
      <w:tr w:rsidR="00F920E8" w:rsidRPr="00F920E8" w:rsidTr="00F937E8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 w:hAnsi="宋体" w:cs="宋体"/>
              </w:rPr>
            </w:pPr>
            <w:r w:rsidRPr="00F920E8">
              <w:rPr>
                <w:rFonts w:ascii="宋体" w:hAnsi="宋体" w:cs="宋体"/>
              </w:rPr>
              <w:t>30</w:t>
            </w:r>
            <w:r w:rsidRPr="00F920E8">
              <w:rPr>
                <w:rFonts w:ascii="Times New Roman" w:hAnsi="Times New Roman"/>
              </w:rPr>
              <w:t>~</w:t>
            </w:r>
            <w:r w:rsidRPr="00F920E8">
              <w:rPr>
                <w:rFonts w:ascii="宋体" w:hAnsi="宋体" w:cs="宋体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 w:hAnsi="宋体" w:cs="宋体"/>
              </w:rPr>
            </w:pPr>
            <w:r w:rsidRPr="00F920E8">
              <w:rPr>
                <w:rFonts w:ascii="宋体" w:hAnsi="宋体" w:cs="宋体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A7B15" w:rsidRPr="00F920E8" w:rsidRDefault="00CA7B15" w:rsidP="00854ECE">
            <w:pPr>
              <w:widowControl/>
              <w:spacing w:line="360" w:lineRule="auto"/>
              <w:rPr>
                <w:rFonts w:ascii="宋体" w:hAnsi="宋体" w:cs="宋体"/>
              </w:rPr>
            </w:pPr>
            <w:r w:rsidRPr="00F920E8">
              <w:rPr>
                <w:rFonts w:ascii="宋体" w:hAnsi="宋体" w:cs="宋体"/>
              </w:rPr>
              <w:t>60</w:t>
            </w:r>
          </w:p>
        </w:tc>
      </w:tr>
    </w:tbl>
    <w:p w:rsidR="00CA7B15" w:rsidRPr="00F920E8" w:rsidRDefault="00CA7B15" w:rsidP="00854ECE">
      <w:pPr>
        <w:spacing w:line="360" w:lineRule="auto"/>
        <w:ind w:firstLineChars="200" w:firstLine="480"/>
        <w:rPr>
          <w:sz w:val="24"/>
          <w:szCs w:val="24"/>
        </w:rPr>
      </w:pPr>
      <w:r w:rsidRPr="00F920E8">
        <w:rPr>
          <w:rFonts w:ascii="黑体" w:eastAsia="黑体" w:hAnsi="黑体" w:hint="eastAsia"/>
          <w:sz w:val="24"/>
          <w:szCs w:val="24"/>
        </w:rPr>
        <w:t>对照品溶液的制备</w:t>
      </w:r>
      <w:r w:rsidR="006E4E4E" w:rsidRPr="00F920E8">
        <w:rPr>
          <w:rFonts w:ascii="黑体" w:eastAsia="黑体" w:hAnsi="黑体" w:hint="eastAsia"/>
          <w:sz w:val="24"/>
          <w:szCs w:val="24"/>
        </w:rPr>
        <w:t xml:space="preserve">  </w:t>
      </w:r>
      <w:r w:rsidRPr="00F920E8">
        <w:rPr>
          <w:rFonts w:cs="宋体" w:hint="eastAsia"/>
          <w:sz w:val="24"/>
          <w:szCs w:val="24"/>
        </w:rPr>
        <w:t>取苦杏仁</w:t>
      </w:r>
      <w:proofErr w:type="gramStart"/>
      <w:r w:rsidRPr="00F920E8">
        <w:rPr>
          <w:rFonts w:cs="宋体" w:hint="eastAsia"/>
          <w:sz w:val="24"/>
          <w:szCs w:val="24"/>
        </w:rPr>
        <w:t>苷</w:t>
      </w:r>
      <w:proofErr w:type="gramEnd"/>
      <w:r w:rsidRPr="00F920E8">
        <w:rPr>
          <w:rFonts w:cs="宋体" w:hint="eastAsia"/>
          <w:sz w:val="24"/>
          <w:szCs w:val="24"/>
        </w:rPr>
        <w:t>对照品适量，精密称定，加甲醇制成每</w:t>
      </w:r>
      <w:r w:rsidRPr="00F920E8">
        <w:rPr>
          <w:sz w:val="24"/>
          <w:szCs w:val="24"/>
        </w:rPr>
        <w:t>1ml</w:t>
      </w:r>
      <w:r w:rsidRPr="00F920E8">
        <w:rPr>
          <w:rFonts w:cs="宋体" w:hint="eastAsia"/>
          <w:sz w:val="24"/>
          <w:szCs w:val="24"/>
        </w:rPr>
        <w:t>含</w:t>
      </w:r>
      <w:r w:rsidRPr="00F920E8">
        <w:rPr>
          <w:sz w:val="24"/>
          <w:szCs w:val="24"/>
        </w:rPr>
        <w:t>40μg</w:t>
      </w:r>
      <w:r w:rsidRPr="00F920E8">
        <w:rPr>
          <w:rFonts w:cs="宋体" w:hint="eastAsia"/>
          <w:sz w:val="24"/>
          <w:szCs w:val="24"/>
        </w:rPr>
        <w:t>的溶液，即得。</w:t>
      </w:r>
    </w:p>
    <w:p w:rsidR="00CA7B15" w:rsidRPr="00F920E8" w:rsidRDefault="00CA7B15" w:rsidP="00854ECE">
      <w:pPr>
        <w:spacing w:line="360" w:lineRule="auto"/>
        <w:ind w:firstLineChars="200" w:firstLine="480"/>
        <w:rPr>
          <w:sz w:val="24"/>
          <w:szCs w:val="24"/>
        </w:rPr>
      </w:pPr>
      <w:proofErr w:type="gramStart"/>
      <w:r w:rsidRPr="00F920E8">
        <w:rPr>
          <w:rFonts w:ascii="黑体" w:eastAsia="黑体" w:hAnsi="黑体" w:hint="eastAsia"/>
          <w:sz w:val="24"/>
          <w:szCs w:val="24"/>
        </w:rPr>
        <w:t>供试品溶液</w:t>
      </w:r>
      <w:proofErr w:type="gramEnd"/>
      <w:r w:rsidRPr="00F920E8">
        <w:rPr>
          <w:rFonts w:ascii="黑体" w:eastAsia="黑体" w:hAnsi="黑体" w:hint="eastAsia"/>
          <w:sz w:val="24"/>
          <w:szCs w:val="24"/>
        </w:rPr>
        <w:t>的制备</w:t>
      </w:r>
      <w:r w:rsidR="006E4E4E" w:rsidRPr="00F920E8">
        <w:rPr>
          <w:rFonts w:ascii="黑体" w:eastAsia="黑体" w:hAnsi="黑体" w:hint="eastAsia"/>
          <w:sz w:val="24"/>
          <w:szCs w:val="24"/>
        </w:rPr>
        <w:t xml:space="preserve">  </w:t>
      </w:r>
      <w:r w:rsidRPr="00F920E8">
        <w:rPr>
          <w:rFonts w:cs="宋体" w:hint="eastAsia"/>
          <w:sz w:val="24"/>
          <w:szCs w:val="24"/>
        </w:rPr>
        <w:t>取本品，研细，取约</w:t>
      </w:r>
      <w:r w:rsidRPr="00F920E8">
        <w:rPr>
          <w:sz w:val="24"/>
          <w:szCs w:val="24"/>
        </w:rPr>
        <w:t>2g</w:t>
      </w:r>
      <w:r w:rsidRPr="00F920E8">
        <w:rPr>
          <w:rFonts w:cs="宋体" w:hint="eastAsia"/>
          <w:sz w:val="24"/>
          <w:szCs w:val="24"/>
        </w:rPr>
        <w:t>，精密称定，</w:t>
      </w:r>
      <w:proofErr w:type="gramStart"/>
      <w:r w:rsidRPr="00F920E8">
        <w:rPr>
          <w:rFonts w:cs="宋体" w:hint="eastAsia"/>
          <w:sz w:val="24"/>
          <w:szCs w:val="24"/>
        </w:rPr>
        <w:t>置具塞</w:t>
      </w:r>
      <w:proofErr w:type="gramEnd"/>
      <w:r w:rsidRPr="00F920E8">
        <w:rPr>
          <w:rFonts w:cs="宋体" w:hint="eastAsia"/>
          <w:sz w:val="24"/>
          <w:szCs w:val="24"/>
        </w:rPr>
        <w:t>锥形瓶中，精密加入</w:t>
      </w:r>
      <w:r w:rsidRPr="00F920E8">
        <w:rPr>
          <w:sz w:val="24"/>
          <w:szCs w:val="24"/>
        </w:rPr>
        <w:t>50%</w:t>
      </w:r>
      <w:r w:rsidRPr="00F920E8">
        <w:rPr>
          <w:rFonts w:cs="宋体" w:hint="eastAsia"/>
          <w:sz w:val="24"/>
          <w:szCs w:val="24"/>
        </w:rPr>
        <w:t>甲醇</w:t>
      </w:r>
      <w:r w:rsidRPr="00F920E8">
        <w:rPr>
          <w:sz w:val="24"/>
          <w:szCs w:val="24"/>
        </w:rPr>
        <w:t>50ml</w:t>
      </w:r>
      <w:r w:rsidRPr="00F920E8">
        <w:rPr>
          <w:rFonts w:cs="宋体" w:hint="eastAsia"/>
          <w:sz w:val="24"/>
          <w:szCs w:val="24"/>
        </w:rPr>
        <w:t>，密塞，称定重量，超声处理（功率</w:t>
      </w:r>
      <w:r w:rsidRPr="00F920E8">
        <w:rPr>
          <w:sz w:val="24"/>
          <w:szCs w:val="24"/>
        </w:rPr>
        <w:t>250W</w:t>
      </w:r>
      <w:r w:rsidRPr="00F920E8">
        <w:rPr>
          <w:rFonts w:cs="宋体" w:hint="eastAsia"/>
          <w:sz w:val="24"/>
          <w:szCs w:val="24"/>
        </w:rPr>
        <w:t>，频率</w:t>
      </w:r>
      <w:r w:rsidRPr="00F920E8">
        <w:rPr>
          <w:sz w:val="24"/>
          <w:szCs w:val="24"/>
        </w:rPr>
        <w:t>50kHz</w:t>
      </w:r>
      <w:r w:rsidRPr="00F920E8">
        <w:rPr>
          <w:rFonts w:cs="宋体" w:hint="eastAsia"/>
          <w:sz w:val="24"/>
          <w:szCs w:val="24"/>
        </w:rPr>
        <w:t>）</w:t>
      </w:r>
      <w:r w:rsidRPr="00F920E8">
        <w:rPr>
          <w:sz w:val="24"/>
          <w:szCs w:val="24"/>
        </w:rPr>
        <w:t>30</w:t>
      </w:r>
      <w:r w:rsidRPr="00F920E8">
        <w:rPr>
          <w:rFonts w:cs="宋体" w:hint="eastAsia"/>
          <w:sz w:val="24"/>
          <w:szCs w:val="24"/>
        </w:rPr>
        <w:t>分钟，放冷，再称定重量，用甲醇</w:t>
      </w:r>
      <w:proofErr w:type="gramStart"/>
      <w:r w:rsidRPr="00F920E8">
        <w:rPr>
          <w:rFonts w:cs="宋体" w:hint="eastAsia"/>
          <w:sz w:val="24"/>
          <w:szCs w:val="24"/>
        </w:rPr>
        <w:t>补足减失的</w:t>
      </w:r>
      <w:proofErr w:type="gramEnd"/>
      <w:r w:rsidRPr="00F920E8">
        <w:rPr>
          <w:rFonts w:cs="宋体" w:hint="eastAsia"/>
          <w:sz w:val="24"/>
          <w:szCs w:val="24"/>
        </w:rPr>
        <w:t>重量，摇匀，滤过，</w:t>
      </w:r>
      <w:proofErr w:type="gramStart"/>
      <w:r w:rsidRPr="00F920E8">
        <w:rPr>
          <w:rFonts w:cs="宋体" w:hint="eastAsia"/>
          <w:sz w:val="24"/>
          <w:szCs w:val="24"/>
        </w:rPr>
        <w:t>取续滤液</w:t>
      </w:r>
      <w:proofErr w:type="gramEnd"/>
      <w:r w:rsidRPr="00F920E8">
        <w:rPr>
          <w:rFonts w:cs="宋体" w:hint="eastAsia"/>
          <w:sz w:val="24"/>
          <w:szCs w:val="24"/>
        </w:rPr>
        <w:t>，即得。</w:t>
      </w:r>
    </w:p>
    <w:p w:rsidR="00CA7B15" w:rsidRPr="00F920E8" w:rsidRDefault="00CA7B15" w:rsidP="00854ECE">
      <w:pPr>
        <w:spacing w:line="360" w:lineRule="auto"/>
        <w:ind w:firstLineChars="200" w:firstLine="480"/>
        <w:rPr>
          <w:sz w:val="24"/>
          <w:szCs w:val="24"/>
        </w:rPr>
      </w:pPr>
      <w:r w:rsidRPr="00F920E8">
        <w:rPr>
          <w:rFonts w:ascii="黑体" w:eastAsia="黑体" w:hAnsi="黑体" w:hint="eastAsia"/>
          <w:sz w:val="24"/>
          <w:szCs w:val="24"/>
        </w:rPr>
        <w:t>测定法</w:t>
      </w:r>
      <w:r w:rsidR="006E4E4E" w:rsidRPr="00F920E8">
        <w:rPr>
          <w:rFonts w:ascii="黑体" w:eastAsia="黑体" w:hAnsi="黑体" w:hint="eastAsia"/>
          <w:sz w:val="24"/>
          <w:szCs w:val="24"/>
        </w:rPr>
        <w:t xml:space="preserve">  </w:t>
      </w:r>
      <w:r w:rsidRPr="00F920E8">
        <w:rPr>
          <w:rFonts w:cs="宋体" w:hint="eastAsia"/>
          <w:sz w:val="24"/>
          <w:szCs w:val="24"/>
        </w:rPr>
        <w:t>分别精密吸取对照品溶液与</w:t>
      </w:r>
      <w:proofErr w:type="gramStart"/>
      <w:r w:rsidRPr="00F920E8">
        <w:rPr>
          <w:rFonts w:cs="宋体" w:hint="eastAsia"/>
          <w:sz w:val="24"/>
          <w:szCs w:val="24"/>
        </w:rPr>
        <w:t>供试品溶液</w:t>
      </w:r>
      <w:proofErr w:type="gramEnd"/>
      <w:r w:rsidRPr="00F920E8">
        <w:rPr>
          <w:rFonts w:cs="宋体" w:hint="eastAsia"/>
          <w:sz w:val="24"/>
          <w:szCs w:val="24"/>
        </w:rPr>
        <w:t>各</w:t>
      </w:r>
      <w:r w:rsidRPr="00F920E8">
        <w:rPr>
          <w:sz w:val="24"/>
          <w:szCs w:val="24"/>
        </w:rPr>
        <w:t>10μl</w:t>
      </w:r>
      <w:r w:rsidRPr="00F920E8">
        <w:rPr>
          <w:rFonts w:cs="宋体" w:hint="eastAsia"/>
          <w:sz w:val="24"/>
          <w:szCs w:val="24"/>
        </w:rPr>
        <w:t>，注入液相色谱仪，测定，即得。</w:t>
      </w:r>
    </w:p>
    <w:p w:rsidR="00E5056B" w:rsidRPr="00F920E8" w:rsidRDefault="00CA7B15" w:rsidP="00854ECE">
      <w:pPr>
        <w:ind w:firstLineChars="200" w:firstLine="480"/>
      </w:pPr>
      <w:r w:rsidRPr="00F920E8">
        <w:rPr>
          <w:rFonts w:cs="宋体" w:hint="eastAsia"/>
          <w:sz w:val="24"/>
          <w:szCs w:val="24"/>
        </w:rPr>
        <w:t>本品每袋含苦杏仁以苦杏仁</w:t>
      </w:r>
      <w:proofErr w:type="gramStart"/>
      <w:r w:rsidRPr="00F920E8">
        <w:rPr>
          <w:rFonts w:cs="宋体" w:hint="eastAsia"/>
          <w:sz w:val="24"/>
          <w:szCs w:val="24"/>
        </w:rPr>
        <w:t>苷</w:t>
      </w:r>
      <w:proofErr w:type="gramEnd"/>
      <w:r w:rsidRPr="00F920E8">
        <w:rPr>
          <w:rFonts w:cs="宋体" w:hint="eastAsia"/>
          <w:sz w:val="24"/>
          <w:szCs w:val="24"/>
        </w:rPr>
        <w:t>（</w:t>
      </w:r>
      <w:r w:rsidRPr="00F920E8">
        <w:rPr>
          <w:sz w:val="24"/>
          <w:szCs w:val="24"/>
        </w:rPr>
        <w:t>C</w:t>
      </w:r>
      <w:r w:rsidRPr="00F920E8">
        <w:rPr>
          <w:sz w:val="24"/>
          <w:szCs w:val="24"/>
          <w:vertAlign w:val="subscript"/>
        </w:rPr>
        <w:t>20</w:t>
      </w:r>
      <w:r w:rsidRPr="00F920E8">
        <w:rPr>
          <w:sz w:val="24"/>
          <w:szCs w:val="24"/>
        </w:rPr>
        <w:t>H</w:t>
      </w:r>
      <w:r w:rsidRPr="00F920E8">
        <w:rPr>
          <w:sz w:val="24"/>
          <w:szCs w:val="24"/>
          <w:vertAlign w:val="subscript"/>
        </w:rPr>
        <w:t>27</w:t>
      </w:r>
      <w:r w:rsidRPr="00F920E8">
        <w:rPr>
          <w:sz w:val="24"/>
          <w:szCs w:val="24"/>
        </w:rPr>
        <w:t>NO</w:t>
      </w:r>
      <w:r w:rsidRPr="00F920E8">
        <w:rPr>
          <w:sz w:val="24"/>
          <w:szCs w:val="24"/>
          <w:vertAlign w:val="subscript"/>
        </w:rPr>
        <w:t>11</w:t>
      </w:r>
      <w:r w:rsidRPr="00F920E8">
        <w:rPr>
          <w:rFonts w:cs="宋体" w:hint="eastAsia"/>
          <w:sz w:val="24"/>
          <w:szCs w:val="24"/>
        </w:rPr>
        <w:t>）计，不得少于</w:t>
      </w:r>
      <w:r w:rsidRPr="00F920E8">
        <w:rPr>
          <w:sz w:val="24"/>
          <w:szCs w:val="24"/>
        </w:rPr>
        <w:t>5.4mg</w:t>
      </w:r>
      <w:r w:rsidRPr="00F920E8">
        <w:rPr>
          <w:rFonts w:cs="宋体" w:hint="eastAsia"/>
          <w:sz w:val="24"/>
          <w:szCs w:val="24"/>
        </w:rPr>
        <w:t>。</w:t>
      </w:r>
    </w:p>
    <w:sectPr w:rsidR="00E5056B" w:rsidRPr="00F92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155" w:rsidRDefault="003F6155" w:rsidP="00CA7B15">
      <w:r>
        <w:separator/>
      </w:r>
    </w:p>
  </w:endnote>
  <w:endnote w:type="continuationSeparator" w:id="0">
    <w:p w:rsidR="003F6155" w:rsidRDefault="003F6155" w:rsidP="00CA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155" w:rsidRDefault="003F6155" w:rsidP="00CA7B15">
      <w:r>
        <w:separator/>
      </w:r>
    </w:p>
  </w:footnote>
  <w:footnote w:type="continuationSeparator" w:id="0">
    <w:p w:rsidR="003F6155" w:rsidRDefault="003F6155" w:rsidP="00CA7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71"/>
    <w:rsid w:val="0038508F"/>
    <w:rsid w:val="003F6155"/>
    <w:rsid w:val="00450924"/>
    <w:rsid w:val="004C41E4"/>
    <w:rsid w:val="006C1A71"/>
    <w:rsid w:val="006E4E4E"/>
    <w:rsid w:val="007A5612"/>
    <w:rsid w:val="00854ECE"/>
    <w:rsid w:val="00B57C49"/>
    <w:rsid w:val="00CA7B15"/>
    <w:rsid w:val="00E5056B"/>
    <w:rsid w:val="00F9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1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7B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7B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7B1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7B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1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7B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7B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7B1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7B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P R C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2022-02-24T07:45:00Z</dcterms:created>
  <dcterms:modified xsi:type="dcterms:W3CDTF">2022-02-24T07:45:00Z</dcterms:modified>
</cp:coreProperties>
</file>