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54" w:rsidRPr="00626A2F" w:rsidRDefault="001B3054" w:rsidP="001B3054">
      <w:pPr>
        <w:spacing w:line="360" w:lineRule="auto"/>
        <w:jc w:val="center"/>
        <w:rPr>
          <w:rStyle w:val="a5"/>
          <w:rFonts w:ascii="Times New Roman" w:hAnsi="Times New Roman"/>
          <w:b/>
          <w:bCs/>
          <w:sz w:val="28"/>
        </w:rPr>
      </w:pPr>
      <w:bookmarkStart w:id="0" w:name="_GoBack"/>
      <w:r w:rsidRPr="00626A2F">
        <w:rPr>
          <w:rFonts w:ascii="宋体" w:hAnsi="宋体" w:hint="eastAsia"/>
          <w:b/>
          <w:bCs/>
          <w:color w:val="000000"/>
          <w:sz w:val="28"/>
        </w:rPr>
        <w:t>参桂鹿茸丸中酸枣仁的含量测定方法</w:t>
      </w:r>
    </w:p>
    <w:bookmarkEnd w:id="0"/>
    <w:p w:rsidR="001B3054" w:rsidRDefault="001B3054" w:rsidP="001B3054">
      <w:pPr>
        <w:spacing w:line="360" w:lineRule="auto"/>
        <w:ind w:firstLineChars="200" w:firstLine="482"/>
        <w:jc w:val="left"/>
        <w:rPr>
          <w:rFonts w:ascii="宋体" w:hAnsi="宋体"/>
          <w:color w:val="000000"/>
          <w:sz w:val="24"/>
        </w:rPr>
      </w:pPr>
      <w:r>
        <w:rPr>
          <w:rFonts w:ascii="Times New Roman" w:hAnsi="Times New Roman"/>
          <w:b/>
          <w:bCs/>
          <w:sz w:val="24"/>
        </w:rPr>
        <w:t>【</w:t>
      </w:r>
      <w:r>
        <w:rPr>
          <w:rStyle w:val="a5"/>
          <w:rFonts w:ascii="Times New Roman" w:hAnsi="Times New Roman"/>
          <w:b/>
          <w:bCs/>
          <w:sz w:val="24"/>
        </w:rPr>
        <w:t>含量测定</w:t>
      </w:r>
      <w:r>
        <w:rPr>
          <w:rFonts w:ascii="Times New Roman" w:hAnsi="Times New Roman"/>
          <w:b/>
          <w:bCs/>
          <w:sz w:val="24"/>
        </w:rPr>
        <w:t>】</w:t>
      </w:r>
      <w:r>
        <w:rPr>
          <w:rFonts w:ascii="Times New Roman" w:hAnsi="Times New Roman" w:hint="eastAsia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酸枣仁</w:t>
      </w:r>
      <w:r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照高效液相色谱法（中国药典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0512</w:t>
      </w:r>
      <w:r>
        <w:rPr>
          <w:rFonts w:ascii="Times New Roman" w:hAnsi="宋体"/>
          <w:color w:val="000000"/>
          <w:sz w:val="24"/>
        </w:rPr>
        <w:t>）和质谱法（中国药典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0431</w:t>
      </w:r>
      <w:r>
        <w:rPr>
          <w:rFonts w:ascii="Times New Roman" w:hAnsi="宋体"/>
          <w:color w:val="000000"/>
          <w:sz w:val="24"/>
        </w:rPr>
        <w:t>）测定</w:t>
      </w:r>
      <w:r>
        <w:rPr>
          <w:rFonts w:ascii="Times New Roman" w:hAnsi="宋体" w:hint="eastAsia"/>
          <w:color w:val="000000"/>
          <w:sz w:val="24"/>
        </w:rPr>
        <w:t>。</w:t>
      </w:r>
    </w:p>
    <w:p w:rsidR="001B3054" w:rsidRDefault="001B3054" w:rsidP="001B3054">
      <w:pPr>
        <w:pStyle w:val="p0"/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 xml:space="preserve">色谱、质谱条件与系统适用性试验  </w:t>
      </w:r>
      <w:r>
        <w:rPr>
          <w:rFonts w:ascii="宋体" w:hAnsi="宋体" w:hint="eastAsia"/>
          <w:color w:val="000000"/>
          <w:sz w:val="24"/>
          <w:szCs w:val="24"/>
        </w:rPr>
        <w:t>以十八烷基硅烷键合硅胶为填充剂</w:t>
      </w:r>
      <w:r>
        <w:rPr>
          <w:rFonts w:hint="eastAsia"/>
          <w:color w:val="000000" w:themeColor="text1"/>
          <w:sz w:val="24"/>
          <w:szCs w:val="24"/>
        </w:rPr>
        <w:t>（色谱柱</w:t>
      </w:r>
      <w:r>
        <w:rPr>
          <w:rFonts w:hint="eastAsia"/>
          <w:color w:val="000000" w:themeColor="text1"/>
          <w:sz w:val="24"/>
          <w:szCs w:val="24"/>
        </w:rPr>
        <w:t>2mm</w:t>
      </w:r>
      <w:r>
        <w:rPr>
          <w:rFonts w:hint="eastAsia"/>
          <w:color w:val="000000" w:themeColor="text1"/>
          <w:sz w:val="24"/>
          <w:szCs w:val="24"/>
        </w:rPr>
        <w:t>×</w:t>
      </w:r>
      <w:r>
        <w:rPr>
          <w:rFonts w:hint="eastAsia"/>
          <w:color w:val="000000" w:themeColor="text1"/>
          <w:sz w:val="24"/>
          <w:szCs w:val="24"/>
        </w:rPr>
        <w:t>150mm</w:t>
      </w:r>
      <w:r>
        <w:rPr>
          <w:rFonts w:hint="eastAsia"/>
          <w:color w:val="000000" w:themeColor="text1"/>
          <w:sz w:val="24"/>
          <w:szCs w:val="24"/>
        </w:rPr>
        <w:t>，</w:t>
      </w:r>
      <w:r>
        <w:rPr>
          <w:rFonts w:hint="eastAsia"/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>μ</w:t>
      </w:r>
      <w:r>
        <w:rPr>
          <w:rFonts w:hint="eastAsia"/>
          <w:color w:val="000000" w:themeColor="text1"/>
          <w:sz w:val="24"/>
          <w:szCs w:val="24"/>
        </w:rPr>
        <w:t>m</w:t>
      </w:r>
      <w:r>
        <w:rPr>
          <w:rFonts w:hint="eastAsia"/>
          <w:color w:val="000000" w:themeColor="text1"/>
          <w:sz w:val="24"/>
          <w:szCs w:val="24"/>
        </w:rPr>
        <w:t>），以乙腈为</w:t>
      </w:r>
      <w:r>
        <w:rPr>
          <w:rFonts w:hAnsi="宋体"/>
          <w:sz w:val="24"/>
          <w:szCs w:val="24"/>
        </w:rPr>
        <w:t>流动相</w:t>
      </w:r>
      <w:r>
        <w:rPr>
          <w:sz w:val="24"/>
          <w:szCs w:val="24"/>
        </w:rPr>
        <w:t>A</w:t>
      </w:r>
      <w:r>
        <w:rPr>
          <w:rFonts w:hAnsi="宋体"/>
          <w:sz w:val="24"/>
          <w:szCs w:val="24"/>
        </w:rPr>
        <w:t>，</w:t>
      </w:r>
      <w:r>
        <w:rPr>
          <w:rFonts w:hint="eastAsia"/>
          <w:sz w:val="24"/>
          <w:szCs w:val="24"/>
        </w:rPr>
        <w:t>以</w:t>
      </w:r>
      <w:r>
        <w:rPr>
          <w:rFonts w:hint="eastAsia"/>
          <w:sz w:val="24"/>
          <w:szCs w:val="24"/>
        </w:rPr>
        <w:t>0.1%</w:t>
      </w:r>
      <w:r>
        <w:rPr>
          <w:rFonts w:hint="eastAsia"/>
          <w:sz w:val="24"/>
          <w:szCs w:val="24"/>
        </w:rPr>
        <w:t>甲酸溶液为</w:t>
      </w:r>
      <w:r>
        <w:rPr>
          <w:rFonts w:hAnsi="宋体"/>
          <w:sz w:val="24"/>
          <w:szCs w:val="24"/>
        </w:rPr>
        <w:t>流动相</w:t>
      </w:r>
      <w:r>
        <w:rPr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，按下</w:t>
      </w:r>
      <w:proofErr w:type="gramStart"/>
      <w:r>
        <w:rPr>
          <w:rFonts w:ascii="宋体" w:hAnsi="宋体" w:hint="eastAsia"/>
          <w:sz w:val="24"/>
          <w:szCs w:val="24"/>
        </w:rPr>
        <w:t>表程序</w:t>
      </w:r>
      <w:proofErr w:type="gramEnd"/>
      <w:r>
        <w:rPr>
          <w:rFonts w:ascii="宋体" w:hAnsi="宋体" w:hint="eastAsia"/>
          <w:sz w:val="24"/>
          <w:szCs w:val="24"/>
        </w:rPr>
        <w:t>梯度洗脱，</w:t>
      </w:r>
      <w:r>
        <w:rPr>
          <w:sz w:val="24"/>
          <w:szCs w:val="24"/>
        </w:rPr>
        <w:t>流速</w:t>
      </w:r>
      <w:r>
        <w:rPr>
          <w:rFonts w:hint="eastAsia"/>
          <w:sz w:val="24"/>
          <w:szCs w:val="24"/>
        </w:rPr>
        <w:t>为每分钟</w:t>
      </w:r>
      <w:r>
        <w:rPr>
          <w:rFonts w:hint="eastAsia"/>
          <w:sz w:val="24"/>
          <w:szCs w:val="24"/>
        </w:rPr>
        <w:t>0.3m</w:t>
      </w:r>
      <w:r>
        <w:rPr>
          <w:sz w:val="24"/>
          <w:szCs w:val="24"/>
        </w:rPr>
        <w:t>l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tbl>
      <w:tblPr>
        <w:tblW w:w="8500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4"/>
        <w:gridCol w:w="3085"/>
        <w:gridCol w:w="2861"/>
      </w:tblGrid>
      <w:tr w:rsidR="001B3054" w:rsidTr="00F605F6">
        <w:trPr>
          <w:cantSplit/>
          <w:trHeight w:hRule="exact" w:val="368"/>
        </w:trPr>
        <w:tc>
          <w:tcPr>
            <w:tcW w:w="25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时间（分钟）</w:t>
            </w:r>
          </w:p>
          <w:p w:rsidR="001B3054" w:rsidRDefault="001B3054" w:rsidP="00F605F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3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流动相</w:t>
            </w:r>
            <w:r>
              <w:rPr>
                <w:sz w:val="24"/>
              </w:rPr>
              <w:t>A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28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流动相</w:t>
            </w: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1B3054" w:rsidTr="00F605F6">
        <w:trPr>
          <w:cantSplit/>
          <w:trHeight w:hRule="exact" w:val="341"/>
        </w:trPr>
        <w:tc>
          <w:tcPr>
            <w:tcW w:w="2554" w:type="dxa"/>
            <w:tcBorders>
              <w:top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85" w:type="dxa"/>
            <w:tcBorders>
              <w:top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  <w:p w:rsidR="001B3054" w:rsidRDefault="001B3054" w:rsidP="00F605F6">
            <w:pPr>
              <w:jc w:val="center"/>
              <w:rPr>
                <w:sz w:val="24"/>
              </w:rPr>
            </w:pPr>
          </w:p>
        </w:tc>
        <w:tc>
          <w:tcPr>
            <w:tcW w:w="2861" w:type="dxa"/>
            <w:tcBorders>
              <w:top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</w:p>
        </w:tc>
      </w:tr>
      <w:tr w:rsidR="001B3054" w:rsidTr="00F605F6">
        <w:trPr>
          <w:cantSplit/>
          <w:trHeight w:hRule="exact" w:val="341"/>
        </w:trPr>
        <w:tc>
          <w:tcPr>
            <w:tcW w:w="2554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085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95</w:t>
            </w:r>
          </w:p>
        </w:tc>
        <w:tc>
          <w:tcPr>
            <w:tcW w:w="2861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  <w:p w:rsidR="001B3054" w:rsidRDefault="001B3054" w:rsidP="00F605F6">
            <w:pPr>
              <w:jc w:val="center"/>
              <w:rPr>
                <w:sz w:val="24"/>
              </w:rPr>
            </w:pPr>
          </w:p>
          <w:p w:rsidR="001B3054" w:rsidRDefault="001B3054" w:rsidP="00F605F6">
            <w:pPr>
              <w:jc w:val="center"/>
              <w:rPr>
                <w:sz w:val="24"/>
              </w:rPr>
            </w:pPr>
          </w:p>
          <w:p w:rsidR="001B3054" w:rsidRDefault="001B3054" w:rsidP="00F605F6">
            <w:pPr>
              <w:jc w:val="center"/>
              <w:rPr>
                <w:sz w:val="24"/>
              </w:rPr>
            </w:pPr>
          </w:p>
        </w:tc>
      </w:tr>
      <w:tr w:rsidR="001B3054" w:rsidTr="00F605F6">
        <w:trPr>
          <w:cantSplit/>
          <w:trHeight w:hRule="exact" w:val="341"/>
        </w:trPr>
        <w:tc>
          <w:tcPr>
            <w:tcW w:w="2554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5.1</w:t>
            </w:r>
          </w:p>
        </w:tc>
        <w:tc>
          <w:tcPr>
            <w:tcW w:w="3085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2861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</w:p>
        </w:tc>
      </w:tr>
      <w:tr w:rsidR="001B3054" w:rsidTr="00F605F6">
        <w:trPr>
          <w:cantSplit/>
          <w:trHeight w:hRule="exact" w:val="393"/>
        </w:trPr>
        <w:tc>
          <w:tcPr>
            <w:tcW w:w="2554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3085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2861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</w:p>
          <w:p w:rsidR="001B3054" w:rsidRDefault="001B3054" w:rsidP="00F605F6">
            <w:pPr>
              <w:jc w:val="center"/>
              <w:rPr>
                <w:sz w:val="24"/>
              </w:rPr>
            </w:pPr>
          </w:p>
          <w:p w:rsidR="001B3054" w:rsidRDefault="001B3054" w:rsidP="00F605F6">
            <w:pPr>
              <w:jc w:val="center"/>
              <w:rPr>
                <w:sz w:val="24"/>
              </w:rPr>
            </w:pPr>
          </w:p>
        </w:tc>
      </w:tr>
    </w:tbl>
    <w:p w:rsidR="001B3054" w:rsidRDefault="001B3054" w:rsidP="001B3054">
      <w:pPr>
        <w:pStyle w:val="p0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采用三重四级杆质谱检测器，</w:t>
      </w:r>
      <w:r>
        <w:rPr>
          <w:sz w:val="24"/>
          <w:szCs w:val="24"/>
        </w:rPr>
        <w:t>电喷雾</w:t>
      </w:r>
      <w:r>
        <w:rPr>
          <w:rFonts w:hint="eastAsia"/>
          <w:sz w:val="24"/>
          <w:szCs w:val="24"/>
        </w:rPr>
        <w:t>负离子化</w:t>
      </w:r>
      <w:r>
        <w:rPr>
          <w:sz w:val="24"/>
          <w:szCs w:val="24"/>
        </w:rPr>
        <w:t>（</w:t>
      </w:r>
      <w:r>
        <w:rPr>
          <w:sz w:val="24"/>
          <w:szCs w:val="24"/>
        </w:rPr>
        <w:t>ESI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负离子模式</w:t>
      </w:r>
      <w:r>
        <w:rPr>
          <w:sz w:val="24"/>
          <w:szCs w:val="24"/>
        </w:rPr>
        <w:t>多反应监测（</w:t>
      </w:r>
      <w:r>
        <w:rPr>
          <w:sz w:val="24"/>
          <w:szCs w:val="24"/>
        </w:rPr>
        <w:t>MRM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，检测离子对见下表：</w:t>
      </w:r>
    </w:p>
    <w:tbl>
      <w:tblPr>
        <w:tblW w:w="8500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4"/>
        <w:gridCol w:w="3085"/>
        <w:gridCol w:w="2861"/>
      </w:tblGrid>
      <w:tr w:rsidR="001B3054" w:rsidTr="00F605F6">
        <w:trPr>
          <w:cantSplit/>
          <w:trHeight w:val="567"/>
        </w:trPr>
        <w:tc>
          <w:tcPr>
            <w:tcW w:w="25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color w:val="FF0000"/>
                <w:sz w:val="24"/>
              </w:rPr>
            </w:pPr>
            <w:r>
              <w:rPr>
                <w:rFonts w:hAnsi="宋体" w:hint="eastAsia"/>
                <w:sz w:val="24"/>
              </w:rPr>
              <w:t>测定成分</w:t>
            </w:r>
          </w:p>
        </w:tc>
        <w:tc>
          <w:tcPr>
            <w:tcW w:w="3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定量离子对</w:t>
            </w:r>
            <w:r>
              <w:rPr>
                <w:rFonts w:hAnsi="宋体" w:hint="eastAsia"/>
                <w:sz w:val="24"/>
              </w:rPr>
              <w:t>m/z</w:t>
            </w:r>
          </w:p>
        </w:tc>
        <w:tc>
          <w:tcPr>
            <w:tcW w:w="28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定性离子对</w:t>
            </w:r>
            <w:r>
              <w:rPr>
                <w:rFonts w:hAnsi="宋体" w:hint="eastAsia"/>
                <w:sz w:val="24"/>
              </w:rPr>
              <w:t>m/z</w:t>
            </w:r>
          </w:p>
        </w:tc>
      </w:tr>
      <w:tr w:rsidR="001B3054" w:rsidTr="00F605F6">
        <w:trPr>
          <w:cantSplit/>
          <w:trHeight w:val="567"/>
        </w:trPr>
        <w:tc>
          <w:tcPr>
            <w:tcW w:w="2554" w:type="dxa"/>
            <w:tcBorders>
              <w:top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酸枣仁皂苷</w:t>
            </w: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85" w:type="dxa"/>
            <w:tcBorders>
              <w:top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1205.7</w:t>
            </w:r>
            <w:r>
              <w:rPr>
                <w:rFonts w:hint="eastAsia"/>
                <w:bCs/>
                <w:sz w:val="24"/>
              </w:rPr>
              <w:t>（双电荷）</w:t>
            </w:r>
            <w:r>
              <w:rPr>
                <w:rFonts w:hint="eastAsia"/>
                <w:color w:val="000000"/>
                <w:sz w:val="24"/>
              </w:rPr>
              <w:t>→</w:t>
            </w:r>
            <w:r>
              <w:rPr>
                <w:rFonts w:hint="eastAsia"/>
                <w:color w:val="000000"/>
                <w:sz w:val="24"/>
              </w:rPr>
              <w:t>1073.6</w:t>
            </w:r>
          </w:p>
        </w:tc>
        <w:tc>
          <w:tcPr>
            <w:tcW w:w="2861" w:type="dxa"/>
            <w:tcBorders>
              <w:top w:val="single" w:sz="12" w:space="0" w:color="auto"/>
            </w:tcBorders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1205.7</w:t>
            </w:r>
            <w:r>
              <w:rPr>
                <w:rFonts w:hint="eastAsia"/>
                <w:bCs/>
                <w:sz w:val="24"/>
              </w:rPr>
              <w:t>（双电荷）</w:t>
            </w:r>
            <w:r>
              <w:rPr>
                <w:rFonts w:hint="eastAsia"/>
                <w:color w:val="000000"/>
                <w:sz w:val="24"/>
              </w:rPr>
              <w:t>→</w:t>
            </w:r>
            <w:r>
              <w:rPr>
                <w:rFonts w:hint="eastAsia"/>
                <w:color w:val="000000"/>
                <w:sz w:val="24"/>
              </w:rPr>
              <w:t>749.6</w:t>
            </w:r>
          </w:p>
        </w:tc>
      </w:tr>
      <w:tr w:rsidR="001B3054" w:rsidTr="00F605F6">
        <w:trPr>
          <w:cantSplit/>
          <w:trHeight w:val="567"/>
        </w:trPr>
        <w:tc>
          <w:tcPr>
            <w:tcW w:w="2554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酸枣仁皂苷</w:t>
            </w: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3085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1043.8</w:t>
            </w:r>
            <w:r>
              <w:rPr>
                <w:rFonts w:hint="eastAsia"/>
                <w:bCs/>
                <w:sz w:val="24"/>
              </w:rPr>
              <w:t>（双电荷）</w:t>
            </w:r>
            <w:r>
              <w:rPr>
                <w:rFonts w:hint="eastAsia"/>
                <w:color w:val="000000"/>
                <w:sz w:val="24"/>
              </w:rPr>
              <w:t>→</w:t>
            </w:r>
            <w:r>
              <w:rPr>
                <w:rFonts w:hint="eastAsia"/>
                <w:color w:val="000000"/>
                <w:sz w:val="24"/>
              </w:rPr>
              <w:t>911.3</w:t>
            </w:r>
          </w:p>
        </w:tc>
        <w:tc>
          <w:tcPr>
            <w:tcW w:w="2861" w:type="dxa"/>
            <w:vAlign w:val="center"/>
          </w:tcPr>
          <w:p w:rsidR="001B3054" w:rsidRDefault="001B3054" w:rsidP="00F605F6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z</w:t>
            </w:r>
            <w:r>
              <w:rPr>
                <w:rFonts w:hint="eastAsia"/>
                <w:bCs/>
                <w:sz w:val="24"/>
              </w:rPr>
              <w:t>1043.8</w:t>
            </w:r>
            <w:r>
              <w:rPr>
                <w:rFonts w:hint="eastAsia"/>
                <w:bCs/>
                <w:sz w:val="24"/>
              </w:rPr>
              <w:t>（双电荷）</w:t>
            </w:r>
            <w:r>
              <w:rPr>
                <w:rFonts w:hint="eastAsia"/>
                <w:color w:val="000000"/>
                <w:sz w:val="24"/>
              </w:rPr>
              <w:t>→</w:t>
            </w:r>
            <w:r>
              <w:rPr>
                <w:rFonts w:hint="eastAsia"/>
                <w:color w:val="000000"/>
                <w:sz w:val="24"/>
              </w:rPr>
              <w:t>749.0</w:t>
            </w:r>
          </w:p>
        </w:tc>
      </w:tr>
    </w:tbl>
    <w:p w:rsidR="001B3054" w:rsidRDefault="001B3054" w:rsidP="001B3054">
      <w:pPr>
        <w:pStyle w:val="p0"/>
        <w:spacing w:line="360" w:lineRule="auto"/>
        <w:rPr>
          <w:color w:val="000000"/>
          <w:kern w:val="2"/>
          <w:sz w:val="24"/>
          <w:szCs w:val="24"/>
        </w:rPr>
      </w:pPr>
      <w:r>
        <w:rPr>
          <w:rFonts w:hint="eastAsia"/>
          <w:color w:val="000000"/>
          <w:kern w:val="2"/>
          <w:sz w:val="24"/>
          <w:szCs w:val="24"/>
        </w:rPr>
        <w:t>理论板数按酸枣仁皂苷</w:t>
      </w:r>
      <w:r>
        <w:rPr>
          <w:rFonts w:hint="eastAsia"/>
          <w:color w:val="000000"/>
          <w:kern w:val="2"/>
          <w:sz w:val="24"/>
          <w:szCs w:val="24"/>
        </w:rPr>
        <w:t>A</w:t>
      </w:r>
      <w:proofErr w:type="gramStart"/>
      <w:r>
        <w:rPr>
          <w:rFonts w:hint="eastAsia"/>
          <w:color w:val="000000"/>
          <w:kern w:val="2"/>
          <w:sz w:val="24"/>
          <w:szCs w:val="24"/>
        </w:rPr>
        <w:t>峰计算</w:t>
      </w:r>
      <w:proofErr w:type="gramEnd"/>
      <w:r>
        <w:rPr>
          <w:rFonts w:hint="eastAsia"/>
          <w:color w:val="000000"/>
          <w:kern w:val="2"/>
          <w:sz w:val="24"/>
          <w:szCs w:val="24"/>
        </w:rPr>
        <w:t>应不低于</w:t>
      </w:r>
      <w:r>
        <w:rPr>
          <w:rFonts w:hint="eastAsia"/>
          <w:color w:val="000000"/>
          <w:kern w:val="2"/>
          <w:sz w:val="24"/>
          <w:szCs w:val="24"/>
        </w:rPr>
        <w:t>4000</w:t>
      </w:r>
      <w:r>
        <w:rPr>
          <w:rFonts w:hint="eastAsia"/>
          <w:color w:val="000000"/>
          <w:kern w:val="2"/>
          <w:sz w:val="24"/>
          <w:szCs w:val="24"/>
        </w:rPr>
        <w:t>。</w:t>
      </w:r>
    </w:p>
    <w:p w:rsidR="001B3054" w:rsidRDefault="001B3054" w:rsidP="001B3054">
      <w:pPr>
        <w:pStyle w:val="p0"/>
        <w:spacing w:line="360" w:lineRule="auto"/>
        <w:ind w:firstLineChars="200" w:firstLine="482"/>
        <w:rPr>
          <w:rFonts w:ascii="宋体" w:hAnsi="宋体" w:cs="宋体"/>
          <w:sz w:val="24"/>
          <w:szCs w:val="24"/>
        </w:rPr>
      </w:pPr>
      <w:r>
        <w:rPr>
          <w:rFonts w:hint="eastAsia"/>
          <w:b/>
          <w:color w:val="000000"/>
          <w:kern w:val="2"/>
          <w:sz w:val="24"/>
          <w:szCs w:val="24"/>
        </w:rPr>
        <w:t>对照品溶液的制备</w:t>
      </w:r>
      <w:r>
        <w:rPr>
          <w:rFonts w:hint="eastAsia"/>
          <w:b/>
          <w:color w:val="000000"/>
          <w:kern w:val="2"/>
          <w:sz w:val="24"/>
          <w:szCs w:val="24"/>
        </w:rPr>
        <w:t xml:space="preserve">  </w:t>
      </w:r>
      <w:r>
        <w:rPr>
          <w:rFonts w:hAnsi="宋体" w:hint="eastAsia"/>
          <w:sz w:val="24"/>
        </w:rPr>
        <w:t>取</w:t>
      </w:r>
      <w:r>
        <w:rPr>
          <w:rFonts w:ascii="宋体" w:hAnsi="宋体" w:hint="eastAsia"/>
          <w:color w:val="000000"/>
          <w:sz w:val="24"/>
          <w:szCs w:val="24"/>
        </w:rPr>
        <w:t>酸枣仁皂苷A对照品、酸枣仁皂苷B对照品适量，精密称定，加甲醇分别制成每1ml各含0.2</w:t>
      </w:r>
      <w:r>
        <w:rPr>
          <w:sz w:val="24"/>
          <w:szCs w:val="24"/>
        </w:rPr>
        <w:t>μ</w:t>
      </w:r>
      <w:r>
        <w:rPr>
          <w:rFonts w:hint="eastAsia"/>
          <w:sz w:val="24"/>
          <w:szCs w:val="24"/>
        </w:rPr>
        <w:t>g</w:t>
      </w:r>
      <w:r>
        <w:rPr>
          <w:rFonts w:hint="eastAsia"/>
          <w:sz w:val="24"/>
          <w:szCs w:val="24"/>
        </w:rPr>
        <w:t>的溶液，即得。</w:t>
      </w:r>
    </w:p>
    <w:p w:rsidR="001B3054" w:rsidRDefault="001B3054" w:rsidP="001B3054">
      <w:pPr>
        <w:pStyle w:val="p0"/>
        <w:spacing w:line="360" w:lineRule="auto"/>
        <w:ind w:firstLineChars="200" w:firstLine="482"/>
        <w:rPr>
          <w:rFonts w:hAnsi="宋体"/>
          <w:sz w:val="24"/>
        </w:rPr>
      </w:pPr>
      <w:proofErr w:type="gramStart"/>
      <w:r>
        <w:rPr>
          <w:rFonts w:ascii="宋体" w:hAnsi="宋体" w:cs="宋体" w:hint="eastAsia"/>
          <w:b/>
          <w:sz w:val="24"/>
          <w:szCs w:val="24"/>
        </w:rPr>
        <w:t>供试品溶液</w:t>
      </w:r>
      <w:proofErr w:type="gramEnd"/>
      <w:r>
        <w:rPr>
          <w:rFonts w:ascii="宋体" w:hAnsi="宋体" w:cs="宋体" w:hint="eastAsia"/>
          <w:b/>
          <w:sz w:val="24"/>
          <w:szCs w:val="24"/>
        </w:rPr>
        <w:t>的制备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 取本品水蜜丸适量，研细，取约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color w:val="000000"/>
          <w:sz w:val="24"/>
          <w:szCs w:val="24"/>
        </w:rPr>
        <w:t>g，精密称定；或取重量差异项下的大蜜丸或装量差异项下的小蜜丸适量，剪碎，混匀，取约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sz w:val="24"/>
          <w:szCs w:val="24"/>
        </w:rPr>
        <w:t>g，</w:t>
      </w:r>
      <w:r>
        <w:rPr>
          <w:rFonts w:ascii="宋体" w:hAnsi="宋体" w:cs="宋体" w:hint="eastAsia"/>
          <w:sz w:val="24"/>
          <w:szCs w:val="24"/>
        </w:rPr>
        <w:t>精密称定，</w:t>
      </w:r>
      <w:r>
        <w:rPr>
          <w:rFonts w:ascii="宋体" w:hAnsi="宋体" w:hint="eastAsia"/>
          <w:color w:val="000000"/>
          <w:sz w:val="24"/>
          <w:szCs w:val="24"/>
        </w:rPr>
        <w:t>加5g硅藻土，混匀，加甲醇100ml超声1小时，滤过，滤液蒸干，残渣加水30ml使溶解，用水饱和正丁醇萃取5次，每次30</w:t>
      </w:r>
      <w:r>
        <w:rPr>
          <w:rFonts w:ascii="宋体" w:hAnsi="宋体"/>
          <w:color w:val="000000"/>
          <w:sz w:val="24"/>
          <w:szCs w:val="24"/>
        </w:rPr>
        <w:t>ml，</w:t>
      </w:r>
      <w:r>
        <w:rPr>
          <w:rFonts w:ascii="宋体" w:hAnsi="宋体" w:hint="eastAsia"/>
          <w:color w:val="000000"/>
          <w:sz w:val="24"/>
          <w:szCs w:val="24"/>
        </w:rPr>
        <w:t>合并正丁醇层，蒸干，残渣加甲醇溶解，转移至5ml量瓶中，加甲醇至刻度，摇匀，滤过，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取续滤液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，即得。</w:t>
      </w:r>
    </w:p>
    <w:p w:rsidR="001B3054" w:rsidRDefault="001B3054" w:rsidP="001B3054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测定法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sz w:val="24"/>
        </w:rPr>
        <w:t>分别精密吸取对照品溶液与</w:t>
      </w:r>
      <w:proofErr w:type="gramStart"/>
      <w:r>
        <w:rPr>
          <w:rFonts w:hint="eastAsia"/>
          <w:sz w:val="24"/>
        </w:rPr>
        <w:t>供试品溶液</w:t>
      </w:r>
      <w:proofErr w:type="gramEnd"/>
      <w:r>
        <w:rPr>
          <w:rFonts w:hint="eastAsia"/>
          <w:sz w:val="24"/>
        </w:rPr>
        <w:t>各</w:t>
      </w:r>
      <w:r>
        <w:rPr>
          <w:rFonts w:hint="eastAsia"/>
          <w:sz w:val="24"/>
        </w:rPr>
        <w:t>2µl</w:t>
      </w:r>
      <w:r>
        <w:rPr>
          <w:rFonts w:hint="eastAsia"/>
          <w:sz w:val="24"/>
        </w:rPr>
        <w:t>，注入液相色谱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质谱联用仪，测定，即得。</w:t>
      </w:r>
    </w:p>
    <w:p w:rsidR="001B3054" w:rsidRDefault="001B3054" w:rsidP="001B3054">
      <w:pPr>
        <w:spacing w:line="360" w:lineRule="auto"/>
        <w:ind w:firstLineChars="200" w:firstLine="480"/>
        <w:rPr>
          <w:rFonts w:ascii="Times New Roman" w:hAnsi="Times New Roman"/>
          <w:b/>
          <w:bCs/>
          <w:sz w:val="24"/>
        </w:rPr>
      </w:pPr>
      <w:r>
        <w:rPr>
          <w:rFonts w:hint="eastAsia"/>
          <w:sz w:val="24"/>
        </w:rPr>
        <w:t>本品含酸枣仁以酸枣仁皂苷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C</w:t>
      </w:r>
      <w:r>
        <w:rPr>
          <w:rFonts w:hint="eastAsia"/>
          <w:sz w:val="24"/>
          <w:vertAlign w:val="subscript"/>
        </w:rPr>
        <w:t>58</w:t>
      </w:r>
      <w:r>
        <w:rPr>
          <w:rFonts w:hint="eastAsia"/>
          <w:sz w:val="24"/>
        </w:rPr>
        <w:t>H</w:t>
      </w:r>
      <w:r>
        <w:rPr>
          <w:rFonts w:hint="eastAsia"/>
          <w:sz w:val="24"/>
          <w:vertAlign w:val="subscript"/>
        </w:rPr>
        <w:t>94</w:t>
      </w:r>
      <w:r>
        <w:rPr>
          <w:rFonts w:hint="eastAsia"/>
          <w:sz w:val="24"/>
        </w:rPr>
        <w:t>O</w:t>
      </w:r>
      <w:r>
        <w:rPr>
          <w:rFonts w:hint="eastAsia"/>
          <w:sz w:val="24"/>
          <w:vertAlign w:val="subscript"/>
        </w:rPr>
        <w:t>26</w:t>
      </w:r>
      <w:r>
        <w:rPr>
          <w:rFonts w:hint="eastAsia"/>
          <w:sz w:val="24"/>
        </w:rPr>
        <w:t>）和酸枣仁皂苷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C</w:t>
      </w:r>
      <w:r>
        <w:rPr>
          <w:rFonts w:hint="eastAsia"/>
          <w:sz w:val="24"/>
          <w:vertAlign w:val="subscript"/>
        </w:rPr>
        <w:t>52</w:t>
      </w:r>
      <w:r>
        <w:rPr>
          <w:rFonts w:hint="eastAsia"/>
          <w:sz w:val="24"/>
        </w:rPr>
        <w:t>H</w:t>
      </w:r>
      <w:r>
        <w:rPr>
          <w:rFonts w:hint="eastAsia"/>
          <w:sz w:val="24"/>
          <w:vertAlign w:val="subscript"/>
        </w:rPr>
        <w:t>84</w:t>
      </w:r>
      <w:r>
        <w:rPr>
          <w:rFonts w:hint="eastAsia"/>
          <w:sz w:val="24"/>
        </w:rPr>
        <w:t>O</w:t>
      </w:r>
      <w:r>
        <w:rPr>
          <w:rFonts w:hint="eastAsia"/>
          <w:sz w:val="24"/>
          <w:vertAlign w:val="subscript"/>
        </w:rPr>
        <w:t>21</w:t>
      </w:r>
      <w:r>
        <w:rPr>
          <w:rFonts w:hint="eastAsia"/>
          <w:sz w:val="24"/>
        </w:rPr>
        <w:t>）的总量计，水蜜丸每</w:t>
      </w:r>
      <w:r>
        <w:rPr>
          <w:rFonts w:hint="eastAsia"/>
          <w:sz w:val="24"/>
        </w:rPr>
        <w:t>1g</w:t>
      </w:r>
      <w:r>
        <w:rPr>
          <w:rFonts w:hint="eastAsia"/>
          <w:sz w:val="24"/>
        </w:rPr>
        <w:t>不得少于</w:t>
      </w:r>
      <w:r>
        <w:rPr>
          <w:rFonts w:hint="eastAsia"/>
          <w:sz w:val="24"/>
        </w:rPr>
        <w:t>0.30</w:t>
      </w:r>
      <w:r>
        <w:rPr>
          <w:sz w:val="24"/>
        </w:rPr>
        <w:t>μg</w:t>
      </w:r>
      <w:r>
        <w:rPr>
          <w:rFonts w:hint="eastAsia"/>
          <w:sz w:val="24"/>
        </w:rPr>
        <w:t>；</w:t>
      </w:r>
      <w:r>
        <w:rPr>
          <w:rFonts w:ascii="Times New Roman" w:hAnsi="Times New Roman"/>
          <w:sz w:val="24"/>
        </w:rPr>
        <w:t>大</w:t>
      </w:r>
      <w:proofErr w:type="gramStart"/>
      <w:r>
        <w:rPr>
          <w:rFonts w:ascii="Times New Roman" w:hAnsi="Times New Roman"/>
          <w:sz w:val="24"/>
        </w:rPr>
        <w:t>蜜丸每</w:t>
      </w:r>
      <w:proofErr w:type="gramEnd"/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不得少于</w:t>
      </w:r>
      <w:r>
        <w:rPr>
          <w:rFonts w:hint="eastAsia"/>
          <w:sz w:val="24"/>
        </w:rPr>
        <w:t>0.18</w:t>
      </w:r>
      <w:r>
        <w:rPr>
          <w:sz w:val="24"/>
        </w:rPr>
        <w:t>μ</w:t>
      </w:r>
      <w:r>
        <w:rPr>
          <w:rFonts w:hint="eastAsia"/>
          <w:sz w:val="24"/>
        </w:rPr>
        <w:t>g</w:t>
      </w:r>
      <w:r>
        <w:rPr>
          <w:rFonts w:ascii="Times New Roman" w:hAnsi="Times New Roman" w:hint="eastAsia"/>
          <w:kern w:val="0"/>
          <w:sz w:val="24"/>
        </w:rPr>
        <w:t>；</w:t>
      </w:r>
      <w:r>
        <w:rPr>
          <w:rFonts w:hint="eastAsia"/>
          <w:sz w:val="24"/>
        </w:rPr>
        <w:t>小</w:t>
      </w:r>
      <w:proofErr w:type="gramStart"/>
      <w:r>
        <w:rPr>
          <w:rFonts w:hint="eastAsia"/>
          <w:sz w:val="24"/>
        </w:rPr>
        <w:t>蜜丸每</w:t>
      </w:r>
      <w:proofErr w:type="gramEnd"/>
      <w:r>
        <w:rPr>
          <w:rFonts w:hint="eastAsia"/>
          <w:sz w:val="24"/>
        </w:rPr>
        <w:lastRenderedPageBreak/>
        <w:t>1g</w:t>
      </w:r>
      <w:r>
        <w:rPr>
          <w:rFonts w:hint="eastAsia"/>
          <w:sz w:val="24"/>
        </w:rPr>
        <w:t>不得少于</w:t>
      </w:r>
      <w:r>
        <w:rPr>
          <w:rFonts w:hint="eastAsia"/>
          <w:sz w:val="24"/>
        </w:rPr>
        <w:t>0.18</w:t>
      </w:r>
      <w:r>
        <w:rPr>
          <w:sz w:val="24"/>
        </w:rPr>
        <w:t>μ</w:t>
      </w:r>
      <w:r>
        <w:rPr>
          <w:rFonts w:hint="eastAsia"/>
          <w:sz w:val="24"/>
        </w:rPr>
        <w:t>g</w:t>
      </w:r>
      <w:r>
        <w:rPr>
          <w:rFonts w:ascii="宋体" w:hAnsi="宋体" w:cs="宋体" w:hint="eastAsia"/>
          <w:sz w:val="24"/>
        </w:rPr>
        <w:t>﹝规格（1）﹞</w:t>
      </w:r>
      <w:r>
        <w:rPr>
          <w:rFonts w:hint="eastAsia"/>
          <w:sz w:val="24"/>
        </w:rPr>
        <w:t>，不得少于</w:t>
      </w:r>
      <w:r>
        <w:rPr>
          <w:rFonts w:hint="eastAsia"/>
          <w:sz w:val="24"/>
        </w:rPr>
        <w:t>0.23</w:t>
      </w:r>
      <w:r>
        <w:rPr>
          <w:sz w:val="24"/>
        </w:rPr>
        <w:t>μ</w:t>
      </w:r>
      <w:r>
        <w:rPr>
          <w:rFonts w:hint="eastAsia"/>
          <w:sz w:val="24"/>
        </w:rPr>
        <w:t>g</w:t>
      </w:r>
      <w:r>
        <w:rPr>
          <w:rFonts w:ascii="宋体" w:hAnsi="宋体" w:cs="宋体" w:hint="eastAsia"/>
          <w:sz w:val="24"/>
        </w:rPr>
        <w:t>﹝规格（2）﹞</w:t>
      </w:r>
      <w:r>
        <w:rPr>
          <w:rFonts w:hint="eastAsia"/>
          <w:sz w:val="24"/>
        </w:rPr>
        <w:t>。</w:t>
      </w:r>
    </w:p>
    <w:p w:rsidR="001B3054" w:rsidRDefault="001B3054" w:rsidP="001B3054">
      <w:pPr>
        <w:spacing w:line="360" w:lineRule="auto"/>
        <w:ind w:firstLineChars="200" w:firstLine="482"/>
        <w:rPr>
          <w:rFonts w:ascii="Times New Roman" w:hAnsi="宋体"/>
          <w:sz w:val="20"/>
          <w:szCs w:val="20"/>
        </w:rPr>
      </w:pPr>
      <w:r>
        <w:rPr>
          <w:rFonts w:ascii="宋体" w:hAnsi="宋体" w:cs="宋体" w:hint="eastAsia"/>
          <w:b/>
          <w:bCs/>
          <w:sz w:val="24"/>
        </w:rPr>
        <w:t>注：</w:t>
      </w:r>
      <w:r>
        <w:rPr>
          <w:rFonts w:ascii="宋体" w:hAnsi="宋体" w:cs="宋体" w:hint="eastAsia"/>
          <w:sz w:val="24"/>
        </w:rPr>
        <w:t>【制法】  以上三十九味，白术、陈皮、木香、砂仁、沉香、当归、川芎、</w:t>
      </w:r>
      <w:proofErr w:type="gramStart"/>
      <w:r>
        <w:rPr>
          <w:rFonts w:ascii="宋体" w:hAnsi="宋体" w:cs="宋体" w:hint="eastAsia"/>
          <w:sz w:val="24"/>
        </w:rPr>
        <w:t>肉桂八</w:t>
      </w:r>
      <w:proofErr w:type="gramEnd"/>
      <w:r>
        <w:rPr>
          <w:rFonts w:ascii="宋体" w:hAnsi="宋体" w:cs="宋体" w:hint="eastAsia"/>
          <w:sz w:val="24"/>
        </w:rPr>
        <w:t>味粉碎成粗粉，其余人参等三十一味加等量黄酒装罐</w:t>
      </w:r>
      <w:proofErr w:type="gramStart"/>
      <w:r>
        <w:rPr>
          <w:rFonts w:ascii="宋体" w:hAnsi="宋体" w:cs="宋体" w:hint="eastAsia"/>
          <w:sz w:val="24"/>
        </w:rPr>
        <w:t>蒸</w:t>
      </w:r>
      <w:proofErr w:type="gramEnd"/>
      <w:r>
        <w:rPr>
          <w:rFonts w:ascii="宋体" w:hAnsi="宋体" w:cs="宋体" w:hint="eastAsia"/>
          <w:sz w:val="24"/>
        </w:rPr>
        <w:t>24小时，与上述粗粉掺匀，干燥，粉碎成细粉，过筛，混匀，每100g粉末加炼蜜50～60g及适量的水，制成水蜜丸，干燥，即得；或每100g粉末加炼蜜130～140g制成小蜜丸，即得﹝规格(1)﹞或大蜜丸，即得；或每100g粉末加炼蜜110～120g制成小蜜丸,即得﹝规格(2)﹞。</w:t>
      </w:r>
    </w:p>
    <w:p w:rsidR="00E10C89" w:rsidRPr="001B3054" w:rsidRDefault="00E10C89"/>
    <w:sectPr w:rsidR="00E10C89" w:rsidRPr="001B3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054" w:rsidRDefault="001B3054" w:rsidP="001B3054">
      <w:r>
        <w:separator/>
      </w:r>
    </w:p>
  </w:endnote>
  <w:endnote w:type="continuationSeparator" w:id="0">
    <w:p w:rsidR="001B3054" w:rsidRDefault="001B3054" w:rsidP="001B3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054" w:rsidRDefault="001B3054" w:rsidP="001B3054">
      <w:r>
        <w:separator/>
      </w:r>
    </w:p>
  </w:footnote>
  <w:footnote w:type="continuationSeparator" w:id="0">
    <w:p w:rsidR="001B3054" w:rsidRDefault="001B3054" w:rsidP="001B3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E16"/>
    <w:rsid w:val="001B3054"/>
    <w:rsid w:val="00DA3E16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5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0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30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3054"/>
    <w:rPr>
      <w:sz w:val="18"/>
      <w:szCs w:val="18"/>
    </w:rPr>
  </w:style>
  <w:style w:type="character" w:styleId="a5">
    <w:name w:val="Hyperlink"/>
    <w:basedOn w:val="a0"/>
    <w:qFormat/>
    <w:rsid w:val="001B3054"/>
    <w:rPr>
      <w:color w:val="0000FF"/>
      <w:u w:val="single"/>
    </w:rPr>
  </w:style>
  <w:style w:type="paragraph" w:customStyle="1" w:styleId="p0">
    <w:name w:val="p0"/>
    <w:basedOn w:val="a"/>
    <w:qFormat/>
    <w:rsid w:val="001B3054"/>
    <w:pPr>
      <w:widowControl/>
    </w:pPr>
    <w:rPr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5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0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30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3054"/>
    <w:rPr>
      <w:sz w:val="18"/>
      <w:szCs w:val="18"/>
    </w:rPr>
  </w:style>
  <w:style w:type="character" w:styleId="a5">
    <w:name w:val="Hyperlink"/>
    <w:basedOn w:val="a0"/>
    <w:qFormat/>
    <w:rsid w:val="001B3054"/>
    <w:rPr>
      <w:color w:val="0000FF"/>
      <w:u w:val="single"/>
    </w:rPr>
  </w:style>
  <w:style w:type="paragraph" w:customStyle="1" w:styleId="p0">
    <w:name w:val="p0"/>
    <w:basedOn w:val="a"/>
    <w:qFormat/>
    <w:rsid w:val="001B3054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909</Characters>
  <Application>Microsoft Office Word</Application>
  <DocSecurity>0</DocSecurity>
  <Lines>7</Lines>
  <Paragraphs>2</Paragraphs>
  <ScaleCrop>false</ScaleCrop>
  <Company>P R C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2022-02-23T08:16:00Z</dcterms:created>
  <dcterms:modified xsi:type="dcterms:W3CDTF">2022-02-23T08:16:00Z</dcterms:modified>
</cp:coreProperties>
</file>