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70" w:rsidRPr="000C72A4" w:rsidRDefault="000C72A4" w:rsidP="00EB3A70">
      <w:pPr>
        <w:autoSpaceDE w:val="0"/>
        <w:autoSpaceDN w:val="0"/>
        <w:adjustRightInd w:val="0"/>
        <w:jc w:val="center"/>
        <w:rPr>
          <w:rFonts w:ascii="Times New Roman" w:eastAsiaTheme="minorEastAsia" w:hAnsi="Times New Roman"/>
          <w:b/>
          <w:kern w:val="0"/>
          <w:sz w:val="22"/>
          <w:szCs w:val="18"/>
        </w:rPr>
      </w:pPr>
      <w:bookmarkStart w:id="0" w:name="_GoBack"/>
      <w:r w:rsidRPr="000C72A4">
        <w:rPr>
          <w:rFonts w:hint="eastAsia"/>
          <w:b/>
          <w:sz w:val="28"/>
        </w:rPr>
        <w:t>注射用克林霉素磷酸</w:t>
      </w:r>
      <w:proofErr w:type="gramStart"/>
      <w:r w:rsidRPr="000C72A4">
        <w:rPr>
          <w:rFonts w:hint="eastAsia"/>
          <w:b/>
          <w:sz w:val="28"/>
        </w:rPr>
        <w:t>酯</w:t>
      </w:r>
      <w:proofErr w:type="gramEnd"/>
      <w:r w:rsidRPr="000C72A4">
        <w:rPr>
          <w:rFonts w:hint="eastAsia"/>
          <w:b/>
          <w:sz w:val="28"/>
        </w:rPr>
        <w:t>有关物质的检验方法</w:t>
      </w:r>
    </w:p>
    <w:bookmarkEnd w:id="0"/>
    <w:p w:rsidR="006B5CFA" w:rsidRPr="005517AB" w:rsidRDefault="006B5CFA" w:rsidP="006B5CFA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Times New Roman" w:eastAsiaTheme="minorEastAsia" w:hAnsi="Times New Roman"/>
          <w:kern w:val="0"/>
          <w:sz w:val="24"/>
        </w:rPr>
      </w:pPr>
      <w:r w:rsidRPr="005517AB">
        <w:rPr>
          <w:rFonts w:ascii="Times New Roman" w:eastAsiaTheme="minorEastAsia" w:hAnsiTheme="minorEastAsia"/>
          <w:b/>
          <w:kern w:val="0"/>
          <w:sz w:val="24"/>
        </w:rPr>
        <w:t>有关物质</w:t>
      </w:r>
      <w:r w:rsidRPr="005517AB">
        <w:rPr>
          <w:rFonts w:ascii="Times New Roman" w:eastAsiaTheme="minorEastAsia" w:hAnsi="Times New Roman"/>
          <w:b/>
          <w:kern w:val="0"/>
          <w:sz w:val="24"/>
        </w:rPr>
        <w:t xml:space="preserve">  </w:t>
      </w:r>
      <w:r w:rsidRPr="005517AB">
        <w:rPr>
          <w:rFonts w:ascii="Times New Roman" w:eastAsiaTheme="minorEastAsia" w:hAnsiTheme="minorEastAsia"/>
          <w:kern w:val="0"/>
          <w:sz w:val="24"/>
        </w:rPr>
        <w:t>照高效液相色谱法（通则</w:t>
      </w:r>
      <w:r w:rsidRPr="005517AB">
        <w:rPr>
          <w:rFonts w:ascii="Times New Roman" w:eastAsiaTheme="minorEastAsia" w:hAnsi="Times New Roman"/>
          <w:kern w:val="0"/>
          <w:sz w:val="24"/>
        </w:rPr>
        <w:t xml:space="preserve">0512) </w:t>
      </w:r>
      <w:r w:rsidRPr="005517AB">
        <w:rPr>
          <w:rFonts w:ascii="Times New Roman" w:eastAsiaTheme="minorEastAsia" w:hAnsiTheme="minorEastAsia"/>
          <w:kern w:val="0"/>
          <w:sz w:val="24"/>
        </w:rPr>
        <w:t>测定。</w:t>
      </w:r>
    </w:p>
    <w:p w:rsidR="006B5CFA" w:rsidRPr="005517AB" w:rsidRDefault="006B5CFA" w:rsidP="006B5CFA">
      <w:pPr>
        <w:spacing w:line="360" w:lineRule="auto"/>
        <w:ind w:firstLineChars="200" w:firstLine="482"/>
        <w:rPr>
          <w:rFonts w:ascii="Times New Roman" w:eastAsiaTheme="minorEastAsia" w:hAnsi="Times New Roman"/>
          <w:b/>
          <w:sz w:val="24"/>
        </w:rPr>
      </w:pPr>
      <w:proofErr w:type="gramStart"/>
      <w:r w:rsidRPr="005517AB">
        <w:rPr>
          <w:rFonts w:ascii="Times New Roman" w:eastAsiaTheme="minorEastAsia" w:hAnsiTheme="minorEastAsia"/>
          <w:b/>
          <w:sz w:val="24"/>
        </w:rPr>
        <w:t>供试品溶液</w:t>
      </w:r>
      <w:proofErr w:type="gramEnd"/>
      <w:r w:rsidRPr="005517AB">
        <w:rPr>
          <w:rFonts w:ascii="Times New Roman" w:eastAsiaTheme="minorEastAsia" w:hAnsi="Times New Roman"/>
          <w:b/>
          <w:sz w:val="24"/>
        </w:rPr>
        <w:t xml:space="preserve">  </w:t>
      </w:r>
      <w:r w:rsidRPr="005517AB">
        <w:rPr>
          <w:rFonts w:ascii="Times New Roman" w:eastAsiaTheme="minorEastAsia" w:hAnsiTheme="minorEastAsia"/>
          <w:sz w:val="24"/>
        </w:rPr>
        <w:t>取本品内容物适量，加流动相</w:t>
      </w:r>
      <w:r w:rsidRPr="005517AB">
        <w:rPr>
          <w:rFonts w:ascii="Times New Roman" w:eastAsiaTheme="minorEastAsia" w:hAnsi="Times New Roman"/>
          <w:sz w:val="24"/>
        </w:rPr>
        <w:t>A</w:t>
      </w:r>
      <w:r w:rsidRPr="005517AB">
        <w:rPr>
          <w:rFonts w:ascii="Times New Roman" w:eastAsiaTheme="minorEastAsia" w:hAnsiTheme="minorEastAsia"/>
          <w:sz w:val="24"/>
        </w:rPr>
        <w:t>定量稀释制成每</w:t>
      </w:r>
      <w:r w:rsidRPr="005517AB">
        <w:rPr>
          <w:rFonts w:ascii="Times New Roman" w:eastAsiaTheme="minorEastAsia" w:hAnsi="Times New Roman"/>
          <w:sz w:val="24"/>
        </w:rPr>
        <w:t>1ml</w:t>
      </w:r>
      <w:r w:rsidRPr="005517AB">
        <w:rPr>
          <w:rFonts w:ascii="Times New Roman" w:eastAsiaTheme="minorEastAsia" w:hAnsiTheme="minorEastAsia"/>
          <w:sz w:val="24"/>
        </w:rPr>
        <w:t>约含</w:t>
      </w:r>
      <w:r w:rsidRPr="005517AB">
        <w:rPr>
          <w:rFonts w:ascii="Times New Roman" w:eastAsiaTheme="minorEastAsia" w:hAnsi="Times New Roman"/>
          <w:sz w:val="24"/>
        </w:rPr>
        <w:t>6mg</w:t>
      </w:r>
      <w:r w:rsidRPr="005517AB">
        <w:rPr>
          <w:rFonts w:ascii="Times New Roman" w:eastAsiaTheme="minorEastAsia" w:hAnsiTheme="minorEastAsia"/>
          <w:sz w:val="24"/>
        </w:rPr>
        <w:t>的溶液，作为</w:t>
      </w:r>
      <w:proofErr w:type="gramStart"/>
      <w:r w:rsidRPr="005517AB">
        <w:rPr>
          <w:rFonts w:ascii="Times New Roman" w:eastAsiaTheme="minorEastAsia" w:hAnsiTheme="minorEastAsia"/>
          <w:sz w:val="24"/>
        </w:rPr>
        <w:t>供试品溶液</w:t>
      </w:r>
      <w:proofErr w:type="gramEnd"/>
      <w:r w:rsidRPr="005517AB">
        <w:rPr>
          <w:rFonts w:ascii="Times New Roman" w:eastAsiaTheme="minorEastAsia" w:hAnsiTheme="minorEastAsia"/>
          <w:sz w:val="24"/>
        </w:rPr>
        <w:t>。临用新制。</w:t>
      </w:r>
    </w:p>
    <w:p w:rsidR="006B5CFA" w:rsidRPr="005517AB" w:rsidRDefault="006B5CFA" w:rsidP="006B5CFA">
      <w:pPr>
        <w:spacing w:line="360" w:lineRule="auto"/>
        <w:ind w:firstLineChars="197" w:firstLine="475"/>
        <w:rPr>
          <w:rFonts w:ascii="Times New Roman" w:eastAsiaTheme="minorEastAsia" w:hAnsi="Times New Roman"/>
          <w:b/>
          <w:sz w:val="24"/>
        </w:rPr>
      </w:pPr>
      <w:r w:rsidRPr="005517AB">
        <w:rPr>
          <w:rFonts w:ascii="Times New Roman" w:eastAsiaTheme="minorEastAsia" w:hAnsiTheme="minorEastAsia"/>
          <w:b/>
          <w:sz w:val="24"/>
        </w:rPr>
        <w:t>对照溶液</w:t>
      </w:r>
      <w:r w:rsidRPr="005517AB">
        <w:rPr>
          <w:rFonts w:ascii="Times New Roman" w:eastAsiaTheme="minorEastAsia" w:hAnsi="Times New Roman"/>
          <w:b/>
          <w:sz w:val="24"/>
        </w:rPr>
        <w:t xml:space="preserve">  </w:t>
      </w:r>
      <w:r w:rsidRPr="005517AB">
        <w:rPr>
          <w:rFonts w:ascii="Times New Roman" w:eastAsiaTheme="minorEastAsia" w:hAnsiTheme="minorEastAsia"/>
          <w:sz w:val="24"/>
        </w:rPr>
        <w:t>精密量</w:t>
      </w:r>
      <w:proofErr w:type="gramStart"/>
      <w:r w:rsidRPr="005517AB">
        <w:rPr>
          <w:rFonts w:ascii="Times New Roman" w:eastAsiaTheme="minorEastAsia" w:hAnsiTheme="minorEastAsia"/>
          <w:sz w:val="24"/>
        </w:rPr>
        <w:t>取供试品</w:t>
      </w:r>
      <w:proofErr w:type="gramEnd"/>
      <w:r w:rsidRPr="005517AB">
        <w:rPr>
          <w:rFonts w:ascii="Times New Roman" w:eastAsiaTheme="minorEastAsia" w:hAnsiTheme="minorEastAsia"/>
          <w:sz w:val="24"/>
        </w:rPr>
        <w:t>溶液适量，加流动相</w:t>
      </w:r>
      <w:r w:rsidRPr="005517AB">
        <w:rPr>
          <w:rFonts w:ascii="Times New Roman" w:eastAsiaTheme="minorEastAsia" w:hAnsi="Times New Roman"/>
          <w:sz w:val="24"/>
        </w:rPr>
        <w:t>A</w:t>
      </w:r>
      <w:r w:rsidRPr="005517AB">
        <w:rPr>
          <w:rFonts w:ascii="Times New Roman" w:eastAsiaTheme="minorEastAsia" w:hAnsiTheme="minorEastAsia"/>
          <w:sz w:val="24"/>
        </w:rPr>
        <w:t>定量稀释制成每</w:t>
      </w:r>
      <w:r w:rsidRPr="005517AB">
        <w:rPr>
          <w:rFonts w:ascii="Times New Roman" w:eastAsiaTheme="minorEastAsia" w:hAnsi="Times New Roman"/>
          <w:sz w:val="24"/>
        </w:rPr>
        <w:t>1ml</w:t>
      </w:r>
      <w:r w:rsidRPr="005517AB">
        <w:rPr>
          <w:rFonts w:ascii="Times New Roman" w:eastAsiaTheme="minorEastAsia" w:hAnsiTheme="minorEastAsia"/>
          <w:sz w:val="24"/>
        </w:rPr>
        <w:t>约含</w:t>
      </w:r>
      <w:r w:rsidRPr="005517AB">
        <w:rPr>
          <w:rFonts w:ascii="Times New Roman" w:eastAsiaTheme="minorEastAsia" w:hAnsi="Times New Roman"/>
          <w:sz w:val="24"/>
        </w:rPr>
        <w:t>30μg</w:t>
      </w:r>
      <w:r w:rsidRPr="005517AB">
        <w:rPr>
          <w:rFonts w:ascii="Times New Roman" w:eastAsiaTheme="minorEastAsia" w:hAnsiTheme="minorEastAsia"/>
          <w:sz w:val="24"/>
        </w:rPr>
        <w:t>的溶液，作为对照溶液。</w:t>
      </w:r>
    </w:p>
    <w:p w:rsidR="006B5CFA" w:rsidRPr="005517AB" w:rsidRDefault="006B5CFA" w:rsidP="006B5CFA">
      <w:pPr>
        <w:autoSpaceDE w:val="0"/>
        <w:autoSpaceDN w:val="0"/>
        <w:adjustRightInd w:val="0"/>
        <w:spacing w:line="360" w:lineRule="auto"/>
        <w:ind w:firstLineChars="196" w:firstLine="472"/>
        <w:jc w:val="left"/>
        <w:rPr>
          <w:rFonts w:ascii="Times New Roman" w:eastAsiaTheme="minorEastAsia" w:hAnsi="Times New Roman"/>
          <w:sz w:val="24"/>
        </w:rPr>
      </w:pPr>
      <w:r w:rsidRPr="005517AB">
        <w:rPr>
          <w:rFonts w:ascii="Times New Roman" w:eastAsiaTheme="minorEastAsia" w:hAnsiTheme="minorEastAsia"/>
          <w:b/>
          <w:sz w:val="24"/>
        </w:rPr>
        <w:t>系统适用性要求</w:t>
      </w:r>
      <w:r w:rsidRPr="005517AB">
        <w:rPr>
          <w:rFonts w:ascii="Times New Roman" w:eastAsiaTheme="minorEastAsia" w:hAnsi="Times New Roman"/>
          <w:b/>
          <w:sz w:val="24"/>
        </w:rPr>
        <w:t xml:space="preserve">  </w:t>
      </w:r>
      <w:proofErr w:type="gramStart"/>
      <w:r w:rsidRPr="005517AB">
        <w:rPr>
          <w:rFonts w:ascii="Times New Roman" w:eastAsiaTheme="minorEastAsia" w:hAnsiTheme="minorEastAsia"/>
          <w:sz w:val="24"/>
        </w:rPr>
        <w:t>取克林</w:t>
      </w:r>
      <w:proofErr w:type="gramEnd"/>
      <w:r w:rsidRPr="005517AB">
        <w:rPr>
          <w:rFonts w:ascii="Times New Roman" w:eastAsiaTheme="minorEastAsia" w:hAnsiTheme="minorEastAsia"/>
          <w:sz w:val="24"/>
        </w:rPr>
        <w:t>霉素磷酸</w:t>
      </w:r>
      <w:proofErr w:type="gramStart"/>
      <w:r w:rsidRPr="005517AB">
        <w:rPr>
          <w:rFonts w:ascii="Times New Roman" w:eastAsiaTheme="minorEastAsia" w:hAnsiTheme="minorEastAsia"/>
          <w:sz w:val="24"/>
        </w:rPr>
        <w:t>酯</w:t>
      </w:r>
      <w:proofErr w:type="gramEnd"/>
      <w:r w:rsidRPr="005517AB">
        <w:rPr>
          <w:rFonts w:ascii="Times New Roman" w:eastAsiaTheme="minorEastAsia" w:hAnsiTheme="minorEastAsia"/>
          <w:sz w:val="24"/>
        </w:rPr>
        <w:t>对照品置</w:t>
      </w:r>
      <w:r w:rsidRPr="005517AB">
        <w:rPr>
          <w:rFonts w:ascii="Times New Roman" w:eastAsiaTheme="minorEastAsia" w:hAnsi="Times New Roman"/>
          <w:sz w:val="24"/>
        </w:rPr>
        <w:t>312nm</w:t>
      </w:r>
      <w:r w:rsidRPr="005517AB">
        <w:rPr>
          <w:rFonts w:ascii="Times New Roman" w:eastAsiaTheme="minorEastAsia" w:hAnsiTheme="minorEastAsia"/>
          <w:sz w:val="24"/>
        </w:rPr>
        <w:t>紫外灯下照射</w:t>
      </w:r>
      <w:r w:rsidRPr="005517AB">
        <w:rPr>
          <w:rFonts w:ascii="Times New Roman" w:eastAsiaTheme="minorEastAsia" w:hAnsi="Times New Roman"/>
          <w:sz w:val="24"/>
        </w:rPr>
        <w:t>48</w:t>
      </w:r>
      <w:r w:rsidRPr="005517AB">
        <w:rPr>
          <w:rFonts w:ascii="Times New Roman" w:eastAsiaTheme="minorEastAsia" w:hAnsiTheme="minorEastAsia"/>
          <w:sz w:val="24"/>
        </w:rPr>
        <w:t>小时，精密称取适量，加流动相溶解并稀释制成每</w:t>
      </w:r>
      <w:r w:rsidRPr="005517AB">
        <w:rPr>
          <w:rFonts w:ascii="Times New Roman" w:eastAsiaTheme="minorEastAsia" w:hAnsi="Times New Roman"/>
          <w:sz w:val="24"/>
        </w:rPr>
        <w:t>1ml</w:t>
      </w:r>
      <w:r w:rsidRPr="005517AB">
        <w:rPr>
          <w:rFonts w:ascii="Times New Roman" w:eastAsiaTheme="minorEastAsia" w:hAnsiTheme="minorEastAsia"/>
          <w:sz w:val="24"/>
        </w:rPr>
        <w:t>约含</w:t>
      </w:r>
      <w:r w:rsidRPr="005517AB">
        <w:rPr>
          <w:rFonts w:ascii="Times New Roman" w:eastAsiaTheme="minorEastAsia" w:hAnsi="Times New Roman"/>
          <w:sz w:val="24"/>
        </w:rPr>
        <w:t>6mg</w:t>
      </w:r>
      <w:r w:rsidRPr="005517AB">
        <w:rPr>
          <w:rFonts w:ascii="Times New Roman" w:eastAsiaTheme="minorEastAsia" w:hAnsiTheme="minorEastAsia"/>
          <w:sz w:val="24"/>
        </w:rPr>
        <w:t>的溶液，作为系统适用性溶液。</w:t>
      </w:r>
    </w:p>
    <w:p w:rsidR="006B5CFA" w:rsidRPr="005517AB" w:rsidRDefault="006B5CFA" w:rsidP="00E82983">
      <w:pPr>
        <w:spacing w:afterLines="20" w:after="62" w:line="360" w:lineRule="auto"/>
        <w:ind w:firstLineChars="200" w:firstLine="482"/>
        <w:jc w:val="left"/>
        <w:rPr>
          <w:rFonts w:ascii="Times New Roman" w:eastAsiaTheme="minorEastAsia" w:hAnsi="Times New Roman"/>
          <w:sz w:val="24"/>
        </w:rPr>
      </w:pPr>
      <w:r w:rsidRPr="005517AB">
        <w:rPr>
          <w:rFonts w:ascii="Times New Roman" w:eastAsiaTheme="minorEastAsia" w:hAnsiTheme="minorEastAsia"/>
          <w:b/>
          <w:sz w:val="24"/>
        </w:rPr>
        <w:t>色谱条件</w:t>
      </w:r>
      <w:r w:rsidRPr="005517AB">
        <w:rPr>
          <w:rFonts w:ascii="Times New Roman" w:eastAsiaTheme="minorEastAsia" w:hAnsi="Times New Roman"/>
          <w:sz w:val="24"/>
        </w:rPr>
        <w:t xml:space="preserve">  </w:t>
      </w:r>
      <w:r w:rsidRPr="005517AB">
        <w:rPr>
          <w:rFonts w:ascii="Times New Roman" w:eastAsiaTheme="minorEastAsia" w:hAnsiTheme="minorEastAsia"/>
          <w:sz w:val="24"/>
        </w:rPr>
        <w:t>用十八烷基硅烷键合硅胶为填充剂（</w:t>
      </w:r>
      <w:r w:rsidRPr="005517AB">
        <w:rPr>
          <w:rFonts w:ascii="Times New Roman" w:eastAsiaTheme="minorEastAsia" w:hAnsi="Times New Roman"/>
          <w:sz w:val="24"/>
        </w:rPr>
        <w:t>4.6mm×250mm</w:t>
      </w:r>
      <w:r w:rsidRPr="005517AB">
        <w:rPr>
          <w:rFonts w:ascii="Times New Roman" w:eastAsiaTheme="minorEastAsia" w:hAnsiTheme="minorEastAsia"/>
          <w:sz w:val="24"/>
        </w:rPr>
        <w:t>，</w:t>
      </w:r>
      <w:r w:rsidRPr="005517AB">
        <w:rPr>
          <w:rFonts w:ascii="Times New Roman" w:eastAsiaTheme="minorEastAsia" w:hAnsi="Times New Roman"/>
          <w:sz w:val="24"/>
        </w:rPr>
        <w:t>5μm</w:t>
      </w:r>
      <w:r w:rsidRPr="005517AB">
        <w:rPr>
          <w:rFonts w:ascii="Times New Roman" w:eastAsiaTheme="minorEastAsia" w:hAnsiTheme="minorEastAsia"/>
          <w:sz w:val="24"/>
        </w:rPr>
        <w:t>或效能相当的色谱柱）；以磷酸盐缓冲液（取磷酸二氢钾</w:t>
      </w:r>
      <w:r w:rsidRPr="005517AB">
        <w:rPr>
          <w:rFonts w:ascii="Times New Roman" w:eastAsiaTheme="minorEastAsia" w:hAnsi="Times New Roman"/>
          <w:sz w:val="24"/>
        </w:rPr>
        <w:t>13.6g</w:t>
      </w:r>
      <w:r w:rsidRPr="005517AB">
        <w:rPr>
          <w:rFonts w:ascii="Times New Roman" w:eastAsiaTheme="minorEastAsia" w:hAnsiTheme="minorEastAsia"/>
          <w:sz w:val="24"/>
        </w:rPr>
        <w:t>，加水</w:t>
      </w:r>
      <w:r w:rsidRPr="005517AB">
        <w:rPr>
          <w:rFonts w:ascii="Times New Roman" w:eastAsiaTheme="minorEastAsia" w:hAnsi="Times New Roman"/>
          <w:sz w:val="24"/>
        </w:rPr>
        <w:t>1000ml</w:t>
      </w:r>
      <w:r w:rsidRPr="005517AB">
        <w:rPr>
          <w:rFonts w:ascii="Times New Roman" w:eastAsiaTheme="minorEastAsia" w:hAnsiTheme="minorEastAsia"/>
          <w:sz w:val="24"/>
        </w:rPr>
        <w:t>使溶解，用</w:t>
      </w:r>
      <w:r w:rsidRPr="005517AB">
        <w:rPr>
          <w:rFonts w:ascii="Times New Roman" w:eastAsiaTheme="minorEastAsia" w:hAnsi="Times New Roman"/>
          <w:sz w:val="24"/>
        </w:rPr>
        <w:t>450g/L</w:t>
      </w:r>
      <w:r w:rsidRPr="005517AB">
        <w:rPr>
          <w:rFonts w:ascii="Times New Roman" w:eastAsiaTheme="minorEastAsia" w:hAnsiTheme="minorEastAsia"/>
          <w:sz w:val="24"/>
        </w:rPr>
        <w:t>氢氧化钾调节</w:t>
      </w:r>
      <w:r w:rsidRPr="005517AB">
        <w:rPr>
          <w:rFonts w:ascii="Times New Roman" w:eastAsiaTheme="minorEastAsia" w:hAnsi="Times New Roman"/>
          <w:sz w:val="24"/>
        </w:rPr>
        <w:t>pH</w:t>
      </w:r>
      <w:r w:rsidRPr="005517AB">
        <w:rPr>
          <w:rFonts w:ascii="Times New Roman" w:eastAsiaTheme="minorEastAsia" w:hAnsiTheme="minorEastAsia"/>
          <w:sz w:val="24"/>
        </w:rPr>
        <w:t>值至</w:t>
      </w:r>
      <w:r w:rsidRPr="005517AB">
        <w:rPr>
          <w:rFonts w:ascii="Times New Roman" w:eastAsiaTheme="minorEastAsia" w:hAnsi="Times New Roman"/>
          <w:sz w:val="24"/>
        </w:rPr>
        <w:t>6.0</w:t>
      </w:r>
      <w:r w:rsidRPr="005517AB">
        <w:rPr>
          <w:rFonts w:ascii="Times New Roman" w:eastAsiaTheme="minorEastAsia" w:hAnsiTheme="minorEastAsia"/>
          <w:sz w:val="24"/>
        </w:rPr>
        <w:t>）</w:t>
      </w:r>
      <w:r w:rsidRPr="005517AB">
        <w:rPr>
          <w:rFonts w:ascii="Times New Roman" w:eastAsiaTheme="minorEastAsia" w:hAnsi="Times New Roman"/>
          <w:sz w:val="24"/>
        </w:rPr>
        <w:t>-</w:t>
      </w:r>
      <w:r w:rsidRPr="005517AB">
        <w:rPr>
          <w:rFonts w:ascii="Times New Roman" w:eastAsiaTheme="minorEastAsia" w:hAnsiTheme="minorEastAsia"/>
          <w:sz w:val="24"/>
        </w:rPr>
        <w:t>乙腈（</w:t>
      </w:r>
      <w:r w:rsidRPr="005517AB">
        <w:rPr>
          <w:rFonts w:ascii="Times New Roman" w:eastAsiaTheme="minorEastAsia" w:hAnsi="Times New Roman"/>
          <w:sz w:val="24"/>
        </w:rPr>
        <w:t>79</w:t>
      </w:r>
      <w:r w:rsidRPr="005517AB">
        <w:rPr>
          <w:rFonts w:ascii="Times New Roman" w:eastAsiaTheme="minorEastAsia" w:hAnsiTheme="minorEastAsia"/>
          <w:sz w:val="24"/>
        </w:rPr>
        <w:t>：</w:t>
      </w:r>
      <w:r w:rsidRPr="005517AB">
        <w:rPr>
          <w:rFonts w:ascii="Times New Roman" w:eastAsiaTheme="minorEastAsia" w:hAnsi="Times New Roman"/>
          <w:sz w:val="24"/>
        </w:rPr>
        <w:t>21</w:t>
      </w:r>
      <w:r w:rsidRPr="005517AB">
        <w:rPr>
          <w:rFonts w:ascii="Times New Roman" w:eastAsiaTheme="minorEastAsia" w:hAnsiTheme="minorEastAsia"/>
          <w:sz w:val="24"/>
        </w:rPr>
        <w:t>）为流动相</w:t>
      </w:r>
      <w:r w:rsidRPr="005517AB">
        <w:rPr>
          <w:rFonts w:ascii="Times New Roman" w:eastAsiaTheme="minorEastAsia" w:hAnsi="Times New Roman"/>
          <w:sz w:val="24"/>
        </w:rPr>
        <w:t>A</w:t>
      </w:r>
      <w:r w:rsidRPr="005517AB">
        <w:rPr>
          <w:rFonts w:ascii="Times New Roman" w:eastAsiaTheme="minorEastAsia" w:hAnsiTheme="minorEastAsia"/>
          <w:sz w:val="24"/>
        </w:rPr>
        <w:t>，以磷酸盐缓冲液（取磷酸二氢钾</w:t>
      </w:r>
      <w:r w:rsidRPr="005517AB">
        <w:rPr>
          <w:rFonts w:ascii="Times New Roman" w:eastAsiaTheme="minorEastAsia" w:hAnsi="Times New Roman"/>
          <w:sz w:val="24"/>
        </w:rPr>
        <w:t>13.6g</w:t>
      </w:r>
      <w:r w:rsidRPr="005517AB">
        <w:rPr>
          <w:rFonts w:ascii="Times New Roman" w:eastAsiaTheme="minorEastAsia" w:hAnsiTheme="minorEastAsia"/>
          <w:sz w:val="24"/>
        </w:rPr>
        <w:t>，加水</w:t>
      </w:r>
      <w:r w:rsidRPr="005517AB">
        <w:rPr>
          <w:rFonts w:ascii="Times New Roman" w:eastAsiaTheme="minorEastAsia" w:hAnsi="Times New Roman"/>
          <w:sz w:val="24"/>
        </w:rPr>
        <w:t>1000ml</w:t>
      </w:r>
      <w:r w:rsidRPr="005517AB">
        <w:rPr>
          <w:rFonts w:ascii="Times New Roman" w:eastAsiaTheme="minorEastAsia" w:hAnsiTheme="minorEastAsia"/>
          <w:sz w:val="24"/>
        </w:rPr>
        <w:t>使溶解，用</w:t>
      </w:r>
      <w:r w:rsidRPr="005517AB">
        <w:rPr>
          <w:rFonts w:ascii="Times New Roman" w:eastAsiaTheme="minorEastAsia" w:hAnsi="Times New Roman"/>
          <w:sz w:val="24"/>
        </w:rPr>
        <w:t>450g/L</w:t>
      </w:r>
      <w:r w:rsidRPr="005517AB">
        <w:rPr>
          <w:rFonts w:ascii="Times New Roman" w:eastAsiaTheme="minorEastAsia" w:hAnsiTheme="minorEastAsia"/>
          <w:sz w:val="24"/>
        </w:rPr>
        <w:t>氢氧化钾调节</w:t>
      </w:r>
      <w:r w:rsidRPr="005517AB">
        <w:rPr>
          <w:rFonts w:ascii="Times New Roman" w:eastAsiaTheme="minorEastAsia" w:hAnsi="Times New Roman"/>
          <w:sz w:val="24"/>
        </w:rPr>
        <w:t>pH</w:t>
      </w:r>
      <w:r w:rsidRPr="005517AB">
        <w:rPr>
          <w:rFonts w:ascii="Times New Roman" w:eastAsiaTheme="minorEastAsia" w:hAnsiTheme="minorEastAsia"/>
          <w:sz w:val="24"/>
        </w:rPr>
        <w:t>值至</w:t>
      </w:r>
      <w:r w:rsidRPr="005517AB">
        <w:rPr>
          <w:rFonts w:ascii="Times New Roman" w:eastAsiaTheme="minorEastAsia" w:hAnsi="Times New Roman"/>
          <w:sz w:val="24"/>
        </w:rPr>
        <w:t>6.0</w:t>
      </w:r>
      <w:r w:rsidRPr="005517AB">
        <w:rPr>
          <w:rFonts w:ascii="Times New Roman" w:eastAsiaTheme="minorEastAsia" w:hAnsiTheme="minorEastAsia"/>
          <w:sz w:val="24"/>
        </w:rPr>
        <w:t>）</w:t>
      </w:r>
      <w:r w:rsidRPr="005517AB">
        <w:rPr>
          <w:rFonts w:ascii="Times New Roman" w:eastAsiaTheme="minorEastAsia" w:hAnsi="Times New Roman"/>
          <w:sz w:val="24"/>
        </w:rPr>
        <w:t>-</w:t>
      </w:r>
      <w:r w:rsidRPr="005517AB">
        <w:rPr>
          <w:rFonts w:ascii="Times New Roman" w:eastAsiaTheme="minorEastAsia" w:hAnsiTheme="minorEastAsia"/>
          <w:sz w:val="24"/>
        </w:rPr>
        <w:t>乙腈</w:t>
      </w:r>
      <w:r w:rsidRPr="005517AB">
        <w:rPr>
          <w:rFonts w:ascii="Times New Roman" w:eastAsiaTheme="minorEastAsia" w:hAnsi="Times New Roman"/>
          <w:sz w:val="24"/>
        </w:rPr>
        <w:t xml:space="preserve"> </w:t>
      </w:r>
      <w:r w:rsidRPr="005517AB">
        <w:rPr>
          <w:rFonts w:ascii="Times New Roman" w:eastAsiaTheme="minorEastAsia" w:hAnsiTheme="minorEastAsia"/>
          <w:sz w:val="24"/>
        </w:rPr>
        <w:t>（</w:t>
      </w:r>
      <w:r w:rsidRPr="005517AB">
        <w:rPr>
          <w:rFonts w:ascii="Times New Roman" w:eastAsiaTheme="minorEastAsia" w:hAnsi="Times New Roman"/>
          <w:sz w:val="24"/>
        </w:rPr>
        <w:t>40</w:t>
      </w:r>
      <w:r w:rsidRPr="005517AB">
        <w:rPr>
          <w:rFonts w:ascii="Times New Roman" w:eastAsiaTheme="minorEastAsia" w:hAnsiTheme="minorEastAsia"/>
          <w:sz w:val="24"/>
        </w:rPr>
        <w:t>：</w:t>
      </w:r>
      <w:r w:rsidRPr="005517AB">
        <w:rPr>
          <w:rFonts w:ascii="Times New Roman" w:eastAsiaTheme="minorEastAsia" w:hAnsi="Times New Roman"/>
          <w:sz w:val="24"/>
        </w:rPr>
        <w:t>60</w:t>
      </w:r>
      <w:r w:rsidRPr="005517AB">
        <w:rPr>
          <w:rFonts w:ascii="Times New Roman" w:eastAsiaTheme="minorEastAsia" w:hAnsiTheme="minorEastAsia"/>
          <w:sz w:val="24"/>
        </w:rPr>
        <w:t>）为流动相</w:t>
      </w:r>
      <w:r w:rsidRPr="005517AB">
        <w:rPr>
          <w:rFonts w:ascii="Times New Roman" w:eastAsiaTheme="minorEastAsia" w:hAnsi="Times New Roman"/>
          <w:sz w:val="24"/>
        </w:rPr>
        <w:t>B</w:t>
      </w:r>
      <w:r w:rsidRPr="005517AB">
        <w:rPr>
          <w:rFonts w:ascii="Times New Roman" w:eastAsiaTheme="minorEastAsia" w:hAnsiTheme="minorEastAsia"/>
          <w:sz w:val="24"/>
        </w:rPr>
        <w:t>，先以流动相</w:t>
      </w:r>
      <w:r w:rsidRPr="005517AB">
        <w:rPr>
          <w:rFonts w:ascii="Times New Roman" w:eastAsiaTheme="minorEastAsia" w:hAnsi="Times New Roman"/>
          <w:sz w:val="24"/>
        </w:rPr>
        <w:t>A</w:t>
      </w:r>
      <w:r w:rsidRPr="005517AB">
        <w:rPr>
          <w:rFonts w:ascii="Times New Roman" w:eastAsiaTheme="minorEastAsia" w:hAnsiTheme="minorEastAsia"/>
          <w:sz w:val="24"/>
        </w:rPr>
        <w:t>等度洗脱，</w:t>
      </w:r>
      <w:proofErr w:type="gramStart"/>
      <w:r w:rsidRPr="005517AB">
        <w:rPr>
          <w:rFonts w:ascii="Times New Roman" w:eastAsiaTheme="minorEastAsia" w:hAnsiTheme="minorEastAsia"/>
          <w:sz w:val="24"/>
        </w:rPr>
        <w:t>待克林</w:t>
      </w:r>
      <w:proofErr w:type="gramEnd"/>
      <w:r w:rsidRPr="005517AB">
        <w:rPr>
          <w:rFonts w:ascii="Times New Roman" w:eastAsiaTheme="minorEastAsia" w:hAnsiTheme="minorEastAsia"/>
          <w:sz w:val="24"/>
        </w:rPr>
        <w:t>霉素</w:t>
      </w:r>
      <w:proofErr w:type="gramStart"/>
      <w:r w:rsidRPr="005517AB">
        <w:rPr>
          <w:rFonts w:ascii="Times New Roman" w:eastAsiaTheme="minorEastAsia" w:hAnsiTheme="minorEastAsia"/>
          <w:sz w:val="24"/>
        </w:rPr>
        <w:t>磷酸酯峰洗脱</w:t>
      </w:r>
      <w:proofErr w:type="gramEnd"/>
      <w:r w:rsidRPr="005517AB">
        <w:rPr>
          <w:rFonts w:ascii="Times New Roman" w:eastAsiaTheme="minorEastAsia" w:hAnsiTheme="minorEastAsia"/>
          <w:sz w:val="24"/>
        </w:rPr>
        <w:t>完毕后立即按下表线性梯度洗脱；流速为每分钟</w:t>
      </w:r>
      <w:r w:rsidRPr="005517AB">
        <w:rPr>
          <w:rFonts w:ascii="Times New Roman" w:eastAsiaTheme="minorEastAsia" w:hAnsi="Times New Roman"/>
          <w:sz w:val="24"/>
        </w:rPr>
        <w:t>1.1ml</w:t>
      </w:r>
      <w:r w:rsidRPr="005517AB">
        <w:rPr>
          <w:rFonts w:ascii="Times New Roman" w:eastAsiaTheme="minorEastAsia" w:hAnsiTheme="minorEastAsia"/>
          <w:sz w:val="24"/>
        </w:rPr>
        <w:t>；</w:t>
      </w:r>
      <w:proofErr w:type="gramStart"/>
      <w:r w:rsidRPr="005517AB">
        <w:rPr>
          <w:rFonts w:ascii="Times New Roman" w:eastAsiaTheme="minorEastAsia" w:hAnsiTheme="minorEastAsia"/>
          <w:sz w:val="24"/>
        </w:rPr>
        <w:t>柱温为</w:t>
      </w:r>
      <w:proofErr w:type="gramEnd"/>
      <w:r w:rsidRPr="005517AB">
        <w:rPr>
          <w:rFonts w:ascii="Times New Roman" w:eastAsiaTheme="minorEastAsia" w:hAnsi="Times New Roman"/>
          <w:sz w:val="24"/>
        </w:rPr>
        <w:t>35</w:t>
      </w:r>
      <w:r w:rsidRPr="005517AB">
        <w:rPr>
          <w:rFonts w:asciiTheme="minorEastAsia" w:eastAsiaTheme="minorEastAsia" w:hAnsiTheme="minorEastAsia"/>
          <w:sz w:val="24"/>
        </w:rPr>
        <w:t>℃</w:t>
      </w:r>
      <w:r w:rsidRPr="005517AB">
        <w:rPr>
          <w:rFonts w:ascii="Times New Roman" w:eastAsiaTheme="minorEastAsia" w:hAnsiTheme="minorEastAsia"/>
          <w:sz w:val="24"/>
        </w:rPr>
        <w:t>；检测波长为</w:t>
      </w:r>
      <w:r w:rsidRPr="005517AB">
        <w:rPr>
          <w:rFonts w:ascii="Times New Roman" w:eastAsiaTheme="minorEastAsia" w:hAnsi="Times New Roman"/>
          <w:sz w:val="24"/>
        </w:rPr>
        <w:t>210nm</w:t>
      </w:r>
      <w:r w:rsidRPr="005517AB">
        <w:rPr>
          <w:rFonts w:ascii="Times New Roman" w:eastAsiaTheme="minorEastAsia" w:hAnsiTheme="minorEastAsia"/>
          <w:sz w:val="24"/>
        </w:rPr>
        <w:t>；进样体积</w:t>
      </w:r>
      <w:r w:rsidRPr="005517AB">
        <w:rPr>
          <w:rFonts w:ascii="Times New Roman" w:eastAsiaTheme="minorEastAsia" w:hAnsi="Times New Roman"/>
          <w:sz w:val="24"/>
        </w:rPr>
        <w:t>20μl</w:t>
      </w:r>
      <w:r w:rsidRPr="005517AB">
        <w:rPr>
          <w:rFonts w:ascii="Times New Roman" w:eastAsiaTheme="minorEastAsia" w:hAnsiTheme="minorEastAsia"/>
          <w:sz w:val="24"/>
        </w:rPr>
        <w:t>。</w:t>
      </w:r>
    </w:p>
    <w:p w:rsidR="006B5CFA" w:rsidRPr="005517AB" w:rsidRDefault="006B5CFA" w:rsidP="00E82983">
      <w:pPr>
        <w:spacing w:afterLines="20" w:after="62" w:line="360" w:lineRule="auto"/>
        <w:ind w:firstLineChars="200" w:firstLine="420"/>
        <w:jc w:val="center"/>
        <w:rPr>
          <w:rFonts w:ascii="Times New Roman" w:eastAsiaTheme="minorEastAsia" w:hAnsi="Times New Roman"/>
          <w:kern w:val="0"/>
          <w:szCs w:val="21"/>
        </w:rPr>
      </w:pPr>
      <w:r w:rsidRPr="005517AB">
        <w:rPr>
          <w:rFonts w:ascii="Times New Roman" w:eastAsiaTheme="minorEastAsia" w:hAnsiTheme="minorEastAsia"/>
          <w:kern w:val="0"/>
          <w:szCs w:val="21"/>
        </w:rPr>
        <w:t>流动相梯度洗脱表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3"/>
      </w:tblGrid>
      <w:tr w:rsidR="006B5CFA" w:rsidRPr="005517AB" w:rsidTr="00350A20">
        <w:trPr>
          <w:trHeight w:val="398"/>
          <w:jc w:val="center"/>
        </w:trPr>
        <w:tc>
          <w:tcPr>
            <w:tcW w:w="6653" w:type="dxa"/>
          </w:tcPr>
          <w:p w:rsidR="006B5CFA" w:rsidRPr="005517AB" w:rsidRDefault="006B5CFA" w:rsidP="00350A20">
            <w:pPr>
              <w:spacing w:line="360" w:lineRule="auto"/>
              <w:ind w:firstLine="200"/>
              <w:jc w:val="left"/>
              <w:rPr>
                <w:rFonts w:ascii="Times New Roman" w:eastAsiaTheme="minorEastAsia" w:hAnsi="Times New Roman"/>
              </w:rPr>
            </w:pPr>
            <w:r w:rsidRPr="005517AB">
              <w:rPr>
                <w:rFonts w:ascii="Times New Roman" w:eastAsiaTheme="minorEastAsia" w:hAnsi="Times New Roman"/>
              </w:rPr>
              <w:t xml:space="preserve">   </w:t>
            </w:r>
            <w:r w:rsidRPr="005517AB">
              <w:rPr>
                <w:rFonts w:ascii="Times New Roman" w:eastAsiaTheme="minorEastAsia" w:hAnsiTheme="minorEastAsia"/>
              </w:rPr>
              <w:t>时间（</w:t>
            </w:r>
            <w:r w:rsidRPr="005517AB">
              <w:rPr>
                <w:rFonts w:ascii="Times New Roman" w:eastAsiaTheme="minorEastAsia" w:hAnsi="Times New Roman"/>
              </w:rPr>
              <w:t>min</w:t>
            </w:r>
            <w:r w:rsidRPr="005517AB">
              <w:rPr>
                <w:rFonts w:ascii="Times New Roman" w:eastAsiaTheme="minorEastAsia" w:hAnsiTheme="minorEastAsia"/>
              </w:rPr>
              <w:t>）</w:t>
            </w:r>
            <w:r w:rsidRPr="005517AB">
              <w:rPr>
                <w:rFonts w:ascii="Times New Roman" w:eastAsiaTheme="minorEastAsia" w:hAnsi="Times New Roman"/>
              </w:rPr>
              <w:t xml:space="preserve">        </w:t>
            </w:r>
            <w:r w:rsidRPr="005517AB">
              <w:rPr>
                <w:rFonts w:ascii="Times New Roman" w:eastAsiaTheme="minorEastAsia" w:hAnsiTheme="minorEastAsia"/>
              </w:rPr>
              <w:t>流动相</w:t>
            </w:r>
            <w:r w:rsidRPr="005517AB">
              <w:rPr>
                <w:rFonts w:ascii="Times New Roman" w:eastAsiaTheme="minorEastAsia" w:hAnsi="Times New Roman"/>
              </w:rPr>
              <w:t>A</w:t>
            </w:r>
            <w:r w:rsidRPr="005517AB">
              <w:rPr>
                <w:rFonts w:ascii="Times New Roman" w:eastAsiaTheme="minorEastAsia" w:hAnsiTheme="minorEastAsia"/>
              </w:rPr>
              <w:t>（</w:t>
            </w:r>
            <w:r w:rsidRPr="005517AB">
              <w:rPr>
                <w:rFonts w:ascii="Times New Roman" w:eastAsiaTheme="minorEastAsia" w:hAnsi="Times New Roman"/>
              </w:rPr>
              <w:t>%</w:t>
            </w:r>
            <w:r w:rsidRPr="005517AB">
              <w:rPr>
                <w:rFonts w:ascii="Times New Roman" w:eastAsiaTheme="minorEastAsia" w:hAnsiTheme="minorEastAsia"/>
              </w:rPr>
              <w:t>）</w:t>
            </w:r>
            <w:r w:rsidRPr="005517AB">
              <w:rPr>
                <w:rFonts w:ascii="Times New Roman" w:eastAsiaTheme="minorEastAsia" w:hAnsi="Times New Roman"/>
              </w:rPr>
              <w:t xml:space="preserve">        </w:t>
            </w:r>
            <w:r w:rsidRPr="005517AB">
              <w:rPr>
                <w:rFonts w:ascii="Times New Roman" w:eastAsiaTheme="minorEastAsia" w:hAnsiTheme="minorEastAsia"/>
              </w:rPr>
              <w:t>流动相</w:t>
            </w:r>
            <w:r w:rsidRPr="005517AB">
              <w:rPr>
                <w:rFonts w:ascii="Times New Roman" w:eastAsiaTheme="minorEastAsia" w:hAnsi="Times New Roman"/>
              </w:rPr>
              <w:t>B</w:t>
            </w:r>
            <w:r w:rsidRPr="005517AB">
              <w:rPr>
                <w:rFonts w:ascii="Times New Roman" w:eastAsiaTheme="minorEastAsia" w:hAnsiTheme="minorEastAsia"/>
              </w:rPr>
              <w:t>（</w:t>
            </w:r>
            <w:r w:rsidRPr="005517AB">
              <w:rPr>
                <w:rFonts w:ascii="Times New Roman" w:eastAsiaTheme="minorEastAsia" w:hAnsi="Times New Roman"/>
              </w:rPr>
              <w:t>%</w:t>
            </w:r>
            <w:r w:rsidRPr="005517AB">
              <w:rPr>
                <w:rFonts w:ascii="Times New Roman" w:eastAsiaTheme="minorEastAsia" w:hAnsiTheme="minorEastAsia"/>
              </w:rPr>
              <w:t>）</w:t>
            </w:r>
          </w:p>
        </w:tc>
      </w:tr>
      <w:tr w:rsidR="006B5CFA" w:rsidRPr="005517AB" w:rsidTr="00350A20">
        <w:trPr>
          <w:trHeight w:val="1728"/>
          <w:jc w:val="center"/>
        </w:trPr>
        <w:tc>
          <w:tcPr>
            <w:tcW w:w="6653" w:type="dxa"/>
          </w:tcPr>
          <w:p w:rsidR="006B5CFA" w:rsidRPr="005517AB" w:rsidRDefault="006B5CFA" w:rsidP="00350A20">
            <w:pPr>
              <w:spacing w:line="360" w:lineRule="auto"/>
              <w:ind w:firstLineChars="292" w:firstLine="613"/>
              <w:jc w:val="left"/>
              <w:rPr>
                <w:rFonts w:ascii="Times New Roman" w:eastAsiaTheme="minorEastAsia" w:hAnsi="Times New Roman"/>
              </w:rPr>
            </w:pPr>
            <w:r w:rsidRPr="005517AB">
              <w:rPr>
                <w:rFonts w:ascii="Times New Roman" w:eastAsiaTheme="minorEastAsia" w:hAnsi="Times New Roman"/>
              </w:rPr>
              <w:t>0                    100                   0</w:t>
            </w:r>
          </w:p>
          <w:p w:rsidR="006B5CFA" w:rsidRPr="005517AB" w:rsidRDefault="006B5CFA" w:rsidP="00350A20">
            <w:pPr>
              <w:spacing w:line="360" w:lineRule="auto"/>
              <w:ind w:firstLineChars="250" w:firstLine="525"/>
              <w:jc w:val="left"/>
              <w:rPr>
                <w:rFonts w:ascii="Times New Roman" w:eastAsiaTheme="minorEastAsia" w:hAnsi="Times New Roman"/>
              </w:rPr>
            </w:pPr>
            <w:r w:rsidRPr="005517AB">
              <w:rPr>
                <w:rFonts w:ascii="Times New Roman" w:eastAsiaTheme="minorEastAsia" w:hAnsi="Times New Roman"/>
              </w:rPr>
              <w:t>17                     42                  58</w:t>
            </w:r>
          </w:p>
          <w:p w:rsidR="006B5CFA" w:rsidRPr="005517AB" w:rsidRDefault="006B5CFA" w:rsidP="00350A20">
            <w:pPr>
              <w:spacing w:line="360" w:lineRule="auto"/>
              <w:ind w:firstLineChars="250" w:firstLine="525"/>
              <w:jc w:val="left"/>
              <w:rPr>
                <w:rFonts w:ascii="Times New Roman" w:eastAsiaTheme="minorEastAsia" w:hAnsi="Times New Roman"/>
              </w:rPr>
            </w:pPr>
            <w:r w:rsidRPr="005517AB">
              <w:rPr>
                <w:rFonts w:ascii="Times New Roman" w:eastAsiaTheme="minorEastAsia" w:hAnsi="Times New Roman"/>
              </w:rPr>
              <w:t>22                     42                  58</w:t>
            </w:r>
          </w:p>
          <w:p w:rsidR="006B5CFA" w:rsidRPr="005517AB" w:rsidRDefault="006B5CFA" w:rsidP="00350A20">
            <w:pPr>
              <w:spacing w:line="360" w:lineRule="auto"/>
              <w:ind w:firstLineChars="250" w:firstLine="525"/>
              <w:jc w:val="left"/>
              <w:rPr>
                <w:rFonts w:ascii="Times New Roman" w:eastAsiaTheme="minorEastAsia" w:hAnsi="Times New Roman"/>
              </w:rPr>
            </w:pPr>
            <w:r w:rsidRPr="005517AB">
              <w:rPr>
                <w:rFonts w:ascii="Times New Roman" w:eastAsiaTheme="minorEastAsia" w:hAnsi="Times New Roman"/>
              </w:rPr>
              <w:t>23                    100                  0</w:t>
            </w:r>
          </w:p>
          <w:p w:rsidR="006B5CFA" w:rsidRPr="005517AB" w:rsidRDefault="006B5CFA" w:rsidP="00350A20">
            <w:pPr>
              <w:spacing w:line="360" w:lineRule="auto"/>
              <w:ind w:firstLineChars="250" w:firstLine="525"/>
              <w:jc w:val="left"/>
              <w:rPr>
                <w:rFonts w:ascii="Times New Roman" w:eastAsiaTheme="minorEastAsia" w:hAnsi="Times New Roman"/>
              </w:rPr>
            </w:pPr>
            <w:r w:rsidRPr="005517AB">
              <w:rPr>
                <w:rFonts w:ascii="Times New Roman" w:eastAsiaTheme="minorEastAsia" w:hAnsi="Times New Roman"/>
              </w:rPr>
              <w:t>33                    100                  0</w:t>
            </w:r>
          </w:p>
        </w:tc>
      </w:tr>
    </w:tbl>
    <w:p w:rsidR="006B5CFA" w:rsidRPr="005517AB" w:rsidRDefault="006B5CFA" w:rsidP="006B5CFA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eastAsiaTheme="minorEastAsia" w:hAnsi="Times New Roman"/>
          <w:sz w:val="24"/>
        </w:rPr>
      </w:pPr>
    </w:p>
    <w:p w:rsidR="006B5CFA" w:rsidRPr="005517AB" w:rsidRDefault="006B5CFA" w:rsidP="006B5CFA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Times New Roman" w:eastAsiaTheme="minorEastAsia" w:hAnsi="Times New Roman"/>
          <w:sz w:val="24"/>
        </w:rPr>
      </w:pPr>
      <w:r w:rsidRPr="005517AB">
        <w:rPr>
          <w:rFonts w:ascii="Times New Roman" w:eastAsiaTheme="minorEastAsia" w:hAnsiTheme="minorEastAsia"/>
          <w:b/>
          <w:sz w:val="24"/>
        </w:rPr>
        <w:t>系统适用性要求</w:t>
      </w:r>
      <w:r w:rsidRPr="005517AB">
        <w:rPr>
          <w:rFonts w:ascii="Times New Roman" w:eastAsiaTheme="minorEastAsia" w:hAnsi="Times New Roman"/>
          <w:b/>
          <w:sz w:val="24"/>
        </w:rPr>
        <w:t xml:space="preserve">  </w:t>
      </w:r>
      <w:r w:rsidRPr="005517AB">
        <w:rPr>
          <w:rFonts w:ascii="Times New Roman" w:eastAsiaTheme="minorEastAsia" w:hAnsiTheme="minorEastAsia"/>
          <w:sz w:val="24"/>
        </w:rPr>
        <w:t>记录的色谱图与所附标准图谱一致。</w:t>
      </w:r>
    </w:p>
    <w:p w:rsidR="006B5CFA" w:rsidRPr="005517AB" w:rsidRDefault="006B5CFA" w:rsidP="006B5CFA">
      <w:pPr>
        <w:spacing w:line="360" w:lineRule="auto"/>
        <w:ind w:firstLineChars="200" w:firstLine="482"/>
        <w:rPr>
          <w:rFonts w:ascii="Times New Roman" w:eastAsiaTheme="minorEastAsia" w:hAnsi="Times New Roman"/>
          <w:sz w:val="24"/>
        </w:rPr>
      </w:pPr>
      <w:r w:rsidRPr="005517AB">
        <w:rPr>
          <w:rFonts w:ascii="Times New Roman" w:eastAsiaTheme="minorEastAsia" w:hAnsiTheme="minorEastAsia"/>
          <w:b/>
          <w:sz w:val="24"/>
        </w:rPr>
        <w:t>测定法</w:t>
      </w:r>
      <w:r w:rsidRPr="005517AB">
        <w:rPr>
          <w:rFonts w:ascii="Times New Roman" w:eastAsiaTheme="minorEastAsia" w:hAnsi="Times New Roman"/>
          <w:sz w:val="24"/>
        </w:rPr>
        <w:t xml:space="preserve">  </w:t>
      </w:r>
      <w:r w:rsidRPr="005517AB">
        <w:rPr>
          <w:rFonts w:ascii="Times New Roman" w:eastAsiaTheme="minorEastAsia" w:hAnsiTheme="minorEastAsia"/>
          <w:sz w:val="24"/>
        </w:rPr>
        <w:t>精密量</w:t>
      </w:r>
      <w:proofErr w:type="gramStart"/>
      <w:r w:rsidRPr="005517AB">
        <w:rPr>
          <w:rFonts w:ascii="Times New Roman" w:eastAsiaTheme="minorEastAsia" w:hAnsiTheme="minorEastAsia"/>
          <w:sz w:val="24"/>
        </w:rPr>
        <w:t>取供试品</w:t>
      </w:r>
      <w:proofErr w:type="gramEnd"/>
      <w:r w:rsidRPr="005517AB">
        <w:rPr>
          <w:rFonts w:ascii="Times New Roman" w:eastAsiaTheme="minorEastAsia" w:hAnsiTheme="minorEastAsia"/>
          <w:sz w:val="24"/>
        </w:rPr>
        <w:t>溶液和对照溶液，分别注入液相色谱仪，记录色谱图。</w:t>
      </w:r>
    </w:p>
    <w:p w:rsidR="006B5CFA" w:rsidRDefault="006B5CFA" w:rsidP="00EB3A70">
      <w:pPr>
        <w:autoSpaceDE w:val="0"/>
        <w:autoSpaceDN w:val="0"/>
        <w:adjustRightInd w:val="0"/>
        <w:spacing w:line="360" w:lineRule="auto"/>
        <w:ind w:firstLineChars="196" w:firstLine="472"/>
        <w:jc w:val="left"/>
        <w:rPr>
          <w:rFonts w:ascii="Times New Roman" w:eastAsiaTheme="minorEastAsia" w:hAnsiTheme="minorEastAsia"/>
          <w:b/>
          <w:kern w:val="0"/>
          <w:sz w:val="24"/>
        </w:rPr>
      </w:pPr>
    </w:p>
    <w:p w:rsidR="006B5CFA" w:rsidRDefault="006B5CFA" w:rsidP="00EB3A70">
      <w:pPr>
        <w:autoSpaceDE w:val="0"/>
        <w:autoSpaceDN w:val="0"/>
        <w:adjustRightInd w:val="0"/>
        <w:spacing w:line="360" w:lineRule="auto"/>
        <w:ind w:firstLineChars="196" w:firstLine="472"/>
        <w:jc w:val="left"/>
        <w:rPr>
          <w:rFonts w:ascii="Times New Roman" w:eastAsiaTheme="minorEastAsia" w:hAnsiTheme="minorEastAsia"/>
          <w:b/>
          <w:kern w:val="0"/>
          <w:sz w:val="24"/>
        </w:rPr>
      </w:pPr>
    </w:p>
    <w:p w:rsidR="00EB3A70" w:rsidRPr="005517AB" w:rsidRDefault="00EB3A70" w:rsidP="00EB3A70">
      <w:pPr>
        <w:spacing w:line="360" w:lineRule="auto"/>
        <w:ind w:firstLineChars="200" w:firstLine="480"/>
        <w:rPr>
          <w:rFonts w:ascii="Times New Roman" w:eastAsiaTheme="minorEastAsia" w:hAnsi="Times New Roman"/>
          <w:b/>
          <w:szCs w:val="21"/>
        </w:rPr>
      </w:pPr>
      <w:r w:rsidRPr="005517AB">
        <w:rPr>
          <w:rFonts w:ascii="Times New Roman" w:eastAsiaTheme="minorEastAsia" w:hAnsiTheme="minorEastAsia"/>
          <w:sz w:val="24"/>
        </w:rPr>
        <w:lastRenderedPageBreak/>
        <w:t>限度</w:t>
      </w:r>
      <w:r w:rsidRPr="005517AB">
        <w:rPr>
          <w:rFonts w:ascii="Times New Roman" w:eastAsiaTheme="minorEastAsia" w:hAnsi="Times New Roman"/>
          <w:sz w:val="24"/>
        </w:rPr>
        <w:t xml:space="preserve"> </w:t>
      </w:r>
      <w:proofErr w:type="gramStart"/>
      <w:r w:rsidRPr="005517AB">
        <w:rPr>
          <w:rFonts w:ascii="Times New Roman" w:eastAsiaTheme="minorEastAsia" w:hAnsiTheme="minorEastAsia"/>
          <w:sz w:val="24"/>
        </w:rPr>
        <w:t>供试品溶液</w:t>
      </w:r>
      <w:proofErr w:type="gramEnd"/>
      <w:r w:rsidRPr="005517AB">
        <w:rPr>
          <w:rFonts w:ascii="Times New Roman" w:eastAsiaTheme="minorEastAsia" w:hAnsiTheme="minorEastAsia"/>
          <w:sz w:val="24"/>
        </w:rPr>
        <w:t>的色谱图中如有杂质峰，其中杂质</w:t>
      </w:r>
      <w:r w:rsidRPr="005517AB">
        <w:rPr>
          <w:rFonts w:ascii="Times New Roman" w:eastAsiaTheme="minorEastAsia" w:hAnsi="Times New Roman"/>
          <w:sz w:val="24"/>
        </w:rPr>
        <w:t>F</w:t>
      </w:r>
      <w:r w:rsidRPr="005517AB">
        <w:rPr>
          <w:rFonts w:ascii="Times New Roman" w:eastAsiaTheme="minorEastAsia" w:hAnsiTheme="minorEastAsia"/>
          <w:sz w:val="24"/>
        </w:rPr>
        <w:t>（相对保留时间</w:t>
      </w:r>
      <w:r w:rsidRPr="005517AB">
        <w:rPr>
          <w:rFonts w:ascii="Times New Roman" w:eastAsiaTheme="minorEastAsia" w:hAnsi="Times New Roman"/>
          <w:sz w:val="24"/>
        </w:rPr>
        <w:t>0.15</w:t>
      </w:r>
      <w:r w:rsidRPr="005517AB">
        <w:rPr>
          <w:rFonts w:ascii="Times New Roman" w:eastAsiaTheme="minorEastAsia" w:hAnsiTheme="minorEastAsia"/>
          <w:sz w:val="24"/>
        </w:rPr>
        <w:t>）不得大于对照溶液主峰面积的</w:t>
      </w:r>
      <w:r w:rsidRPr="005517AB">
        <w:rPr>
          <w:rFonts w:ascii="Times New Roman" w:eastAsiaTheme="minorEastAsia" w:hAnsi="Times New Roman"/>
          <w:sz w:val="24"/>
        </w:rPr>
        <w:t>3.0%</w:t>
      </w:r>
      <w:r w:rsidRPr="005517AB">
        <w:rPr>
          <w:rFonts w:ascii="Times New Roman" w:eastAsiaTheme="minorEastAsia" w:hAnsiTheme="minorEastAsia"/>
          <w:sz w:val="24"/>
        </w:rPr>
        <w:t>、杂质</w:t>
      </w:r>
      <w:r w:rsidRPr="005517AB">
        <w:rPr>
          <w:rFonts w:ascii="Times New Roman" w:eastAsiaTheme="minorEastAsia" w:hAnsi="Times New Roman"/>
          <w:sz w:val="24"/>
        </w:rPr>
        <w:t>G</w:t>
      </w:r>
      <w:r w:rsidRPr="005517AB">
        <w:rPr>
          <w:rFonts w:ascii="Times New Roman" w:eastAsiaTheme="minorEastAsia" w:hAnsiTheme="minorEastAsia"/>
          <w:sz w:val="24"/>
        </w:rPr>
        <w:t>（相对保留时间</w:t>
      </w:r>
      <w:r w:rsidRPr="005517AB">
        <w:rPr>
          <w:rFonts w:ascii="Times New Roman" w:eastAsiaTheme="minorEastAsia" w:hAnsi="Times New Roman"/>
          <w:sz w:val="24"/>
        </w:rPr>
        <w:t>0.20</w:t>
      </w:r>
      <w:r w:rsidRPr="005517AB">
        <w:rPr>
          <w:rFonts w:ascii="Times New Roman" w:eastAsiaTheme="minorEastAsia" w:hAnsiTheme="minorEastAsia"/>
          <w:sz w:val="24"/>
        </w:rPr>
        <w:t>）不得大于对照溶液主峰面积的</w:t>
      </w:r>
      <w:r w:rsidRPr="005517AB">
        <w:rPr>
          <w:rFonts w:ascii="Times New Roman" w:eastAsiaTheme="minorEastAsia" w:hAnsi="Times New Roman"/>
          <w:sz w:val="24"/>
        </w:rPr>
        <w:t>0.5%</w:t>
      </w:r>
      <w:r w:rsidRPr="005517AB">
        <w:rPr>
          <w:rFonts w:ascii="Times New Roman" w:eastAsiaTheme="minorEastAsia" w:hAnsiTheme="minorEastAsia"/>
          <w:sz w:val="24"/>
        </w:rPr>
        <w:t>，杂质</w:t>
      </w:r>
      <w:r w:rsidRPr="005517AB">
        <w:rPr>
          <w:rFonts w:ascii="Times New Roman" w:eastAsiaTheme="minorEastAsia" w:hAnsi="Times New Roman"/>
          <w:sz w:val="24"/>
        </w:rPr>
        <w:t>B</w:t>
      </w:r>
      <w:r w:rsidRPr="005517AB">
        <w:rPr>
          <w:rFonts w:ascii="Times New Roman" w:eastAsiaTheme="minorEastAsia" w:hAnsiTheme="minorEastAsia"/>
          <w:sz w:val="24"/>
        </w:rPr>
        <w:t>（相对保留时间</w:t>
      </w:r>
      <w:r w:rsidRPr="005517AB">
        <w:rPr>
          <w:rFonts w:ascii="Times New Roman" w:eastAsiaTheme="minorEastAsia" w:hAnsi="Times New Roman"/>
          <w:sz w:val="24"/>
        </w:rPr>
        <w:t>0.45</w:t>
      </w:r>
      <w:r w:rsidRPr="005517AB">
        <w:rPr>
          <w:rFonts w:ascii="Times New Roman" w:eastAsiaTheme="minorEastAsia" w:hAnsiTheme="minorEastAsia"/>
          <w:sz w:val="24"/>
        </w:rPr>
        <w:t>）不得大于对照溶液主峰面积的</w:t>
      </w:r>
      <w:r w:rsidRPr="005517AB">
        <w:rPr>
          <w:rFonts w:ascii="Times New Roman" w:eastAsiaTheme="minorEastAsia" w:hAnsi="Times New Roman"/>
          <w:sz w:val="24"/>
        </w:rPr>
        <w:t>1.5%</w:t>
      </w:r>
      <w:r w:rsidRPr="005517AB">
        <w:rPr>
          <w:rFonts w:ascii="Times New Roman" w:eastAsiaTheme="minorEastAsia" w:hAnsiTheme="minorEastAsia"/>
          <w:sz w:val="24"/>
        </w:rPr>
        <w:t>，杂质</w:t>
      </w:r>
      <w:r w:rsidRPr="005517AB">
        <w:rPr>
          <w:rFonts w:ascii="Times New Roman" w:eastAsiaTheme="minorEastAsia" w:hAnsi="Times New Roman"/>
          <w:sz w:val="24"/>
        </w:rPr>
        <w:t>L</w:t>
      </w:r>
      <w:r w:rsidRPr="005517AB">
        <w:rPr>
          <w:rFonts w:ascii="Times New Roman" w:eastAsiaTheme="minorEastAsia" w:hAnsiTheme="minorEastAsia"/>
          <w:sz w:val="24"/>
        </w:rPr>
        <w:t>（相对保留时间</w:t>
      </w:r>
      <w:r w:rsidRPr="005517AB">
        <w:rPr>
          <w:rFonts w:ascii="Times New Roman" w:eastAsiaTheme="minorEastAsia" w:hAnsi="Times New Roman"/>
          <w:sz w:val="24"/>
        </w:rPr>
        <w:t>0.63</w:t>
      </w:r>
      <w:r w:rsidRPr="005517AB">
        <w:rPr>
          <w:rFonts w:ascii="Times New Roman" w:eastAsiaTheme="minorEastAsia" w:hAnsiTheme="minorEastAsia"/>
          <w:sz w:val="24"/>
        </w:rPr>
        <w:t>）不得大于对照溶液主峰面积的</w:t>
      </w:r>
      <w:r w:rsidRPr="005517AB">
        <w:rPr>
          <w:rFonts w:ascii="Times New Roman" w:eastAsiaTheme="minorEastAsia" w:hAnsi="Times New Roman"/>
          <w:sz w:val="24"/>
        </w:rPr>
        <w:t>0.8%</w:t>
      </w:r>
      <w:r w:rsidRPr="005517AB">
        <w:rPr>
          <w:rFonts w:ascii="Times New Roman" w:eastAsiaTheme="minorEastAsia" w:hAnsiTheme="minorEastAsia"/>
          <w:sz w:val="24"/>
        </w:rPr>
        <w:t>、杂质</w:t>
      </w:r>
      <w:r w:rsidRPr="005517AB">
        <w:rPr>
          <w:rFonts w:ascii="Times New Roman" w:eastAsiaTheme="minorEastAsia" w:hAnsi="Times New Roman"/>
          <w:sz w:val="24"/>
        </w:rPr>
        <w:t>E</w:t>
      </w:r>
      <w:r w:rsidRPr="005517AB">
        <w:rPr>
          <w:rFonts w:ascii="Times New Roman" w:eastAsiaTheme="minorEastAsia" w:hAnsiTheme="minorEastAsia"/>
          <w:sz w:val="24"/>
        </w:rPr>
        <w:t>（相对保留时间</w:t>
      </w:r>
      <w:r w:rsidRPr="005517AB">
        <w:rPr>
          <w:rFonts w:ascii="Times New Roman" w:eastAsiaTheme="minorEastAsia" w:hAnsi="Times New Roman"/>
          <w:sz w:val="24"/>
        </w:rPr>
        <w:t>1.7</w:t>
      </w:r>
      <w:r w:rsidRPr="005517AB">
        <w:rPr>
          <w:rFonts w:ascii="Times New Roman" w:eastAsiaTheme="minorEastAsia" w:hAnsiTheme="minorEastAsia"/>
          <w:sz w:val="24"/>
        </w:rPr>
        <w:t>）不得大于对照溶液主峰面积的</w:t>
      </w:r>
      <w:r w:rsidRPr="005517AB">
        <w:rPr>
          <w:rFonts w:ascii="Times New Roman" w:eastAsiaTheme="minorEastAsia" w:hAnsi="Times New Roman"/>
          <w:sz w:val="24"/>
        </w:rPr>
        <w:t>1.5 %</w:t>
      </w:r>
      <w:r w:rsidRPr="005517AB">
        <w:rPr>
          <w:rFonts w:ascii="Times New Roman" w:eastAsiaTheme="minorEastAsia" w:hAnsiTheme="minorEastAsia"/>
          <w:sz w:val="24"/>
        </w:rPr>
        <w:t>，其他单个杂质不得大于对照溶液主峰面积的</w:t>
      </w:r>
      <w:r w:rsidRPr="005517AB">
        <w:rPr>
          <w:rFonts w:ascii="Times New Roman" w:eastAsiaTheme="minorEastAsia" w:hAnsi="Times New Roman"/>
          <w:sz w:val="24"/>
        </w:rPr>
        <w:t>0.5%</w:t>
      </w:r>
      <w:r w:rsidRPr="005517AB">
        <w:rPr>
          <w:rFonts w:ascii="Times New Roman" w:eastAsiaTheme="minorEastAsia" w:hAnsiTheme="minorEastAsia"/>
          <w:sz w:val="24"/>
        </w:rPr>
        <w:t>，杂质总和不得大于对照溶液主峰面积的</w:t>
      </w:r>
      <w:r w:rsidRPr="005517AB">
        <w:rPr>
          <w:rFonts w:ascii="Times New Roman" w:eastAsiaTheme="minorEastAsia" w:hAnsi="Times New Roman"/>
          <w:sz w:val="24"/>
        </w:rPr>
        <w:t>6.0%</w:t>
      </w:r>
      <w:r w:rsidRPr="005517AB">
        <w:rPr>
          <w:rFonts w:ascii="Times New Roman" w:eastAsiaTheme="minorEastAsia" w:hAnsiTheme="minorEastAsia"/>
          <w:b/>
          <w:szCs w:val="21"/>
        </w:rPr>
        <w:t>。</w:t>
      </w:r>
      <w:r w:rsidRPr="005517AB">
        <w:rPr>
          <w:rFonts w:ascii="Times New Roman" w:eastAsiaTheme="minorEastAsia" w:hAnsi="Times New Roman"/>
          <w:b/>
          <w:szCs w:val="21"/>
        </w:rPr>
        <w:t xml:space="preserve"> </w:t>
      </w:r>
    </w:p>
    <w:p w:rsidR="00EB3A70" w:rsidRPr="005517AB" w:rsidRDefault="00EB3A70" w:rsidP="00EB3A70">
      <w:pPr>
        <w:jc w:val="center"/>
        <w:rPr>
          <w:rFonts w:ascii="Times New Roman" w:eastAsiaTheme="minorEastAsia" w:hAnsi="Times New Roman"/>
          <w:b/>
          <w:sz w:val="32"/>
          <w:szCs w:val="32"/>
        </w:rPr>
      </w:pPr>
      <w:bookmarkStart w:id="1" w:name="_Toc85181535"/>
    </w:p>
    <w:bookmarkEnd w:id="1"/>
    <w:p w:rsidR="007F05A1" w:rsidRPr="00EB3A70" w:rsidRDefault="007F05A1"/>
    <w:sectPr w:rsidR="007F05A1" w:rsidRPr="00EB3A70" w:rsidSect="004549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E90" w:rsidRDefault="00051E90" w:rsidP="00EB3A70">
      <w:r>
        <w:separator/>
      </w:r>
    </w:p>
  </w:endnote>
  <w:endnote w:type="continuationSeparator" w:id="0">
    <w:p w:rsidR="00051E90" w:rsidRDefault="00051E90" w:rsidP="00EB3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E90" w:rsidRDefault="00051E90" w:rsidP="00EB3A70">
      <w:r>
        <w:separator/>
      </w:r>
    </w:p>
  </w:footnote>
  <w:footnote w:type="continuationSeparator" w:id="0">
    <w:p w:rsidR="00051E90" w:rsidRDefault="00051E90" w:rsidP="00EB3A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70"/>
    <w:rsid w:val="00051E90"/>
    <w:rsid w:val="000C72A4"/>
    <w:rsid w:val="006B5CFA"/>
    <w:rsid w:val="007F05A1"/>
    <w:rsid w:val="00E82983"/>
    <w:rsid w:val="00EB3A70"/>
    <w:rsid w:val="00F8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A70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qFormat/>
    <w:rsid w:val="00EB3A7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3A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3A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3A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3A70"/>
    <w:rPr>
      <w:sz w:val="18"/>
      <w:szCs w:val="18"/>
    </w:rPr>
  </w:style>
  <w:style w:type="character" w:customStyle="1" w:styleId="2Char">
    <w:name w:val="标题 2 Char"/>
    <w:basedOn w:val="a0"/>
    <w:link w:val="2"/>
    <w:rsid w:val="00EB3A70"/>
    <w:rPr>
      <w:rFonts w:ascii="Cambria" w:eastAsia="宋体" w:hAnsi="Cambria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A70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qFormat/>
    <w:rsid w:val="00EB3A7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3A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3A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3A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3A70"/>
    <w:rPr>
      <w:sz w:val="18"/>
      <w:szCs w:val="18"/>
    </w:rPr>
  </w:style>
  <w:style w:type="character" w:customStyle="1" w:styleId="2Char">
    <w:name w:val="标题 2 Char"/>
    <w:basedOn w:val="a0"/>
    <w:link w:val="2"/>
    <w:rsid w:val="00EB3A70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916</Characters>
  <Application>Microsoft Office Word</Application>
  <DocSecurity>0</DocSecurity>
  <Lines>7</Lines>
  <Paragraphs>2</Paragraphs>
  <ScaleCrop>false</ScaleCrop>
  <Company>微软中国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2</cp:revision>
  <dcterms:created xsi:type="dcterms:W3CDTF">2022-03-01T02:44:00Z</dcterms:created>
  <dcterms:modified xsi:type="dcterms:W3CDTF">2022-03-01T02:44:00Z</dcterms:modified>
</cp:coreProperties>
</file>