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8574A" w:rsidRDefault="00A8574A" w:rsidP="00A8574A">
      <w:pPr>
        <w:spacing w:line="276" w:lineRule="auto"/>
        <w:ind w:left="120" w:hangingChars="50" w:hanging="120"/>
        <w:jc w:val="center"/>
        <w:rPr>
          <w:rFonts w:eastAsiaTheme="minorEastAsia"/>
          <w:color w:val="000000"/>
          <w:sz w:val="20"/>
          <w:szCs w:val="20"/>
        </w:rPr>
      </w:pPr>
      <w:r>
        <w:rPr>
          <w:rFonts w:eastAsiaTheme="minorEastAsia"/>
          <w:b/>
          <w:bCs/>
          <w:sz w:val="24"/>
        </w:rPr>
        <w:fldChar w:fldCharType="begin"/>
      </w:r>
      <w:r>
        <w:rPr>
          <w:rFonts w:eastAsiaTheme="minorEastAsia"/>
          <w:b/>
          <w:bCs/>
          <w:sz w:val="24"/>
        </w:rPr>
        <w:instrText xml:space="preserve"> HYPERLINK "http://www.nifdc.org.cn/directory/web/WS02/CL0883/9456.html" </w:instrText>
      </w:r>
      <w:r>
        <w:rPr>
          <w:rFonts w:eastAsiaTheme="minorEastAsia"/>
          <w:b/>
          <w:bCs/>
          <w:sz w:val="24"/>
        </w:rPr>
        <w:fldChar w:fldCharType="separate"/>
      </w:r>
      <w:r>
        <w:rPr>
          <w:rFonts w:eastAsiaTheme="minorEastAsia"/>
          <w:b/>
          <w:bCs/>
          <w:color w:val="000000"/>
          <w:sz w:val="24"/>
        </w:rPr>
        <w:t>尿素原料中缩二脲检验方法</w:t>
      </w:r>
      <w:r>
        <w:rPr>
          <w:rFonts w:eastAsiaTheme="minorEastAsia"/>
          <w:b/>
          <w:bCs/>
          <w:color w:val="000000"/>
          <w:sz w:val="24"/>
        </w:rPr>
        <w:fldChar w:fldCharType="end"/>
      </w:r>
    </w:p>
    <w:bookmarkEnd w:id="0"/>
    <w:p w:rsidR="00A8574A" w:rsidRDefault="00A8574A" w:rsidP="00A8574A"/>
    <w:p w:rsidR="00A8574A" w:rsidRDefault="00A8574A" w:rsidP="00A8574A">
      <w:pPr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照高效液相色谱法（通则</w:t>
      </w:r>
      <w:r>
        <w:rPr>
          <w:bCs/>
          <w:sz w:val="24"/>
        </w:rPr>
        <w:t>0512</w:t>
      </w:r>
      <w:r>
        <w:rPr>
          <w:bCs/>
          <w:sz w:val="24"/>
        </w:rPr>
        <w:t>）测定。</w:t>
      </w:r>
    </w:p>
    <w:p w:rsidR="00A8574A" w:rsidRDefault="00A8574A" w:rsidP="00A8574A">
      <w:pPr>
        <w:spacing w:line="360" w:lineRule="auto"/>
        <w:ind w:firstLineChars="200" w:firstLine="480"/>
        <w:rPr>
          <w:bCs/>
          <w:sz w:val="24"/>
        </w:rPr>
      </w:pPr>
      <w:proofErr w:type="gramStart"/>
      <w:r>
        <w:rPr>
          <w:bCs/>
          <w:sz w:val="24"/>
        </w:rPr>
        <w:t>供试品溶液</w:t>
      </w:r>
      <w:proofErr w:type="gramEnd"/>
      <w:r>
        <w:rPr>
          <w:bCs/>
          <w:sz w:val="24"/>
        </w:rPr>
        <w:t xml:space="preserve">  </w:t>
      </w:r>
      <w:r>
        <w:rPr>
          <w:bCs/>
          <w:sz w:val="24"/>
        </w:rPr>
        <w:t>取本品适量，精密称定，置</w:t>
      </w:r>
      <w:r>
        <w:rPr>
          <w:bCs/>
          <w:sz w:val="24"/>
        </w:rPr>
        <w:t>10ml</w:t>
      </w:r>
      <w:r>
        <w:rPr>
          <w:bCs/>
          <w:sz w:val="24"/>
        </w:rPr>
        <w:t>量瓶中，加乙醇溶解并定量稀释成每</w:t>
      </w:r>
      <w:r>
        <w:rPr>
          <w:bCs/>
          <w:sz w:val="24"/>
        </w:rPr>
        <w:t>1ml</w:t>
      </w:r>
      <w:r>
        <w:rPr>
          <w:bCs/>
          <w:sz w:val="24"/>
        </w:rPr>
        <w:t>中约含尿素</w:t>
      </w:r>
      <w:r>
        <w:rPr>
          <w:bCs/>
          <w:sz w:val="24"/>
        </w:rPr>
        <w:t>2.5mg</w:t>
      </w:r>
      <w:r>
        <w:rPr>
          <w:bCs/>
          <w:sz w:val="24"/>
        </w:rPr>
        <w:t>的溶液。</w:t>
      </w:r>
    </w:p>
    <w:p w:rsidR="00A8574A" w:rsidRDefault="00A8574A" w:rsidP="00A8574A">
      <w:pPr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对照品溶液</w:t>
      </w:r>
      <w:r>
        <w:rPr>
          <w:bCs/>
          <w:sz w:val="24"/>
        </w:rPr>
        <w:t xml:space="preserve">  </w:t>
      </w:r>
      <w:r>
        <w:rPr>
          <w:bCs/>
          <w:sz w:val="24"/>
        </w:rPr>
        <w:t>取缩二脲对照品适量，精密称定，加乙醇溶解并定量稀释成每</w:t>
      </w:r>
      <w:r>
        <w:rPr>
          <w:bCs/>
          <w:sz w:val="24"/>
        </w:rPr>
        <w:t>1ml</w:t>
      </w:r>
      <w:r>
        <w:rPr>
          <w:bCs/>
          <w:sz w:val="24"/>
        </w:rPr>
        <w:t>中约含尿素</w:t>
      </w:r>
      <w:r>
        <w:rPr>
          <w:bCs/>
          <w:sz w:val="24"/>
        </w:rPr>
        <w:t>2.5μg</w:t>
      </w:r>
      <w:r>
        <w:rPr>
          <w:bCs/>
          <w:sz w:val="24"/>
        </w:rPr>
        <w:t>的溶液。</w:t>
      </w:r>
    </w:p>
    <w:p w:rsidR="00A8574A" w:rsidRDefault="00A8574A" w:rsidP="00A8574A">
      <w:pPr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系统适用性溶液</w:t>
      </w:r>
      <w:r>
        <w:rPr>
          <w:bCs/>
          <w:sz w:val="24"/>
        </w:rPr>
        <w:t xml:space="preserve">  </w:t>
      </w:r>
      <w:r>
        <w:rPr>
          <w:bCs/>
          <w:sz w:val="24"/>
        </w:rPr>
        <w:t>取尿素对照品与缩二脲对照品适量，精密称定，加乙醇溶解并稀释制成每</w:t>
      </w:r>
      <w:r>
        <w:rPr>
          <w:bCs/>
          <w:sz w:val="24"/>
        </w:rPr>
        <w:t>1ml</w:t>
      </w:r>
      <w:r>
        <w:rPr>
          <w:bCs/>
          <w:sz w:val="24"/>
        </w:rPr>
        <w:t>中约含尿素</w:t>
      </w:r>
      <w:r>
        <w:rPr>
          <w:bCs/>
          <w:sz w:val="24"/>
        </w:rPr>
        <w:t>2.5mg</w:t>
      </w:r>
      <w:r>
        <w:rPr>
          <w:bCs/>
          <w:sz w:val="24"/>
        </w:rPr>
        <w:t>、缩二脲</w:t>
      </w:r>
      <w:r>
        <w:rPr>
          <w:bCs/>
          <w:sz w:val="24"/>
        </w:rPr>
        <w:t>2.5μg</w:t>
      </w:r>
      <w:r>
        <w:rPr>
          <w:bCs/>
          <w:sz w:val="24"/>
        </w:rPr>
        <w:t>的溶液。</w:t>
      </w:r>
    </w:p>
    <w:p w:rsidR="00A8574A" w:rsidRDefault="00A8574A" w:rsidP="00A8574A">
      <w:pPr>
        <w:spacing w:line="360" w:lineRule="auto"/>
        <w:ind w:firstLineChars="200" w:firstLine="480"/>
        <w:rPr>
          <w:sz w:val="24"/>
        </w:rPr>
      </w:pPr>
      <w:r>
        <w:rPr>
          <w:bCs/>
          <w:sz w:val="24"/>
        </w:rPr>
        <w:t>色谱条件</w:t>
      </w:r>
      <w:r>
        <w:rPr>
          <w:bCs/>
          <w:sz w:val="24"/>
        </w:rPr>
        <w:t xml:space="preserve">  </w:t>
      </w:r>
      <w:r>
        <w:rPr>
          <w:sz w:val="24"/>
        </w:rPr>
        <w:t>Welch Ultimate HILIC Amide</w:t>
      </w:r>
      <w:r>
        <w:rPr>
          <w:sz w:val="24"/>
        </w:rPr>
        <w:t>柱</w:t>
      </w:r>
      <w:r>
        <w:rPr>
          <w:bCs/>
          <w:sz w:val="24"/>
        </w:rPr>
        <w:t>（</w:t>
      </w:r>
      <w:r>
        <w:rPr>
          <w:sz w:val="24"/>
        </w:rPr>
        <w:t>250mm×4.6mm, 5.0μm</w:t>
      </w:r>
      <w:r>
        <w:rPr>
          <w:sz w:val="24"/>
        </w:rPr>
        <w:t>或效能相当的色谱柱</w:t>
      </w:r>
      <w:r>
        <w:rPr>
          <w:bCs/>
          <w:sz w:val="24"/>
        </w:rPr>
        <w:t>）</w:t>
      </w:r>
      <w:r>
        <w:rPr>
          <w:sz w:val="24"/>
        </w:rPr>
        <w:t>；以乙腈</w:t>
      </w:r>
      <w:r>
        <w:rPr>
          <w:sz w:val="24"/>
        </w:rPr>
        <w:t>-0.1%</w:t>
      </w:r>
      <w:r>
        <w:rPr>
          <w:sz w:val="24"/>
        </w:rPr>
        <w:t>甲酸溶液（</w:t>
      </w:r>
      <w:r>
        <w:rPr>
          <w:sz w:val="24"/>
        </w:rPr>
        <w:t>95:5</w:t>
      </w:r>
      <w:r>
        <w:rPr>
          <w:sz w:val="24"/>
        </w:rPr>
        <w:t>）为流动相；检测波长为</w:t>
      </w:r>
      <w:r>
        <w:rPr>
          <w:sz w:val="24"/>
        </w:rPr>
        <w:t>195nm</w:t>
      </w:r>
      <w:r>
        <w:rPr>
          <w:sz w:val="24"/>
        </w:rPr>
        <w:t>；进样体积</w:t>
      </w:r>
      <w:r>
        <w:rPr>
          <w:sz w:val="24"/>
        </w:rPr>
        <w:t>10μl</w:t>
      </w:r>
      <w:r>
        <w:rPr>
          <w:sz w:val="24"/>
        </w:rPr>
        <w:t>；流速：</w:t>
      </w:r>
      <w:r>
        <w:rPr>
          <w:sz w:val="24"/>
        </w:rPr>
        <w:t>0.8ml/min</w:t>
      </w:r>
      <w:r>
        <w:rPr>
          <w:sz w:val="24"/>
        </w:rPr>
        <w:t>；柱温：</w:t>
      </w:r>
      <w:r>
        <w:rPr>
          <w:sz w:val="24"/>
        </w:rPr>
        <w:t>35℃</w:t>
      </w:r>
      <w:r>
        <w:rPr>
          <w:sz w:val="24"/>
        </w:rPr>
        <w:t>。</w:t>
      </w:r>
    </w:p>
    <w:p w:rsidR="00A8574A" w:rsidRDefault="00A8574A" w:rsidP="00A8574A">
      <w:pPr>
        <w:spacing w:line="360" w:lineRule="auto"/>
        <w:ind w:firstLine="478"/>
        <w:rPr>
          <w:sz w:val="24"/>
        </w:rPr>
      </w:pPr>
      <w:r>
        <w:rPr>
          <w:bCs/>
          <w:sz w:val="24"/>
        </w:rPr>
        <w:t>系统适用性要求</w:t>
      </w:r>
      <w:r>
        <w:rPr>
          <w:bCs/>
          <w:sz w:val="24"/>
        </w:rPr>
        <w:t xml:space="preserve">  </w:t>
      </w:r>
      <w:r>
        <w:rPr>
          <w:bCs/>
          <w:sz w:val="24"/>
        </w:rPr>
        <w:t>系统适用性溶液色谱图中，</w:t>
      </w:r>
      <w:r>
        <w:rPr>
          <w:sz w:val="24"/>
        </w:rPr>
        <w:t>理论塔板数按</w:t>
      </w:r>
      <w:proofErr w:type="gramStart"/>
      <w:r>
        <w:rPr>
          <w:sz w:val="24"/>
        </w:rPr>
        <w:t>尿素峰计不</w:t>
      </w:r>
      <w:proofErr w:type="gramEnd"/>
      <w:r>
        <w:rPr>
          <w:sz w:val="24"/>
        </w:rPr>
        <w:t>低于</w:t>
      </w:r>
      <w:r>
        <w:rPr>
          <w:sz w:val="24"/>
        </w:rPr>
        <w:t>4000</w:t>
      </w:r>
      <w:r>
        <w:rPr>
          <w:sz w:val="24"/>
        </w:rPr>
        <w:t>，尿素峰与缩二脲峰的分离度应符合规定。</w:t>
      </w:r>
    </w:p>
    <w:p w:rsidR="00A8574A" w:rsidRDefault="00A8574A" w:rsidP="00A8574A">
      <w:pPr>
        <w:spacing w:line="360" w:lineRule="auto"/>
        <w:ind w:firstLine="478"/>
        <w:rPr>
          <w:sz w:val="24"/>
        </w:rPr>
      </w:pPr>
      <w:r>
        <w:rPr>
          <w:sz w:val="24"/>
        </w:rPr>
        <w:t>测定法</w:t>
      </w:r>
      <w:r>
        <w:rPr>
          <w:sz w:val="24"/>
        </w:rPr>
        <w:t xml:space="preserve">  </w:t>
      </w:r>
      <w:r>
        <w:rPr>
          <w:sz w:val="24"/>
        </w:rPr>
        <w:t>精密量</w:t>
      </w:r>
      <w:proofErr w:type="gramStart"/>
      <w:r>
        <w:rPr>
          <w:sz w:val="24"/>
        </w:rPr>
        <w:t>取供试品</w:t>
      </w:r>
      <w:proofErr w:type="gramEnd"/>
      <w:r>
        <w:rPr>
          <w:sz w:val="24"/>
        </w:rPr>
        <w:t>溶液和对照品溶液，分别注入液相色谱仪，记录色谱图。按外标法以峰面积计算。</w:t>
      </w:r>
    </w:p>
    <w:p w:rsidR="00A8574A" w:rsidRDefault="00A8574A" w:rsidP="00A8574A">
      <w:pPr>
        <w:spacing w:line="360" w:lineRule="auto"/>
        <w:ind w:firstLine="478"/>
        <w:rPr>
          <w:bCs/>
          <w:sz w:val="24"/>
        </w:rPr>
      </w:pPr>
      <w:r>
        <w:rPr>
          <w:sz w:val="24"/>
        </w:rPr>
        <w:t>限度</w:t>
      </w:r>
      <w:r>
        <w:rPr>
          <w:sz w:val="24"/>
        </w:rPr>
        <w:t xml:space="preserve"> </w:t>
      </w:r>
      <w:r>
        <w:rPr>
          <w:bCs/>
          <w:sz w:val="24"/>
        </w:rPr>
        <w:t xml:space="preserve"> </w:t>
      </w:r>
      <w:r>
        <w:rPr>
          <w:bCs/>
          <w:sz w:val="24"/>
        </w:rPr>
        <w:t>不得过</w:t>
      </w:r>
      <w:r>
        <w:rPr>
          <w:bCs/>
          <w:sz w:val="24"/>
        </w:rPr>
        <w:t>0.1%</w:t>
      </w:r>
      <w:r>
        <w:rPr>
          <w:kern w:val="0"/>
          <w:sz w:val="24"/>
        </w:rPr>
        <w:t>。</w:t>
      </w:r>
    </w:p>
    <w:p w:rsidR="009504C9" w:rsidRDefault="009504C9"/>
    <w:sectPr w:rsidR="009504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74A" w:rsidRDefault="00A8574A" w:rsidP="00A8574A">
      <w:r>
        <w:separator/>
      </w:r>
    </w:p>
  </w:endnote>
  <w:endnote w:type="continuationSeparator" w:id="0">
    <w:p w:rsidR="00A8574A" w:rsidRDefault="00A8574A" w:rsidP="00A8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74A" w:rsidRDefault="00A8574A" w:rsidP="00A8574A">
      <w:r>
        <w:separator/>
      </w:r>
    </w:p>
  </w:footnote>
  <w:footnote w:type="continuationSeparator" w:id="0">
    <w:p w:rsidR="00A8574A" w:rsidRDefault="00A8574A" w:rsidP="00A85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BB1"/>
    <w:rsid w:val="009504C9"/>
    <w:rsid w:val="00A20BB1"/>
    <w:rsid w:val="00A8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7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7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7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7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7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7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7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7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7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7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P R C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2022-02-21T06:14:00Z</dcterms:created>
  <dcterms:modified xsi:type="dcterms:W3CDTF">2022-02-21T06:14:00Z</dcterms:modified>
</cp:coreProperties>
</file>