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6E6" w:rsidRPr="005259DB" w:rsidRDefault="009D06E6" w:rsidP="009D06E6">
      <w:pPr>
        <w:jc w:val="center"/>
        <w:rPr>
          <w:rFonts w:ascii="Times New Roman" w:eastAsia="宋体" w:hAnsi="Times New Roman" w:cs="Times New Roman"/>
          <w:b/>
          <w:sz w:val="36"/>
        </w:rPr>
      </w:pPr>
      <w:bookmarkStart w:id="0" w:name="_GoBack"/>
      <w:r w:rsidRPr="005259DB">
        <w:rPr>
          <w:rFonts w:ascii="宋体" w:eastAsia="宋体" w:hAnsi="宋体" w:cs="宋体" w:hint="eastAsia"/>
          <w:b/>
          <w:color w:val="000000"/>
          <w:sz w:val="28"/>
          <w:szCs w:val="22"/>
          <w:lang w:bidi="ar"/>
        </w:rPr>
        <w:t>苯磺酸左氨氯地平</w:t>
      </w:r>
      <w:proofErr w:type="gramStart"/>
      <w:r w:rsidRPr="005259DB">
        <w:rPr>
          <w:rFonts w:ascii="宋体" w:eastAsia="宋体" w:hAnsi="宋体" w:cs="宋体" w:hint="eastAsia"/>
          <w:b/>
          <w:color w:val="000000"/>
          <w:sz w:val="28"/>
          <w:szCs w:val="22"/>
          <w:lang w:bidi="ar"/>
        </w:rPr>
        <w:t>片右氨</w:t>
      </w:r>
      <w:proofErr w:type="gramEnd"/>
      <w:r w:rsidRPr="005259DB">
        <w:rPr>
          <w:rFonts w:ascii="宋体" w:eastAsia="宋体" w:hAnsi="宋体" w:cs="宋体" w:hint="eastAsia"/>
          <w:b/>
          <w:color w:val="000000"/>
          <w:sz w:val="28"/>
          <w:szCs w:val="22"/>
          <w:lang w:bidi="ar"/>
        </w:rPr>
        <w:t>氯地平液相检查方法</w:t>
      </w:r>
      <w:bookmarkEnd w:id="0"/>
    </w:p>
    <w:p w:rsidR="009D06E6" w:rsidRDefault="009D06E6" w:rsidP="009D06E6">
      <w:pPr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b/>
          <w:sz w:val="24"/>
        </w:rPr>
        <w:t>右氨氯地平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照高效液相色谱法（通则</w:t>
      </w:r>
      <w:r>
        <w:rPr>
          <w:rFonts w:ascii="Times New Roman" w:eastAsia="宋体" w:hAnsi="Times New Roman" w:cs="Times New Roman" w:hint="eastAsia"/>
          <w:sz w:val="24"/>
        </w:rPr>
        <w:t>0512</w:t>
      </w:r>
      <w:r>
        <w:rPr>
          <w:rFonts w:ascii="Times New Roman" w:eastAsia="宋体" w:hAnsi="Times New Roman" w:cs="Times New Roman" w:hint="eastAsia"/>
          <w:sz w:val="24"/>
        </w:rPr>
        <w:t>）测定。避光操作。</w:t>
      </w:r>
    </w:p>
    <w:p w:rsidR="009D06E6" w:rsidRDefault="009D06E6" w:rsidP="009D06E6">
      <w:pPr>
        <w:spacing w:line="360" w:lineRule="auto"/>
        <w:ind w:firstLine="4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供试品溶液</w:t>
      </w:r>
      <w:proofErr w:type="gramEnd"/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取本品细粉适量（约相当于左氨氯地平</w:t>
      </w:r>
      <w:r>
        <w:rPr>
          <w:rFonts w:ascii="Times New Roman" w:hAnsi="Times New Roman" w:cs="Times New Roman" w:hint="eastAsia"/>
          <w:sz w:val="24"/>
        </w:rPr>
        <w:t>2.</w:t>
      </w:r>
      <w:r>
        <w:rPr>
          <w:rFonts w:ascii="Times New Roman" w:hAnsi="Times New Roman" w:cs="Times New Roman"/>
          <w:sz w:val="24"/>
        </w:rPr>
        <w:t>5mg</w:t>
      </w:r>
      <w:r>
        <w:rPr>
          <w:rFonts w:ascii="Times New Roman" w:hAnsi="Times New Roman" w:cs="Times New Roman"/>
          <w:sz w:val="24"/>
        </w:rPr>
        <w:t>），精密称定，置</w:t>
      </w:r>
      <w:r>
        <w:rPr>
          <w:rFonts w:ascii="Times New Roman" w:hAnsi="Times New Roman" w:cs="Times New Roman" w:hint="eastAsia"/>
          <w:sz w:val="24"/>
        </w:rPr>
        <w:t>10</w:t>
      </w:r>
      <w:r>
        <w:rPr>
          <w:rFonts w:ascii="Times New Roman" w:hAnsi="Times New Roman" w:cs="Times New Roman"/>
          <w:sz w:val="24"/>
        </w:rPr>
        <w:t>ml</w:t>
      </w:r>
      <w:r>
        <w:rPr>
          <w:rFonts w:ascii="Times New Roman" w:hAnsi="Times New Roman" w:cs="Times New Roman"/>
          <w:sz w:val="24"/>
        </w:rPr>
        <w:t>量瓶中，加</w:t>
      </w:r>
      <w:r>
        <w:rPr>
          <w:rFonts w:ascii="Times New Roman" w:hAnsi="Times New Roman" w:cs="Times New Roman"/>
          <w:sz w:val="24"/>
        </w:rPr>
        <w:t>50%</w:t>
      </w:r>
      <w:r>
        <w:rPr>
          <w:rFonts w:ascii="Times New Roman" w:hAnsi="Times New Roman" w:cs="Times New Roman"/>
          <w:sz w:val="24"/>
        </w:rPr>
        <w:t>乙腈溶液适量，超声约</w:t>
      </w:r>
      <w:proofErr w:type="gramStart"/>
      <w:r>
        <w:rPr>
          <w:rFonts w:ascii="Times New Roman" w:hAnsi="Times New Roman" w:cs="Times New Roman"/>
          <w:sz w:val="24"/>
        </w:rPr>
        <w:t>30</w:t>
      </w:r>
      <w:r>
        <w:rPr>
          <w:rFonts w:ascii="Times New Roman" w:hAnsi="Times New Roman" w:cs="Times New Roman"/>
          <w:sz w:val="24"/>
        </w:rPr>
        <w:t>分钟使苯磺酸</w:t>
      </w:r>
      <w:proofErr w:type="gramEnd"/>
      <w:r>
        <w:rPr>
          <w:rFonts w:ascii="Times New Roman" w:hAnsi="Times New Roman" w:cs="Times New Roman"/>
          <w:sz w:val="24"/>
        </w:rPr>
        <w:t>左氨氯地平溶解，放冷，用</w:t>
      </w:r>
      <w:r>
        <w:rPr>
          <w:rFonts w:ascii="Times New Roman" w:hAnsi="Times New Roman" w:cs="Times New Roman"/>
          <w:sz w:val="24"/>
        </w:rPr>
        <w:t>50%</w:t>
      </w:r>
      <w:r>
        <w:rPr>
          <w:rFonts w:ascii="Times New Roman" w:hAnsi="Times New Roman" w:cs="Times New Roman"/>
          <w:sz w:val="24"/>
        </w:rPr>
        <w:t>乙腈溶液稀释至刻度，摇匀，滤过，</w:t>
      </w:r>
      <w:proofErr w:type="gramStart"/>
      <w:r>
        <w:rPr>
          <w:rFonts w:ascii="Times New Roman" w:hAnsi="Times New Roman" w:cs="Times New Roman"/>
          <w:sz w:val="24"/>
        </w:rPr>
        <w:t>取续滤液</w:t>
      </w:r>
      <w:proofErr w:type="gramEnd"/>
      <w:r>
        <w:rPr>
          <w:rFonts w:ascii="Times New Roman" w:hAnsi="Times New Roman" w:cs="Times New Roman"/>
          <w:sz w:val="24"/>
        </w:rPr>
        <w:t>。</w:t>
      </w:r>
    </w:p>
    <w:p w:rsidR="009D06E6" w:rsidRDefault="009D06E6" w:rsidP="009D06E6">
      <w:pPr>
        <w:spacing w:line="360" w:lineRule="auto"/>
        <w:ind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对照溶液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精密量</w:t>
      </w:r>
      <w:proofErr w:type="gramStart"/>
      <w:r>
        <w:rPr>
          <w:rFonts w:ascii="Times New Roman" w:hAnsi="Times New Roman" w:cs="Times New Roman"/>
          <w:sz w:val="24"/>
        </w:rPr>
        <w:t>取供试品</w:t>
      </w:r>
      <w:proofErr w:type="gramEnd"/>
      <w:r>
        <w:rPr>
          <w:rFonts w:ascii="Times New Roman" w:hAnsi="Times New Roman" w:cs="Times New Roman"/>
          <w:sz w:val="24"/>
        </w:rPr>
        <w:t>溶液适量，用</w:t>
      </w:r>
      <w:r>
        <w:rPr>
          <w:rFonts w:ascii="Times New Roman" w:hAnsi="Times New Roman" w:cs="Times New Roman"/>
          <w:sz w:val="24"/>
        </w:rPr>
        <w:t>50%</w:t>
      </w:r>
      <w:r>
        <w:rPr>
          <w:rFonts w:ascii="Times New Roman" w:hAnsi="Times New Roman" w:cs="Times New Roman"/>
          <w:sz w:val="24"/>
        </w:rPr>
        <w:t>乙腈溶液定量稀释制成每</w:t>
      </w:r>
      <w:r>
        <w:rPr>
          <w:rFonts w:ascii="Times New Roman" w:hAnsi="Times New Roman" w:cs="Times New Roman"/>
          <w:sz w:val="24"/>
        </w:rPr>
        <w:t>1ml</w:t>
      </w:r>
      <w:r>
        <w:rPr>
          <w:rFonts w:ascii="Times New Roman" w:hAnsi="Times New Roman" w:cs="Times New Roman"/>
          <w:sz w:val="24"/>
        </w:rPr>
        <w:t>中约含左氨氯地平</w:t>
      </w:r>
      <w:r>
        <w:rPr>
          <w:rFonts w:ascii="Times New Roman" w:hAnsi="Times New Roman" w:cs="Times New Roman"/>
          <w:sz w:val="24"/>
        </w:rPr>
        <w:t>2μg</w:t>
      </w:r>
      <w:r>
        <w:rPr>
          <w:rFonts w:ascii="Times New Roman" w:hAnsi="Times New Roman" w:cs="Times New Roman"/>
          <w:sz w:val="24"/>
        </w:rPr>
        <w:t>的溶液。</w:t>
      </w:r>
    </w:p>
    <w:p w:rsidR="009D06E6" w:rsidRDefault="009D06E6" w:rsidP="009D06E6">
      <w:pPr>
        <w:spacing w:line="360" w:lineRule="auto"/>
        <w:ind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系统适用性溶液</w:t>
      </w:r>
      <w:r>
        <w:rPr>
          <w:rFonts w:ascii="Times New Roman" w:hAnsi="Times New Roman" w:cs="Times New Roman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</w:rPr>
        <w:t>取苯磺酸</w:t>
      </w:r>
      <w:proofErr w:type="gramEnd"/>
      <w:r>
        <w:rPr>
          <w:rFonts w:ascii="Times New Roman" w:hAnsi="Times New Roman" w:cs="Times New Roman"/>
          <w:sz w:val="24"/>
        </w:rPr>
        <w:t>氨氯地平适量，加</w:t>
      </w:r>
      <w:r>
        <w:rPr>
          <w:rFonts w:ascii="Times New Roman" w:hAnsi="Times New Roman" w:cs="Times New Roman"/>
          <w:sz w:val="24"/>
        </w:rPr>
        <w:t>50%</w:t>
      </w:r>
      <w:r>
        <w:rPr>
          <w:rFonts w:ascii="Times New Roman" w:hAnsi="Times New Roman" w:cs="Times New Roman"/>
          <w:sz w:val="24"/>
        </w:rPr>
        <w:t>乙腈溶液溶解并稀释制成每</w:t>
      </w:r>
      <w:r>
        <w:rPr>
          <w:rFonts w:ascii="Times New Roman" w:hAnsi="Times New Roman" w:cs="Times New Roman"/>
          <w:sz w:val="24"/>
        </w:rPr>
        <w:t>1ml</w:t>
      </w:r>
      <w:r>
        <w:rPr>
          <w:rFonts w:ascii="Times New Roman" w:hAnsi="Times New Roman" w:cs="Times New Roman"/>
          <w:sz w:val="24"/>
        </w:rPr>
        <w:t>中约含</w:t>
      </w:r>
      <w:r>
        <w:rPr>
          <w:rFonts w:ascii="Times New Roman" w:hAnsi="Times New Roman" w:cs="Times New Roman"/>
          <w:sz w:val="24"/>
        </w:rPr>
        <w:t>0.4mg</w:t>
      </w:r>
      <w:r>
        <w:rPr>
          <w:rFonts w:ascii="Times New Roman" w:hAnsi="Times New Roman" w:cs="Times New Roman"/>
          <w:sz w:val="24"/>
        </w:rPr>
        <w:t>的溶液。</w:t>
      </w:r>
    </w:p>
    <w:p w:rsidR="009D06E6" w:rsidRDefault="009D06E6" w:rsidP="009D06E6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色谱条件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用</w:t>
      </w:r>
      <w:r>
        <w:rPr>
          <w:rFonts w:ascii="Times New Roman" w:hAnsi="Times New Roman" w:cs="Times New Roman" w:hint="eastAsia"/>
          <w:sz w:val="24"/>
        </w:rPr>
        <w:t>纤维素</w:t>
      </w:r>
      <w:r>
        <w:rPr>
          <w:rFonts w:ascii="Times New Roman" w:hAnsi="Times New Roman" w:cs="Times New Roman" w:hint="eastAsia"/>
          <w:sz w:val="24"/>
        </w:rPr>
        <w:t>-</w:t>
      </w:r>
      <w:r>
        <w:rPr>
          <w:rFonts w:ascii="Times New Roman" w:hAnsi="Times New Roman" w:cs="Times New Roman" w:hint="eastAsia"/>
          <w:sz w:val="24"/>
        </w:rPr>
        <w:t>三（</w:t>
      </w:r>
      <w:r>
        <w:rPr>
          <w:rFonts w:ascii="Times New Roman" w:hAnsi="Times New Roman" w:cs="Times New Roman" w:hint="eastAsia"/>
          <w:sz w:val="24"/>
        </w:rPr>
        <w:t>4-</w:t>
      </w:r>
      <w:r>
        <w:rPr>
          <w:rFonts w:ascii="Times New Roman" w:hAnsi="Times New Roman" w:cs="Times New Roman" w:hint="eastAsia"/>
          <w:sz w:val="24"/>
        </w:rPr>
        <w:t>氯</w:t>
      </w:r>
      <w:r>
        <w:rPr>
          <w:rFonts w:ascii="Times New Roman" w:hAnsi="Times New Roman" w:cs="Times New Roman" w:hint="eastAsia"/>
          <w:sz w:val="24"/>
        </w:rPr>
        <w:t>-3-</w:t>
      </w:r>
      <w:r>
        <w:rPr>
          <w:rFonts w:ascii="Times New Roman" w:hAnsi="Times New Roman" w:cs="Times New Roman" w:hint="eastAsia"/>
          <w:sz w:val="24"/>
        </w:rPr>
        <w:t>甲基苯基氨基甲酸酯）为填充剂（</w:t>
      </w:r>
      <w:proofErr w:type="spellStart"/>
      <w:r>
        <w:rPr>
          <w:rFonts w:ascii="Times New Roman" w:hAnsi="Times New Roman" w:cs="Times New Roman"/>
          <w:sz w:val="24"/>
        </w:rPr>
        <w:t>Phenomenex</w:t>
      </w:r>
      <w:proofErr w:type="spellEnd"/>
      <w:r>
        <w:rPr>
          <w:rFonts w:ascii="Times New Roman" w:hAnsi="Times New Roman" w:cs="Times New Roman"/>
          <w:sz w:val="24"/>
        </w:rPr>
        <w:t xml:space="preserve"> Chiral MX</w:t>
      </w:r>
      <w:r>
        <w:rPr>
          <w:rFonts w:ascii="Times New Roman" w:hAnsi="Times New Roman" w:cs="Times New Roman"/>
          <w:sz w:val="24"/>
        </w:rPr>
        <w:t>（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）手性色谱柱，</w:t>
      </w:r>
      <w:r>
        <w:rPr>
          <w:rFonts w:ascii="Times New Roman" w:hAnsi="Times New Roman" w:cs="Times New Roman"/>
          <w:sz w:val="24"/>
        </w:rPr>
        <w:t>250</w:t>
      </w:r>
      <w:r>
        <w:rPr>
          <w:rFonts w:ascii="Times New Roman" w:hAnsi="Times New Roman" w:cs="Times New Roman" w:hint="eastAsia"/>
          <w:sz w:val="24"/>
        </w:rPr>
        <w:t>×</w:t>
      </w:r>
      <w:r>
        <w:rPr>
          <w:rFonts w:ascii="Times New Roman" w:hAnsi="Times New Roman" w:cs="Times New Roman"/>
          <w:sz w:val="24"/>
        </w:rPr>
        <w:t>4.6mm</w:t>
      </w:r>
      <w:r>
        <w:rPr>
          <w:rFonts w:ascii="Times New Roman" w:hAnsi="Times New Roman" w:cs="Times New Roman"/>
          <w:sz w:val="24"/>
        </w:rPr>
        <w:t>，</w:t>
      </w:r>
      <w:r>
        <w:rPr>
          <w:rFonts w:ascii="Times New Roman" w:hAnsi="Times New Roman" w:cs="Times New Roman"/>
          <w:sz w:val="24"/>
        </w:rPr>
        <w:t>5μm</w:t>
      </w:r>
      <w:r>
        <w:rPr>
          <w:rFonts w:ascii="Times New Roman" w:hAnsi="Times New Roman" w:cs="Times New Roman" w:hint="eastAsia"/>
          <w:sz w:val="24"/>
        </w:rPr>
        <w:t>或效能相当的色谱柱</w:t>
      </w:r>
      <w:r>
        <w:rPr>
          <w:rFonts w:ascii="Times New Roman" w:hAnsi="Times New Roman" w:cs="Times New Roman"/>
          <w:sz w:val="24"/>
        </w:rPr>
        <w:t>）；以乙腈</w:t>
      </w:r>
      <w:r>
        <w:rPr>
          <w:rFonts w:ascii="Times New Roman" w:hAnsi="Times New Roman" w:cs="Times New Roman" w:hint="eastAsia"/>
          <w:sz w:val="24"/>
        </w:rPr>
        <w:t>-</w:t>
      </w:r>
      <w:r>
        <w:rPr>
          <w:rFonts w:ascii="Times New Roman" w:hAnsi="Times New Roman" w:cs="Times New Roman"/>
          <w:sz w:val="24"/>
        </w:rPr>
        <w:t>异丙醇</w:t>
      </w:r>
      <w:r>
        <w:rPr>
          <w:rFonts w:ascii="Times New Roman" w:hAnsi="Times New Roman" w:cs="Times New Roman" w:hint="eastAsia"/>
          <w:sz w:val="24"/>
        </w:rPr>
        <w:t>-</w:t>
      </w:r>
      <w:r>
        <w:rPr>
          <w:rFonts w:ascii="Times New Roman" w:hAnsi="Times New Roman" w:cs="Times New Roman"/>
          <w:sz w:val="24"/>
        </w:rPr>
        <w:t>二乙胺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95:5:0.1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为流动相；检测波长为</w:t>
      </w:r>
      <w:r>
        <w:rPr>
          <w:rFonts w:ascii="Times New Roman" w:hAnsi="Times New Roman" w:cs="Times New Roman"/>
          <w:sz w:val="24"/>
        </w:rPr>
        <w:t>255nm</w:t>
      </w:r>
      <w:r>
        <w:rPr>
          <w:rFonts w:ascii="Times New Roman" w:hAnsi="Times New Roman" w:cs="Times New Roman"/>
          <w:sz w:val="24"/>
        </w:rPr>
        <w:t>；</w:t>
      </w:r>
      <w:proofErr w:type="gramStart"/>
      <w:r>
        <w:rPr>
          <w:rFonts w:ascii="Times New Roman" w:hAnsi="Times New Roman" w:cs="Times New Roman"/>
          <w:sz w:val="24"/>
        </w:rPr>
        <w:t>柱温为</w:t>
      </w:r>
      <w:proofErr w:type="gramEnd"/>
      <w:r>
        <w:rPr>
          <w:rFonts w:ascii="Times New Roman" w:hAnsi="Times New Roman" w:cs="Times New Roman"/>
          <w:sz w:val="24"/>
        </w:rPr>
        <w:t>25℃</w:t>
      </w:r>
      <w:r>
        <w:rPr>
          <w:rFonts w:ascii="Times New Roman" w:hAnsi="Times New Roman" w:cs="Times New Roman"/>
          <w:sz w:val="24"/>
        </w:rPr>
        <w:t>；流速</w:t>
      </w:r>
      <w:r>
        <w:rPr>
          <w:rFonts w:ascii="Times New Roman" w:hAnsi="Times New Roman" w:cs="Times New Roman"/>
          <w:sz w:val="24"/>
        </w:rPr>
        <w:t>1.0ml/min</w:t>
      </w:r>
      <w:r>
        <w:rPr>
          <w:rFonts w:ascii="Times New Roman" w:hAnsi="Times New Roman" w:cs="Times New Roman"/>
          <w:sz w:val="24"/>
        </w:rPr>
        <w:t>；进样体积</w:t>
      </w:r>
      <w:r>
        <w:rPr>
          <w:rFonts w:ascii="Times New Roman" w:hAnsi="Times New Roman" w:cs="Times New Roman"/>
          <w:sz w:val="24"/>
        </w:rPr>
        <w:t>10μl</w:t>
      </w:r>
      <w:r>
        <w:rPr>
          <w:rFonts w:ascii="Times New Roman" w:hAnsi="Times New Roman" w:cs="Times New Roman"/>
          <w:sz w:val="24"/>
        </w:rPr>
        <w:t>。</w:t>
      </w:r>
    </w:p>
    <w:p w:rsidR="009D06E6" w:rsidRDefault="009D06E6" w:rsidP="009D06E6">
      <w:pPr>
        <w:spacing w:line="360" w:lineRule="auto"/>
        <w:ind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系统适用性要求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系统适用性溶液色谱图中，</w:t>
      </w:r>
      <w:proofErr w:type="gramStart"/>
      <w:r>
        <w:rPr>
          <w:rFonts w:ascii="Times New Roman" w:hAnsi="Times New Roman" w:cs="Times New Roman"/>
          <w:sz w:val="24"/>
        </w:rPr>
        <w:t>出峰顺序</w:t>
      </w:r>
      <w:proofErr w:type="gramEnd"/>
      <w:r>
        <w:rPr>
          <w:rFonts w:ascii="Times New Roman" w:hAnsi="Times New Roman" w:cs="Times New Roman"/>
          <w:sz w:val="24"/>
        </w:rPr>
        <w:t>为右氨氯地平峰、左氨氯地平峰，两峰之间的分离度应符合要求。</w:t>
      </w:r>
    </w:p>
    <w:p w:rsidR="009D06E6" w:rsidRDefault="009D06E6" w:rsidP="009D06E6">
      <w:pPr>
        <w:spacing w:line="360" w:lineRule="auto"/>
        <w:ind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测定法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精密量</w:t>
      </w:r>
      <w:proofErr w:type="gramStart"/>
      <w:r>
        <w:rPr>
          <w:rFonts w:ascii="Times New Roman" w:hAnsi="Times New Roman" w:cs="Times New Roman"/>
          <w:sz w:val="24"/>
        </w:rPr>
        <w:t>取供试品</w:t>
      </w:r>
      <w:proofErr w:type="gramEnd"/>
      <w:r>
        <w:rPr>
          <w:rFonts w:ascii="Times New Roman" w:hAnsi="Times New Roman" w:cs="Times New Roman"/>
          <w:sz w:val="24"/>
        </w:rPr>
        <w:t>溶液和对照溶液，分别注入液相色谱仪，记录色谱图。</w:t>
      </w:r>
    </w:p>
    <w:p w:rsidR="009D06E6" w:rsidRDefault="009D06E6" w:rsidP="009D06E6">
      <w:pPr>
        <w:spacing w:line="360" w:lineRule="auto"/>
        <w:ind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限度</w:t>
      </w:r>
      <w:r>
        <w:rPr>
          <w:rFonts w:ascii="Times New Roman" w:hAnsi="Times New Roman" w:cs="Times New Roman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</w:rPr>
        <w:t>供试品溶液</w:t>
      </w:r>
      <w:proofErr w:type="gramEnd"/>
      <w:r>
        <w:rPr>
          <w:rFonts w:ascii="Times New Roman" w:hAnsi="Times New Roman" w:cs="Times New Roman"/>
          <w:sz w:val="24"/>
        </w:rPr>
        <w:t>的色谱图中如有与右氨氯地平峰保留时间一致的色谱图，右氨氯地平峰的峰面积不得大于对照溶液的主峰面积（</w:t>
      </w:r>
      <w:r>
        <w:rPr>
          <w:rFonts w:ascii="Times New Roman" w:hAnsi="Times New Roman" w:cs="Times New Roman"/>
          <w:sz w:val="24"/>
        </w:rPr>
        <w:t>1.0%</w:t>
      </w:r>
      <w:r>
        <w:rPr>
          <w:rFonts w:ascii="Times New Roman" w:hAnsi="Times New Roman" w:cs="Times New Roman"/>
          <w:sz w:val="24"/>
        </w:rPr>
        <w:t>）。</w:t>
      </w:r>
    </w:p>
    <w:p w:rsidR="009D06E6" w:rsidRDefault="009D06E6" w:rsidP="009D06E6"/>
    <w:p w:rsidR="009F32B5" w:rsidRPr="009D06E6" w:rsidRDefault="009F32B5"/>
    <w:sectPr w:rsidR="009F32B5" w:rsidRPr="009D06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6E6" w:rsidRDefault="009D06E6" w:rsidP="009D06E6">
      <w:r>
        <w:separator/>
      </w:r>
    </w:p>
  </w:endnote>
  <w:endnote w:type="continuationSeparator" w:id="0">
    <w:p w:rsidR="009D06E6" w:rsidRDefault="009D06E6" w:rsidP="009D0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6E6" w:rsidRDefault="009D06E6" w:rsidP="009D06E6">
      <w:r>
        <w:separator/>
      </w:r>
    </w:p>
  </w:footnote>
  <w:footnote w:type="continuationSeparator" w:id="0">
    <w:p w:rsidR="009D06E6" w:rsidRDefault="009D06E6" w:rsidP="009D0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427"/>
    <w:rsid w:val="009D06E6"/>
    <w:rsid w:val="009F32B5"/>
    <w:rsid w:val="00F8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6E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06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06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06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06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6E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06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06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06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06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>P R C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2022-02-22T05:24:00Z</dcterms:created>
  <dcterms:modified xsi:type="dcterms:W3CDTF">2022-02-22T05:24:00Z</dcterms:modified>
</cp:coreProperties>
</file>