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F5D" w:rsidRPr="00522385" w:rsidRDefault="00A84F5D" w:rsidP="00A84F5D">
      <w:pPr>
        <w:jc w:val="center"/>
        <w:rPr>
          <w:rFonts w:asciiTheme="minorEastAsia" w:hAnsiTheme="minorEastAsia" w:cs="宋体"/>
          <w:b/>
          <w:color w:val="000000"/>
          <w:kern w:val="0"/>
          <w:sz w:val="28"/>
          <w:szCs w:val="28"/>
        </w:rPr>
      </w:pPr>
      <w:bookmarkStart w:id="0" w:name="_GoBack"/>
      <w:r w:rsidRPr="00522385">
        <w:rPr>
          <w:rFonts w:asciiTheme="minorEastAsia" w:hAnsiTheme="minorEastAsia" w:cs="宋体" w:hint="eastAsia"/>
          <w:b/>
          <w:color w:val="000000"/>
          <w:kern w:val="0"/>
          <w:sz w:val="28"/>
          <w:szCs w:val="28"/>
        </w:rPr>
        <w:t>注射用盐酸丁卡因含量测定方法</w:t>
      </w:r>
    </w:p>
    <w:bookmarkEnd w:id="0"/>
    <w:p w:rsidR="00A84F5D" w:rsidRDefault="00A84F5D" w:rsidP="00A84F5D">
      <w:pPr>
        <w:spacing w:line="360" w:lineRule="auto"/>
        <w:rPr>
          <w:b/>
          <w:sz w:val="24"/>
          <w:szCs w:val="24"/>
        </w:rPr>
      </w:pPr>
    </w:p>
    <w:p w:rsidR="00A84F5D" w:rsidRPr="00835EF6" w:rsidRDefault="00A84F5D" w:rsidP="00A84F5D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1.</w:t>
      </w:r>
      <w:r w:rsidRPr="00835EF6">
        <w:rPr>
          <w:rFonts w:hint="eastAsia"/>
          <w:b/>
          <w:sz w:val="24"/>
          <w:szCs w:val="24"/>
        </w:rPr>
        <w:t>色谱条件</w:t>
      </w:r>
    </w:p>
    <w:p w:rsidR="00A84F5D" w:rsidRPr="00DF79CD" w:rsidRDefault="00A84F5D" w:rsidP="00A84F5D">
      <w:pPr>
        <w:spacing w:line="360" w:lineRule="auto"/>
        <w:ind w:firstLineChars="200" w:firstLine="480"/>
        <w:rPr>
          <w:sz w:val="24"/>
        </w:rPr>
      </w:pPr>
      <w:r w:rsidRPr="007A280F">
        <w:rPr>
          <w:sz w:val="24"/>
        </w:rPr>
        <w:t>色谱柱：</w:t>
      </w:r>
      <w:r>
        <w:rPr>
          <w:rFonts w:hint="eastAsia"/>
          <w:sz w:val="24"/>
        </w:rPr>
        <w:t xml:space="preserve">GL </w:t>
      </w:r>
      <w:proofErr w:type="spellStart"/>
      <w:r>
        <w:rPr>
          <w:rFonts w:hint="eastAsia"/>
          <w:sz w:val="24"/>
        </w:rPr>
        <w:t>Inertsil</w:t>
      </w:r>
      <w:proofErr w:type="spellEnd"/>
      <w:r>
        <w:rPr>
          <w:rFonts w:hint="eastAsia"/>
          <w:sz w:val="24"/>
        </w:rPr>
        <w:t xml:space="preserve"> ODS-SP</w:t>
      </w:r>
      <w:r w:rsidRPr="007A280F">
        <w:rPr>
          <w:sz w:val="24"/>
        </w:rPr>
        <w:t xml:space="preserve"> 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</w:t>
      </w:r>
      <w:r w:rsidRPr="007A280F">
        <w:rPr>
          <w:sz w:val="24"/>
        </w:rPr>
        <w:t>50*4.6mm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5</w:t>
      </w:r>
      <w:r w:rsidRPr="007A280F">
        <w:rPr>
          <w:sz w:val="24"/>
        </w:rPr>
        <w:t>μm</w:t>
      </w:r>
      <w:r w:rsidRPr="007A280F">
        <w:rPr>
          <w:sz w:val="24"/>
        </w:rPr>
        <w:t>；流动相：</w:t>
      </w:r>
      <w:r>
        <w:rPr>
          <w:rFonts w:hint="eastAsia"/>
          <w:sz w:val="24"/>
        </w:rPr>
        <w:t>磷酸盐缓冲液（取磷酸二氢钾</w:t>
      </w:r>
      <w:r>
        <w:rPr>
          <w:rFonts w:hint="eastAsia"/>
          <w:sz w:val="24"/>
        </w:rPr>
        <w:t>1.36g</w:t>
      </w:r>
      <w:r>
        <w:rPr>
          <w:rFonts w:hint="eastAsia"/>
          <w:sz w:val="24"/>
        </w:rPr>
        <w:t>，加磷酸</w:t>
      </w:r>
      <w:r>
        <w:rPr>
          <w:rFonts w:hint="eastAsia"/>
          <w:sz w:val="24"/>
        </w:rPr>
        <w:t>0.5ml</w:t>
      </w:r>
      <w:r>
        <w:rPr>
          <w:rFonts w:hint="eastAsia"/>
          <w:sz w:val="24"/>
        </w:rPr>
        <w:t>，加水溶解并稀释至</w:t>
      </w:r>
      <w:r>
        <w:rPr>
          <w:rFonts w:hint="eastAsia"/>
          <w:sz w:val="24"/>
        </w:rPr>
        <w:t>1000ml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乙腈（</w:t>
      </w:r>
      <w:r>
        <w:rPr>
          <w:rFonts w:hint="eastAsia"/>
          <w:sz w:val="24"/>
        </w:rPr>
        <w:t>65:35</w:t>
      </w:r>
      <w:r>
        <w:rPr>
          <w:rFonts w:hint="eastAsia"/>
          <w:sz w:val="24"/>
        </w:rPr>
        <w:t>）；溶剂：乙腈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水（</w:t>
      </w:r>
      <w:r>
        <w:rPr>
          <w:rFonts w:hint="eastAsia"/>
          <w:sz w:val="24"/>
        </w:rPr>
        <w:t>2:8</w:t>
      </w:r>
      <w:r>
        <w:rPr>
          <w:rFonts w:hint="eastAsia"/>
          <w:sz w:val="24"/>
        </w:rPr>
        <w:t>）；</w:t>
      </w:r>
      <w:r w:rsidRPr="007A280F">
        <w:rPr>
          <w:sz w:val="24"/>
        </w:rPr>
        <w:t>检测波长：</w:t>
      </w:r>
      <w:r>
        <w:rPr>
          <w:rFonts w:hint="eastAsia"/>
          <w:sz w:val="24"/>
        </w:rPr>
        <w:t>310</w:t>
      </w:r>
      <w:r w:rsidRPr="007A280F">
        <w:rPr>
          <w:sz w:val="24"/>
        </w:rPr>
        <w:t>nm</w:t>
      </w:r>
      <w:r>
        <w:rPr>
          <w:rFonts w:hint="eastAsia"/>
          <w:sz w:val="24"/>
        </w:rPr>
        <w:t>；</w:t>
      </w:r>
      <w:r w:rsidRPr="007A280F">
        <w:rPr>
          <w:sz w:val="24"/>
        </w:rPr>
        <w:t>流速：</w:t>
      </w:r>
      <w:r w:rsidRPr="007A280F">
        <w:rPr>
          <w:sz w:val="24"/>
        </w:rPr>
        <w:t>1.0ml/min</w:t>
      </w:r>
      <w:r>
        <w:rPr>
          <w:rFonts w:hint="eastAsia"/>
          <w:sz w:val="24"/>
        </w:rPr>
        <w:t>；</w:t>
      </w:r>
      <w:r w:rsidRPr="007A280F">
        <w:rPr>
          <w:sz w:val="24"/>
        </w:rPr>
        <w:t>柱温：</w:t>
      </w:r>
      <w:r w:rsidRPr="007A280F">
        <w:rPr>
          <w:sz w:val="24"/>
        </w:rPr>
        <w:t>30</w:t>
      </w:r>
      <w:r w:rsidRPr="007A280F">
        <w:rPr>
          <w:rFonts w:ascii="宋体" w:hAnsi="宋体" w:cs="宋体" w:hint="eastAsia"/>
          <w:sz w:val="24"/>
        </w:rPr>
        <w:t>℃</w:t>
      </w:r>
      <w:r>
        <w:rPr>
          <w:rFonts w:hint="eastAsia"/>
          <w:sz w:val="24"/>
        </w:rPr>
        <w:t>；</w:t>
      </w:r>
      <w:r w:rsidRPr="007A280F">
        <w:rPr>
          <w:sz w:val="24"/>
        </w:rPr>
        <w:t>进样量：</w:t>
      </w:r>
      <w:r>
        <w:rPr>
          <w:rFonts w:hint="eastAsia"/>
          <w:sz w:val="24"/>
        </w:rPr>
        <w:t>1</w:t>
      </w:r>
      <w:r w:rsidRPr="007A280F">
        <w:rPr>
          <w:sz w:val="24"/>
        </w:rPr>
        <w:t>0ul</w:t>
      </w:r>
    </w:p>
    <w:p w:rsidR="00A84F5D" w:rsidRDefault="00A84F5D" w:rsidP="00A84F5D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2.</w:t>
      </w:r>
      <w:r>
        <w:rPr>
          <w:rFonts w:hint="eastAsia"/>
          <w:b/>
          <w:sz w:val="24"/>
          <w:szCs w:val="24"/>
        </w:rPr>
        <w:t>溶液配制</w:t>
      </w:r>
    </w:p>
    <w:p w:rsidR="00A84F5D" w:rsidRPr="007A280F" w:rsidRDefault="00A84F5D" w:rsidP="00A84F5D">
      <w:pPr>
        <w:spacing w:line="360" w:lineRule="auto"/>
        <w:ind w:firstLineChars="200" w:firstLine="480"/>
        <w:rPr>
          <w:sz w:val="24"/>
        </w:rPr>
      </w:pPr>
      <w:proofErr w:type="gramStart"/>
      <w:r w:rsidRPr="007A280F">
        <w:rPr>
          <w:sz w:val="24"/>
        </w:rPr>
        <w:t>供试品溶液</w:t>
      </w:r>
      <w:proofErr w:type="gramEnd"/>
      <w:r w:rsidRPr="007A280F">
        <w:rPr>
          <w:sz w:val="24"/>
        </w:rPr>
        <w:t>：</w:t>
      </w:r>
      <w:r>
        <w:rPr>
          <w:rFonts w:hint="eastAsia"/>
          <w:sz w:val="24"/>
        </w:rPr>
        <w:t>取本品约</w:t>
      </w:r>
      <w:r>
        <w:rPr>
          <w:rFonts w:hint="eastAsia"/>
          <w:sz w:val="24"/>
        </w:rPr>
        <w:t>50mg</w:t>
      </w:r>
      <w:r>
        <w:rPr>
          <w:rFonts w:hint="eastAsia"/>
          <w:sz w:val="24"/>
        </w:rPr>
        <w:t>，精密称定，至</w:t>
      </w:r>
      <w:r>
        <w:rPr>
          <w:rFonts w:hint="eastAsia"/>
          <w:sz w:val="24"/>
        </w:rPr>
        <w:t>50ml</w:t>
      </w:r>
      <w:r>
        <w:rPr>
          <w:rFonts w:hint="eastAsia"/>
          <w:sz w:val="24"/>
        </w:rPr>
        <w:t>量瓶中，用溶剂溶解并稀释至刻度，精密量取</w:t>
      </w:r>
      <w:r>
        <w:rPr>
          <w:rFonts w:hint="eastAsia"/>
          <w:sz w:val="24"/>
        </w:rPr>
        <w:t>2.5ml</w:t>
      </w:r>
      <w:r>
        <w:rPr>
          <w:rFonts w:hint="eastAsia"/>
          <w:sz w:val="24"/>
        </w:rPr>
        <w:t>至</w:t>
      </w:r>
      <w:r>
        <w:rPr>
          <w:rFonts w:hint="eastAsia"/>
          <w:sz w:val="24"/>
        </w:rPr>
        <w:t>100ml</w:t>
      </w:r>
      <w:r>
        <w:rPr>
          <w:rFonts w:hint="eastAsia"/>
          <w:sz w:val="24"/>
        </w:rPr>
        <w:t>量瓶中，用溶剂溶解并稀释至刻度，摇匀，作为</w:t>
      </w:r>
      <w:proofErr w:type="gramStart"/>
      <w:r>
        <w:rPr>
          <w:rFonts w:hint="eastAsia"/>
          <w:sz w:val="24"/>
        </w:rPr>
        <w:t>供试品溶液</w:t>
      </w:r>
      <w:proofErr w:type="gramEnd"/>
      <w:r>
        <w:rPr>
          <w:rFonts w:hint="eastAsia"/>
          <w:sz w:val="24"/>
        </w:rPr>
        <w:t>。</w:t>
      </w:r>
    </w:p>
    <w:p w:rsidR="00A84F5D" w:rsidRDefault="00A84F5D" w:rsidP="00A84F5D">
      <w:pPr>
        <w:spacing w:line="360" w:lineRule="auto"/>
        <w:ind w:firstLine="420"/>
        <w:rPr>
          <w:sz w:val="24"/>
        </w:rPr>
      </w:pPr>
      <w:r w:rsidRPr="007A280F">
        <w:rPr>
          <w:sz w:val="24"/>
        </w:rPr>
        <w:t>对照</w:t>
      </w:r>
      <w:r>
        <w:rPr>
          <w:rFonts w:hint="eastAsia"/>
          <w:sz w:val="24"/>
        </w:rPr>
        <w:t>品</w:t>
      </w:r>
      <w:r w:rsidRPr="007A280F">
        <w:rPr>
          <w:sz w:val="24"/>
        </w:rPr>
        <w:t>溶液：精密称取</w:t>
      </w:r>
      <w:r>
        <w:rPr>
          <w:rFonts w:hint="eastAsia"/>
          <w:sz w:val="24"/>
        </w:rPr>
        <w:t>盐酸丁卡因</w:t>
      </w:r>
      <w:r w:rsidRPr="007A280F">
        <w:rPr>
          <w:sz w:val="24"/>
        </w:rPr>
        <w:t>对照品适量，</w:t>
      </w:r>
      <w:r>
        <w:rPr>
          <w:rFonts w:hint="eastAsia"/>
          <w:sz w:val="24"/>
        </w:rPr>
        <w:t>用溶剂溶解并定量稀释制成每</w:t>
      </w:r>
      <w:r>
        <w:rPr>
          <w:rFonts w:hint="eastAsia"/>
          <w:sz w:val="24"/>
        </w:rPr>
        <w:t>1ml</w:t>
      </w:r>
      <w:r>
        <w:rPr>
          <w:rFonts w:hint="eastAsia"/>
          <w:sz w:val="24"/>
        </w:rPr>
        <w:t>中含盐酸丁卡因</w:t>
      </w:r>
      <w:r>
        <w:rPr>
          <w:rFonts w:hint="eastAsia"/>
          <w:sz w:val="24"/>
        </w:rPr>
        <w:t>25</w:t>
      </w:r>
      <w:r>
        <w:rPr>
          <w:rFonts w:hint="eastAsia"/>
          <w:sz w:val="24"/>
        </w:rPr>
        <w:t>μ</w:t>
      </w:r>
      <w:r>
        <w:rPr>
          <w:rFonts w:hint="eastAsia"/>
          <w:sz w:val="24"/>
        </w:rPr>
        <w:t>g</w:t>
      </w:r>
      <w:r>
        <w:rPr>
          <w:rFonts w:hint="eastAsia"/>
          <w:sz w:val="24"/>
        </w:rPr>
        <w:t>的溶液，作为对照品溶液。</w:t>
      </w:r>
    </w:p>
    <w:p w:rsidR="00A84F5D" w:rsidRDefault="00A84F5D" w:rsidP="00A84F5D">
      <w:pPr>
        <w:spacing w:line="360" w:lineRule="auto"/>
        <w:ind w:firstLine="420"/>
        <w:rPr>
          <w:sz w:val="24"/>
        </w:rPr>
      </w:pPr>
      <w:r w:rsidRPr="00FA3C6C">
        <w:rPr>
          <w:rFonts w:hint="eastAsia"/>
          <w:b/>
          <w:sz w:val="24"/>
        </w:rPr>
        <w:t>标准规定</w:t>
      </w:r>
      <w:r>
        <w:rPr>
          <w:rFonts w:hint="eastAsia"/>
          <w:sz w:val="24"/>
        </w:rPr>
        <w:t>：含盐酸丁卡因（</w:t>
      </w:r>
      <w:r>
        <w:rPr>
          <w:rFonts w:hint="eastAsia"/>
          <w:sz w:val="24"/>
        </w:rPr>
        <w:t>C</w:t>
      </w:r>
      <w:r w:rsidRPr="003307B8">
        <w:rPr>
          <w:rFonts w:hint="eastAsia"/>
          <w:sz w:val="24"/>
          <w:vertAlign w:val="subscript"/>
        </w:rPr>
        <w:t>15</w:t>
      </w:r>
      <w:r>
        <w:rPr>
          <w:rFonts w:hint="eastAsia"/>
          <w:sz w:val="24"/>
        </w:rPr>
        <w:t>H</w:t>
      </w:r>
      <w:r w:rsidRPr="003307B8">
        <w:rPr>
          <w:rFonts w:hint="eastAsia"/>
          <w:sz w:val="24"/>
          <w:vertAlign w:val="subscript"/>
        </w:rPr>
        <w:t>24</w:t>
      </w:r>
      <w:r>
        <w:rPr>
          <w:rFonts w:hint="eastAsia"/>
          <w:sz w:val="24"/>
        </w:rPr>
        <w:t>N</w:t>
      </w:r>
      <w:r w:rsidRPr="003307B8"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O</w:t>
      </w:r>
      <w:r w:rsidRPr="003307B8">
        <w:rPr>
          <w:rFonts w:hint="eastAsia"/>
          <w:sz w:val="24"/>
          <w:vertAlign w:val="subscript"/>
        </w:rPr>
        <w:t>2</w:t>
      </w:r>
      <w:r w:rsidRPr="003307B8">
        <w:rPr>
          <w:rFonts w:hint="eastAsia"/>
          <w:sz w:val="24"/>
        </w:rPr>
        <w:t>·</w:t>
      </w:r>
      <w:proofErr w:type="spellStart"/>
      <w:r>
        <w:rPr>
          <w:rFonts w:hint="eastAsia"/>
          <w:sz w:val="24"/>
        </w:rPr>
        <w:t>HCl</w:t>
      </w:r>
      <w:proofErr w:type="spellEnd"/>
      <w:r>
        <w:rPr>
          <w:rFonts w:hint="eastAsia"/>
          <w:sz w:val="24"/>
        </w:rPr>
        <w:t>）应为标示量的</w:t>
      </w:r>
      <w:r>
        <w:rPr>
          <w:rFonts w:hint="eastAsia"/>
          <w:sz w:val="24"/>
        </w:rPr>
        <w:t>93.0%</w:t>
      </w:r>
      <w:r w:rsidRPr="003307B8">
        <w:rPr>
          <w:rFonts w:hint="eastAsia"/>
          <w:sz w:val="24"/>
        </w:rPr>
        <w:t>～</w:t>
      </w:r>
      <w:r>
        <w:rPr>
          <w:rFonts w:hint="eastAsia"/>
          <w:sz w:val="24"/>
        </w:rPr>
        <w:t>107.0%</w:t>
      </w:r>
      <w:r>
        <w:rPr>
          <w:rFonts w:hint="eastAsia"/>
          <w:sz w:val="24"/>
        </w:rPr>
        <w:t>。</w:t>
      </w:r>
    </w:p>
    <w:p w:rsidR="00A84F5D" w:rsidRDefault="00A84F5D" w:rsidP="00A84F5D">
      <w:pPr>
        <w:rPr>
          <w:rFonts w:asciiTheme="minorEastAsia" w:hAnsiTheme="minorEastAsia"/>
          <w:sz w:val="24"/>
          <w:szCs w:val="24"/>
        </w:rPr>
      </w:pPr>
    </w:p>
    <w:p w:rsidR="009504C9" w:rsidRPr="00A84F5D" w:rsidRDefault="009504C9"/>
    <w:sectPr w:rsidR="009504C9" w:rsidRPr="00A84F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F5D" w:rsidRDefault="00A84F5D" w:rsidP="00A84F5D">
      <w:r>
        <w:separator/>
      </w:r>
    </w:p>
  </w:endnote>
  <w:endnote w:type="continuationSeparator" w:id="0">
    <w:p w:rsidR="00A84F5D" w:rsidRDefault="00A84F5D" w:rsidP="00A8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F5D" w:rsidRDefault="00A84F5D" w:rsidP="00A84F5D">
      <w:r>
        <w:separator/>
      </w:r>
    </w:p>
  </w:footnote>
  <w:footnote w:type="continuationSeparator" w:id="0">
    <w:p w:rsidR="00A84F5D" w:rsidRDefault="00A84F5D" w:rsidP="00A84F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860"/>
    <w:rsid w:val="001D4860"/>
    <w:rsid w:val="009504C9"/>
    <w:rsid w:val="00A8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F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4F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4F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4F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4F5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F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4F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4F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4F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4F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>P R C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2022-02-21T07:43:00Z</dcterms:created>
  <dcterms:modified xsi:type="dcterms:W3CDTF">2022-02-21T07:43:00Z</dcterms:modified>
</cp:coreProperties>
</file>