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E" w:rsidRPr="00B27AFB" w:rsidRDefault="00B27AFB" w:rsidP="00B27AFB">
      <w:pPr>
        <w:spacing w:line="360" w:lineRule="auto"/>
        <w:ind w:firstLineChars="150" w:firstLine="422"/>
        <w:jc w:val="center"/>
        <w:rPr>
          <w:rFonts w:hAnsi="宋体"/>
          <w:b/>
          <w:color w:val="000000"/>
          <w:sz w:val="28"/>
          <w:szCs w:val="28"/>
        </w:rPr>
      </w:pPr>
      <w:bookmarkStart w:id="0" w:name="_GoBack"/>
      <w:r w:rsidRPr="00B27AFB">
        <w:rPr>
          <w:rFonts w:hAnsi="宋体" w:hint="eastAsia"/>
          <w:b/>
          <w:color w:val="000000"/>
          <w:sz w:val="28"/>
          <w:szCs w:val="28"/>
        </w:rPr>
        <w:t>活血止痛胶囊当归、乳香含量</w:t>
      </w:r>
      <w:r>
        <w:rPr>
          <w:rFonts w:hAnsi="宋体" w:hint="eastAsia"/>
          <w:b/>
          <w:color w:val="000000"/>
          <w:sz w:val="28"/>
          <w:szCs w:val="28"/>
        </w:rPr>
        <w:t>测定方法</w:t>
      </w:r>
    </w:p>
    <w:bookmarkEnd w:id="0"/>
    <w:p w:rsidR="00CF47EE" w:rsidRDefault="00B27AFB">
      <w:pPr>
        <w:spacing w:line="360" w:lineRule="auto"/>
        <w:ind w:firstLineChars="150" w:firstLine="36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【</w:t>
      </w:r>
      <w:r>
        <w:rPr>
          <w:rFonts w:hAnsi="宋体"/>
          <w:b/>
          <w:color w:val="000000"/>
          <w:sz w:val="24"/>
        </w:rPr>
        <w:t>含量测定</w:t>
      </w:r>
      <w:r>
        <w:rPr>
          <w:rFonts w:hAnsi="宋体"/>
          <w:color w:val="000000"/>
          <w:sz w:val="24"/>
        </w:rPr>
        <w:t>】</w:t>
      </w:r>
      <w:r>
        <w:rPr>
          <w:rFonts w:hAnsi="宋体"/>
          <w:b/>
          <w:color w:val="000000"/>
          <w:sz w:val="24"/>
        </w:rPr>
        <w:t>当归、乳香</w:t>
      </w:r>
      <w:r>
        <w:rPr>
          <w:b/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照高效液相色谱法（通则</w:t>
      </w:r>
      <w:r>
        <w:rPr>
          <w:color w:val="000000"/>
          <w:sz w:val="24"/>
        </w:rPr>
        <w:t>0512</w:t>
      </w:r>
      <w:r>
        <w:rPr>
          <w:rFonts w:hAnsi="宋体"/>
          <w:color w:val="000000"/>
          <w:sz w:val="24"/>
        </w:rPr>
        <w:t>）测定。</w:t>
      </w:r>
    </w:p>
    <w:p w:rsidR="00CF47EE" w:rsidRDefault="00B27AF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色谱条件与系统适应性试验</w:t>
      </w:r>
      <w:r>
        <w:rPr>
          <w:color w:val="000000"/>
          <w:sz w:val="24"/>
        </w:rPr>
        <w:t xml:space="preserve">  </w:t>
      </w:r>
      <w:r>
        <w:rPr>
          <w:rFonts w:hAnsi="宋体"/>
          <w:color w:val="000000"/>
          <w:sz w:val="24"/>
        </w:rPr>
        <w:t>用十八烷基硅烷键合硅胶为填充剂；以乙腈为流动相</w:t>
      </w: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，以</w:t>
      </w:r>
      <w:r>
        <w:rPr>
          <w:sz w:val="24"/>
        </w:rPr>
        <w:t>0.1%</w:t>
      </w:r>
      <w:r>
        <w:rPr>
          <w:sz w:val="24"/>
        </w:rPr>
        <w:t>甲酸溶液为流动相</w:t>
      </w:r>
      <w:r>
        <w:rPr>
          <w:sz w:val="24"/>
        </w:rPr>
        <w:t>B</w:t>
      </w:r>
      <w:r>
        <w:rPr>
          <w:sz w:val="24"/>
        </w:rPr>
        <w:t>，按下表中的规定进行梯度洗脱；</w:t>
      </w:r>
      <w:r>
        <w:rPr>
          <w:rFonts w:hAnsi="宋体"/>
          <w:color w:val="000000"/>
          <w:sz w:val="24"/>
        </w:rPr>
        <w:t>检测波长为</w:t>
      </w:r>
      <w:r>
        <w:rPr>
          <w:sz w:val="24"/>
        </w:rPr>
        <w:t>0</w:t>
      </w:r>
      <w:r>
        <w:rPr>
          <w:sz w:val="24"/>
        </w:rPr>
        <w:t>～</w:t>
      </w:r>
      <w:r>
        <w:rPr>
          <w:sz w:val="24"/>
        </w:rPr>
        <w:t>20</w:t>
      </w:r>
      <w:r>
        <w:rPr>
          <w:sz w:val="24"/>
        </w:rPr>
        <w:t>分钟：</w:t>
      </w:r>
      <w:r>
        <w:rPr>
          <w:sz w:val="24"/>
        </w:rPr>
        <w:t>321nm</w:t>
      </w:r>
      <w:r>
        <w:rPr>
          <w:sz w:val="24"/>
        </w:rPr>
        <w:t>检测阿魏酸，</w:t>
      </w:r>
      <w:r>
        <w:rPr>
          <w:sz w:val="24"/>
        </w:rPr>
        <w:t>20</w:t>
      </w:r>
      <w:r>
        <w:rPr>
          <w:sz w:val="24"/>
        </w:rPr>
        <w:t>～</w:t>
      </w:r>
      <w:r>
        <w:rPr>
          <w:sz w:val="24"/>
        </w:rPr>
        <w:t>45</w:t>
      </w:r>
      <w:r>
        <w:rPr>
          <w:sz w:val="24"/>
        </w:rPr>
        <w:t>分钟：</w:t>
      </w:r>
      <w:r>
        <w:rPr>
          <w:sz w:val="24"/>
        </w:rPr>
        <w:t>250nm</w:t>
      </w:r>
      <w:r>
        <w:rPr>
          <w:sz w:val="24"/>
        </w:rPr>
        <w:t>，检测</w:t>
      </w:r>
      <w:r>
        <w:rPr>
          <w:sz w:val="24"/>
        </w:rPr>
        <w:t>11-</w:t>
      </w:r>
      <w:r>
        <w:rPr>
          <w:sz w:val="24"/>
        </w:rPr>
        <w:t>羰基</w:t>
      </w:r>
      <w:r>
        <w:rPr>
          <w:sz w:val="24"/>
        </w:rPr>
        <w:t>-β-</w:t>
      </w:r>
      <w:r>
        <w:rPr>
          <w:sz w:val="24"/>
        </w:rPr>
        <w:t>乙酰乳香酸。</w:t>
      </w:r>
      <w:r>
        <w:rPr>
          <w:rFonts w:hAnsi="宋体"/>
          <w:color w:val="000000"/>
          <w:sz w:val="24"/>
        </w:rPr>
        <w:t>理论板数按阿魏</w:t>
      </w:r>
      <w:proofErr w:type="gramStart"/>
      <w:r>
        <w:rPr>
          <w:rFonts w:hAnsi="宋体"/>
          <w:color w:val="000000"/>
          <w:sz w:val="24"/>
        </w:rPr>
        <w:t>酸峰计算</w:t>
      </w:r>
      <w:proofErr w:type="gramEnd"/>
      <w:r>
        <w:rPr>
          <w:rFonts w:hAnsi="宋体"/>
          <w:color w:val="000000"/>
          <w:sz w:val="24"/>
        </w:rPr>
        <w:t>应不低于</w:t>
      </w:r>
      <w:r>
        <w:rPr>
          <w:color w:val="000000"/>
          <w:sz w:val="24"/>
        </w:rPr>
        <w:t>3000</w:t>
      </w:r>
      <w:r>
        <w:rPr>
          <w:rFonts w:hAnsi="宋体"/>
          <w:color w:val="000000"/>
          <w:sz w:val="24"/>
        </w:rPr>
        <w:t>。</w:t>
      </w:r>
    </w:p>
    <w:tbl>
      <w:tblPr>
        <w:tblW w:w="6804" w:type="dxa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>(</w:t>
            </w:r>
            <w:r>
              <w:rPr>
                <w:kern w:val="0"/>
                <w:szCs w:val="21"/>
              </w:rPr>
              <w:t>分钟</w:t>
            </w:r>
            <w:r>
              <w:rPr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流动相</w:t>
            </w:r>
            <w:r>
              <w:rPr>
                <w:kern w:val="0"/>
                <w:szCs w:val="21"/>
              </w:rPr>
              <w:t>A(%)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流动相</w:t>
            </w:r>
            <w:r>
              <w:rPr>
                <w:kern w:val="0"/>
                <w:szCs w:val="21"/>
              </w:rPr>
              <w:t>B(%)</w:t>
            </w:r>
          </w:p>
        </w:tc>
      </w:tr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～</w:t>
            </w:r>
            <w:r>
              <w:rPr>
                <w:kern w:val="0"/>
                <w:szCs w:val="21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</w:t>
            </w:r>
          </w:p>
        </w:tc>
      </w:tr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～</w:t>
            </w:r>
            <w:r>
              <w:rPr>
                <w:kern w:val="0"/>
                <w:szCs w:val="21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30→80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70→20</w:t>
            </w:r>
          </w:p>
        </w:tc>
      </w:tr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  <w:r>
              <w:rPr>
                <w:kern w:val="0"/>
                <w:szCs w:val="21"/>
              </w:rPr>
              <w:t>～</w:t>
            </w:r>
            <w:r>
              <w:rPr>
                <w:kern w:val="0"/>
                <w:szCs w:val="21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</w:tr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  <w:r>
              <w:rPr>
                <w:kern w:val="0"/>
                <w:szCs w:val="21"/>
              </w:rPr>
              <w:t>～</w:t>
            </w:r>
            <w:r>
              <w:rPr>
                <w:kern w:val="0"/>
                <w:szCs w:val="21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80→30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20→70</w:t>
            </w:r>
          </w:p>
        </w:tc>
      </w:tr>
      <w:tr w:rsidR="00CF47EE">
        <w:trPr>
          <w:trHeight w:hRule="exact" w:val="454"/>
          <w:jc w:val="center"/>
        </w:trPr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  <w:r>
              <w:rPr>
                <w:kern w:val="0"/>
                <w:szCs w:val="21"/>
              </w:rPr>
              <w:t>～</w:t>
            </w:r>
            <w:r>
              <w:rPr>
                <w:kern w:val="0"/>
                <w:szCs w:val="21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CF47EE" w:rsidRDefault="00B27AFB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</w:t>
            </w:r>
          </w:p>
        </w:tc>
      </w:tr>
    </w:tbl>
    <w:p w:rsidR="00CF47EE" w:rsidRDefault="00B27AFB">
      <w:pPr>
        <w:spacing w:line="360" w:lineRule="auto"/>
        <w:ind w:firstLineChars="200" w:firstLine="482"/>
        <w:rPr>
          <w:color w:val="000000"/>
          <w:sz w:val="24"/>
        </w:rPr>
      </w:pPr>
      <w:r>
        <w:rPr>
          <w:rFonts w:hAnsi="宋体"/>
          <w:b/>
          <w:color w:val="000000"/>
          <w:sz w:val="24"/>
        </w:rPr>
        <w:t>对照品溶液的制备</w:t>
      </w:r>
      <w:r>
        <w:rPr>
          <w:b/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精密</w:t>
      </w:r>
      <w:proofErr w:type="gramStart"/>
      <w:r>
        <w:rPr>
          <w:rFonts w:hAnsi="宋体"/>
          <w:color w:val="000000"/>
          <w:sz w:val="24"/>
        </w:rPr>
        <w:t>称取阿魏</w:t>
      </w:r>
      <w:proofErr w:type="gramEnd"/>
      <w:r>
        <w:rPr>
          <w:rFonts w:hAnsi="宋体"/>
          <w:color w:val="000000"/>
          <w:sz w:val="24"/>
        </w:rPr>
        <w:t>酸对照品、</w:t>
      </w:r>
      <w:r>
        <w:rPr>
          <w:sz w:val="24"/>
        </w:rPr>
        <w:t>11-</w:t>
      </w:r>
      <w:r>
        <w:rPr>
          <w:sz w:val="24"/>
        </w:rPr>
        <w:t>羰基</w:t>
      </w:r>
      <w:r>
        <w:rPr>
          <w:sz w:val="24"/>
        </w:rPr>
        <w:t>-β-</w:t>
      </w:r>
      <w:r>
        <w:rPr>
          <w:sz w:val="24"/>
        </w:rPr>
        <w:t>乙酰乳香酸对照品</w:t>
      </w:r>
      <w:r>
        <w:rPr>
          <w:rFonts w:hAnsi="宋体"/>
          <w:color w:val="000000"/>
          <w:sz w:val="24"/>
        </w:rPr>
        <w:t>适量，加甲醇制成每</w:t>
      </w:r>
      <w:r>
        <w:rPr>
          <w:color w:val="000000"/>
          <w:sz w:val="24"/>
        </w:rPr>
        <w:t>1ml</w:t>
      </w:r>
      <w:proofErr w:type="gramStart"/>
      <w:r>
        <w:rPr>
          <w:rFonts w:hAnsi="宋体"/>
          <w:color w:val="000000"/>
          <w:sz w:val="24"/>
        </w:rPr>
        <w:t>含阿魏</w:t>
      </w:r>
      <w:proofErr w:type="gramEnd"/>
      <w:r>
        <w:rPr>
          <w:rFonts w:hAnsi="宋体"/>
          <w:color w:val="000000"/>
          <w:sz w:val="24"/>
        </w:rPr>
        <w:t>酸</w:t>
      </w:r>
      <w:r>
        <w:rPr>
          <w:sz w:val="24"/>
        </w:rPr>
        <w:t>1μg</w:t>
      </w:r>
      <w:r>
        <w:rPr>
          <w:rFonts w:hAnsi="宋体"/>
          <w:color w:val="000000"/>
          <w:sz w:val="24"/>
        </w:rPr>
        <w:t>、</w:t>
      </w:r>
      <w:r>
        <w:rPr>
          <w:sz w:val="24"/>
        </w:rPr>
        <w:t>11-</w:t>
      </w:r>
      <w:r>
        <w:rPr>
          <w:sz w:val="24"/>
        </w:rPr>
        <w:t>羰基</w:t>
      </w:r>
      <w:r>
        <w:rPr>
          <w:sz w:val="24"/>
        </w:rPr>
        <w:t>-β-</w:t>
      </w:r>
      <w:r>
        <w:rPr>
          <w:sz w:val="24"/>
        </w:rPr>
        <w:t>乙酰乳香酸</w:t>
      </w:r>
      <w:r>
        <w:rPr>
          <w:sz w:val="24"/>
        </w:rPr>
        <w:t>10μg</w:t>
      </w:r>
      <w:r>
        <w:rPr>
          <w:rFonts w:hAnsi="宋体"/>
          <w:color w:val="000000"/>
          <w:sz w:val="24"/>
        </w:rPr>
        <w:t>的混合溶液，即得。</w:t>
      </w:r>
    </w:p>
    <w:p w:rsidR="00CF47EE" w:rsidRDefault="00B27AFB">
      <w:pPr>
        <w:spacing w:line="360" w:lineRule="auto"/>
        <w:ind w:firstLine="480"/>
        <w:rPr>
          <w:sz w:val="24"/>
        </w:rPr>
      </w:pPr>
      <w:proofErr w:type="gramStart"/>
      <w:r>
        <w:rPr>
          <w:b/>
          <w:sz w:val="24"/>
        </w:rPr>
        <w:t>供试品溶液</w:t>
      </w:r>
      <w:proofErr w:type="gramEnd"/>
      <w:r>
        <w:rPr>
          <w:b/>
          <w:sz w:val="24"/>
        </w:rPr>
        <w:t>的制备</w:t>
      </w:r>
      <w:r>
        <w:rPr>
          <w:b/>
          <w:sz w:val="24"/>
        </w:rPr>
        <w:t xml:space="preserve"> </w:t>
      </w:r>
      <w:r>
        <w:rPr>
          <w:sz w:val="24"/>
        </w:rPr>
        <w:t>取本品</w:t>
      </w:r>
      <w:r>
        <w:rPr>
          <w:sz w:val="24"/>
        </w:rPr>
        <w:t>10</w:t>
      </w:r>
      <w:r>
        <w:rPr>
          <w:sz w:val="24"/>
        </w:rPr>
        <w:t>粒内容物，精密称定，混匀，研细，取约</w:t>
      </w:r>
      <w:r>
        <w:rPr>
          <w:sz w:val="24"/>
        </w:rPr>
        <w:t>0.5g</w:t>
      </w:r>
      <w:r>
        <w:rPr>
          <w:sz w:val="24"/>
        </w:rPr>
        <w:t>，精密称定，置</w:t>
      </w:r>
      <w:r>
        <w:rPr>
          <w:sz w:val="24"/>
        </w:rPr>
        <w:t>100ml</w:t>
      </w:r>
      <w:r>
        <w:rPr>
          <w:sz w:val="24"/>
        </w:rPr>
        <w:t>量瓶中，加</w:t>
      </w:r>
      <w:r>
        <w:rPr>
          <w:sz w:val="24"/>
        </w:rPr>
        <w:t>70%</w:t>
      </w:r>
      <w:r>
        <w:rPr>
          <w:sz w:val="24"/>
        </w:rPr>
        <w:t>乙醇适量，超声处理</w:t>
      </w:r>
      <w:r>
        <w:rPr>
          <w:sz w:val="24"/>
        </w:rPr>
        <w:t>(</w:t>
      </w:r>
      <w:r>
        <w:rPr>
          <w:sz w:val="24"/>
        </w:rPr>
        <w:t>功率</w:t>
      </w:r>
      <w:r>
        <w:rPr>
          <w:sz w:val="24"/>
        </w:rPr>
        <w:t>300W</w:t>
      </w:r>
      <w:r>
        <w:rPr>
          <w:sz w:val="24"/>
        </w:rPr>
        <w:t>，频率</w:t>
      </w:r>
      <w:r>
        <w:rPr>
          <w:sz w:val="24"/>
        </w:rPr>
        <w:t>40kHz)30</w:t>
      </w:r>
      <w:r>
        <w:rPr>
          <w:sz w:val="24"/>
        </w:rPr>
        <w:t>分钟，放至室温，加</w:t>
      </w:r>
      <w:r>
        <w:rPr>
          <w:sz w:val="24"/>
        </w:rPr>
        <w:t>70%</w:t>
      </w:r>
      <w:r>
        <w:rPr>
          <w:sz w:val="24"/>
        </w:rPr>
        <w:t>乙醇至刻度，摇匀，滤过，</w:t>
      </w:r>
      <w:proofErr w:type="gramStart"/>
      <w:r>
        <w:rPr>
          <w:sz w:val="24"/>
        </w:rPr>
        <w:t>取续滤液</w:t>
      </w:r>
      <w:proofErr w:type="gramEnd"/>
      <w:r>
        <w:rPr>
          <w:sz w:val="24"/>
        </w:rPr>
        <w:t>，即得。</w:t>
      </w:r>
    </w:p>
    <w:p w:rsidR="00CF47EE" w:rsidRDefault="00B27AFB">
      <w:pPr>
        <w:spacing w:line="360" w:lineRule="auto"/>
        <w:ind w:firstLineChars="200" w:firstLine="482"/>
        <w:rPr>
          <w:color w:val="000000"/>
          <w:sz w:val="24"/>
        </w:rPr>
      </w:pPr>
      <w:r>
        <w:rPr>
          <w:rFonts w:hAnsi="宋体"/>
          <w:b/>
          <w:color w:val="000000"/>
          <w:sz w:val="24"/>
        </w:rPr>
        <w:t>测定法</w:t>
      </w:r>
      <w:r>
        <w:rPr>
          <w:b/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分别精密吸取对照品溶液与</w:t>
      </w:r>
      <w:proofErr w:type="gramStart"/>
      <w:r>
        <w:rPr>
          <w:rFonts w:hAnsi="宋体"/>
          <w:color w:val="000000"/>
          <w:sz w:val="24"/>
        </w:rPr>
        <w:t>供试品溶液</w:t>
      </w:r>
      <w:proofErr w:type="gramEnd"/>
      <w:r>
        <w:rPr>
          <w:rFonts w:hAnsi="宋体"/>
          <w:color w:val="000000"/>
          <w:sz w:val="24"/>
        </w:rPr>
        <w:t>各</w:t>
      </w:r>
      <w:r>
        <w:rPr>
          <w:color w:val="000000"/>
          <w:sz w:val="24"/>
        </w:rPr>
        <w:t>10μl</w:t>
      </w:r>
      <w:r>
        <w:rPr>
          <w:rFonts w:hAnsi="宋体"/>
          <w:color w:val="000000"/>
          <w:sz w:val="24"/>
        </w:rPr>
        <w:t>，注入液相色谱仪，测定，即得。</w:t>
      </w:r>
    </w:p>
    <w:p w:rsidR="00CF47EE" w:rsidRDefault="00B27AFB">
      <w:pPr>
        <w:spacing w:line="360" w:lineRule="auto"/>
        <w:ind w:firstLineChars="250" w:firstLine="6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本品每粒含当归以阿魏酸（</w:t>
      </w:r>
      <w:r>
        <w:rPr>
          <w:color w:val="000000"/>
          <w:sz w:val="24"/>
        </w:rPr>
        <w:t>C</w:t>
      </w:r>
      <w:r>
        <w:rPr>
          <w:color w:val="000000"/>
          <w:sz w:val="24"/>
          <w:vertAlign w:val="subscript"/>
        </w:rPr>
        <w:t>10</w:t>
      </w:r>
      <w:r>
        <w:rPr>
          <w:color w:val="000000"/>
          <w:sz w:val="24"/>
        </w:rPr>
        <w:t>H</w:t>
      </w:r>
      <w:r>
        <w:rPr>
          <w:color w:val="000000"/>
          <w:sz w:val="24"/>
          <w:vertAlign w:val="subscript"/>
        </w:rPr>
        <w:t>10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4</w:t>
      </w:r>
      <w:r>
        <w:rPr>
          <w:rFonts w:hAnsi="宋体"/>
          <w:color w:val="000000"/>
          <w:sz w:val="24"/>
        </w:rPr>
        <w:t>）计，〔规格（</w:t>
      </w: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50</w:t>
      </w:r>
      <w:r>
        <w:rPr>
          <w:sz w:val="24"/>
        </w:rPr>
        <w:t>μ</w:t>
      </w:r>
      <w:r>
        <w:rPr>
          <w:color w:val="000000"/>
          <w:sz w:val="24"/>
        </w:rPr>
        <w:t>g</w:t>
      </w:r>
      <w:r>
        <w:rPr>
          <w:rFonts w:hAnsi="宋体"/>
          <w:color w:val="000000"/>
          <w:sz w:val="24"/>
        </w:rPr>
        <w:t>；〔规格（</w:t>
      </w: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37</w:t>
      </w:r>
      <w:r>
        <w:rPr>
          <w:sz w:val="24"/>
        </w:rPr>
        <w:t>μ</w:t>
      </w:r>
      <w:r>
        <w:rPr>
          <w:color w:val="000000"/>
          <w:sz w:val="24"/>
        </w:rPr>
        <w:t>g</w:t>
      </w:r>
      <w:r>
        <w:rPr>
          <w:rFonts w:hAnsi="宋体"/>
          <w:color w:val="000000"/>
          <w:sz w:val="24"/>
        </w:rPr>
        <w:t>；〔规格（</w:t>
      </w:r>
      <w:r>
        <w:rPr>
          <w:color w:val="000000"/>
          <w:sz w:val="24"/>
        </w:rPr>
        <w:t>3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25</w:t>
      </w:r>
      <w:r>
        <w:rPr>
          <w:sz w:val="24"/>
        </w:rPr>
        <w:t>μ</w:t>
      </w:r>
      <w:r>
        <w:rPr>
          <w:color w:val="000000"/>
          <w:sz w:val="24"/>
        </w:rPr>
        <w:t>g</w:t>
      </w:r>
      <w:r>
        <w:rPr>
          <w:rFonts w:hAnsi="宋体"/>
          <w:color w:val="000000"/>
          <w:sz w:val="24"/>
        </w:rPr>
        <w:t>。</w:t>
      </w:r>
    </w:p>
    <w:p w:rsidR="00CF47EE" w:rsidRDefault="00B27AFB">
      <w:pPr>
        <w:spacing w:line="360" w:lineRule="auto"/>
        <w:ind w:firstLineChars="250" w:firstLine="6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本品每粒含乳香以</w:t>
      </w:r>
      <w:r>
        <w:rPr>
          <w:color w:val="000000"/>
          <w:sz w:val="24"/>
        </w:rPr>
        <w:t>11-</w:t>
      </w:r>
      <w:r>
        <w:rPr>
          <w:rFonts w:hAnsi="宋体"/>
          <w:color w:val="000000"/>
          <w:sz w:val="24"/>
        </w:rPr>
        <w:t>羰基</w:t>
      </w:r>
      <w:r>
        <w:rPr>
          <w:color w:val="000000"/>
          <w:sz w:val="24"/>
        </w:rPr>
        <w:t>-β-</w:t>
      </w:r>
      <w:r>
        <w:rPr>
          <w:rFonts w:hAnsi="宋体"/>
          <w:color w:val="000000"/>
          <w:sz w:val="24"/>
        </w:rPr>
        <w:t>乙酰乳香酸（</w:t>
      </w:r>
      <w:r>
        <w:rPr>
          <w:color w:val="000000"/>
          <w:sz w:val="24"/>
        </w:rPr>
        <w:t>C</w:t>
      </w:r>
      <w:r>
        <w:rPr>
          <w:color w:val="000000"/>
          <w:sz w:val="24"/>
          <w:vertAlign w:val="subscript"/>
        </w:rPr>
        <w:t>32</w:t>
      </w:r>
      <w:r>
        <w:rPr>
          <w:color w:val="000000"/>
          <w:sz w:val="24"/>
        </w:rPr>
        <w:t>H</w:t>
      </w:r>
      <w:r>
        <w:rPr>
          <w:color w:val="000000"/>
          <w:sz w:val="24"/>
          <w:vertAlign w:val="subscript"/>
        </w:rPr>
        <w:t>48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5</w:t>
      </w:r>
      <w:r>
        <w:rPr>
          <w:rFonts w:hAnsi="宋体"/>
          <w:color w:val="000000"/>
          <w:sz w:val="24"/>
        </w:rPr>
        <w:t>）计，〔规格（</w:t>
      </w: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0.59mg</w:t>
      </w:r>
      <w:r>
        <w:rPr>
          <w:rFonts w:hAnsi="宋体"/>
          <w:color w:val="000000"/>
          <w:sz w:val="24"/>
        </w:rPr>
        <w:t>；〔规格（</w:t>
      </w: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0.43mg</w:t>
      </w:r>
      <w:r>
        <w:rPr>
          <w:rFonts w:hAnsi="宋体"/>
          <w:color w:val="000000"/>
          <w:sz w:val="24"/>
        </w:rPr>
        <w:t>；〔规格（</w:t>
      </w:r>
      <w:r>
        <w:rPr>
          <w:color w:val="000000"/>
          <w:sz w:val="24"/>
        </w:rPr>
        <w:t>3</w:t>
      </w:r>
      <w:r>
        <w:rPr>
          <w:rFonts w:hAnsi="宋体"/>
          <w:color w:val="000000"/>
          <w:sz w:val="24"/>
        </w:rPr>
        <w:t>）〕不得少于</w:t>
      </w:r>
      <w:r>
        <w:rPr>
          <w:color w:val="000000"/>
          <w:sz w:val="24"/>
        </w:rPr>
        <w:t>0.29mg</w:t>
      </w:r>
      <w:r>
        <w:rPr>
          <w:rFonts w:hAnsi="宋体"/>
          <w:color w:val="000000"/>
          <w:sz w:val="24"/>
        </w:rPr>
        <w:t>。</w:t>
      </w:r>
    </w:p>
    <w:p w:rsidR="00CF47EE" w:rsidRDefault="00B27AF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【</w:t>
      </w:r>
      <w:r>
        <w:rPr>
          <w:rFonts w:hAnsi="宋体"/>
          <w:b/>
          <w:color w:val="000000"/>
          <w:sz w:val="24"/>
        </w:rPr>
        <w:t>规格</w:t>
      </w:r>
      <w:r>
        <w:rPr>
          <w:rFonts w:hAnsi="宋体"/>
          <w:color w:val="000000"/>
          <w:sz w:val="24"/>
        </w:rPr>
        <w:t>】（</w:t>
      </w: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）每粒装</w:t>
      </w:r>
      <w:r>
        <w:rPr>
          <w:color w:val="000000"/>
          <w:sz w:val="24"/>
        </w:rPr>
        <w:t>0.5g</w:t>
      </w:r>
      <w:r>
        <w:rPr>
          <w:rFonts w:hAnsi="宋体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）每粒装</w:t>
      </w:r>
      <w:r>
        <w:rPr>
          <w:color w:val="000000"/>
          <w:sz w:val="24"/>
        </w:rPr>
        <w:t>0.37g</w:t>
      </w:r>
      <w:r>
        <w:rPr>
          <w:rFonts w:hAnsi="宋体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Ansi="宋体"/>
          <w:color w:val="000000"/>
          <w:sz w:val="24"/>
        </w:rPr>
        <w:t>）每粒装</w:t>
      </w:r>
      <w:r>
        <w:rPr>
          <w:color w:val="000000"/>
          <w:sz w:val="24"/>
        </w:rPr>
        <w:t>0.25g</w:t>
      </w:r>
    </w:p>
    <w:p w:rsidR="00CF47EE" w:rsidRDefault="00CF47EE"/>
    <w:sectPr w:rsidR="00CF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FB" w:rsidRDefault="00B27AFB" w:rsidP="00B27AFB">
      <w:r>
        <w:separator/>
      </w:r>
    </w:p>
  </w:endnote>
  <w:endnote w:type="continuationSeparator" w:id="0">
    <w:p w:rsidR="00B27AFB" w:rsidRDefault="00B27AFB" w:rsidP="00B2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FB" w:rsidRDefault="00B27AFB" w:rsidP="00B27AFB">
      <w:r>
        <w:separator/>
      </w:r>
    </w:p>
  </w:footnote>
  <w:footnote w:type="continuationSeparator" w:id="0">
    <w:p w:rsidR="00B27AFB" w:rsidRDefault="00B27AFB" w:rsidP="00B27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B71"/>
    <w:rsid w:val="00107C7A"/>
    <w:rsid w:val="00326872"/>
    <w:rsid w:val="005E5519"/>
    <w:rsid w:val="006A0685"/>
    <w:rsid w:val="007403CC"/>
    <w:rsid w:val="009C4768"/>
    <w:rsid w:val="00AB6BE6"/>
    <w:rsid w:val="00AC14D9"/>
    <w:rsid w:val="00B26B6B"/>
    <w:rsid w:val="00B27AFB"/>
    <w:rsid w:val="00B73338"/>
    <w:rsid w:val="00C17088"/>
    <w:rsid w:val="00C80B71"/>
    <w:rsid w:val="00CF47EE"/>
    <w:rsid w:val="00E11890"/>
    <w:rsid w:val="00ED044B"/>
    <w:rsid w:val="00FF76F2"/>
    <w:rsid w:val="31176894"/>
    <w:rsid w:val="3B275AFD"/>
    <w:rsid w:val="595F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7</cp:revision>
  <dcterms:created xsi:type="dcterms:W3CDTF">2021-10-14T00:04:00Z</dcterms:created>
  <dcterms:modified xsi:type="dcterms:W3CDTF">2022-02-21T07:08:00Z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8B322652A660407889896C48EA42141B</vt:lpwstr>
  </property>
</Properties>
</file>