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sz w:val="32"/>
          <w:szCs w:val="32"/>
          <w:lang w:eastAsia="zh-CN"/>
        </w:rPr>
      </w:pPr>
      <w:r>
        <w:rPr>
          <w:rFonts w:hint="eastAsia" w:ascii="黑体" w:hAnsi="黑体" w:eastAsia="黑体"/>
          <w:sz w:val="32"/>
          <w:szCs w:val="32"/>
          <w:lang w:eastAsia="zh-CN"/>
        </w:rPr>
        <w:t>附件3</w:t>
      </w:r>
    </w:p>
    <w:p>
      <w:pPr>
        <w:pStyle w:val="4"/>
        <w:rPr>
          <w:rFonts w:hint="eastAsia"/>
          <w:lang w:eastAsia="zh-CN"/>
        </w:rPr>
      </w:pPr>
    </w:p>
    <w:p>
      <w:pPr>
        <w:pStyle w:val="4"/>
        <w:spacing w:before="19"/>
        <w:rPr>
          <w:rFonts w:hint="eastAsia"/>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rPr>
          <w:rFonts w:hint="eastAsia"/>
          <w:sz w:val="28"/>
          <w:lang w:eastAsia="zh-CN"/>
        </w:rPr>
      </w:pPr>
    </w:p>
    <w:p>
      <w:pPr>
        <w:pStyle w:val="4"/>
        <w:spacing w:before="116"/>
        <w:rPr>
          <w:rFonts w:hint="eastAsia"/>
          <w:sz w:val="28"/>
          <w:lang w:eastAsia="zh-CN"/>
        </w:rPr>
      </w:pPr>
    </w:p>
    <w:p>
      <w:pPr>
        <w:ind w:left="504"/>
        <w:jc w:val="center"/>
        <w:rPr>
          <w:rFonts w:hint="eastAsia" w:ascii="黑体" w:hAnsi="黑体" w:eastAsia="黑体"/>
          <w:spacing w:val="-3"/>
          <w:sz w:val="52"/>
          <w:lang w:eastAsia="zh-CN"/>
        </w:rPr>
      </w:pPr>
      <w:r>
        <w:rPr>
          <w:rFonts w:ascii="黑体" w:hAnsi="黑体" w:eastAsia="黑体"/>
          <w:spacing w:val="-3"/>
          <w:sz w:val="52"/>
          <w:lang w:eastAsia="zh-CN"/>
        </w:rPr>
        <w:t>化妆品</w:t>
      </w:r>
      <w:r>
        <w:rPr>
          <w:rFonts w:hint="eastAsia" w:ascii="黑体" w:hAnsi="黑体" w:eastAsia="黑体"/>
          <w:spacing w:val="-3"/>
          <w:sz w:val="52"/>
          <w:lang w:eastAsia="zh-CN"/>
        </w:rPr>
        <w:t>电子标签二维码</w:t>
      </w:r>
    </w:p>
    <w:p>
      <w:pPr>
        <w:ind w:left="504"/>
        <w:jc w:val="center"/>
        <w:rPr>
          <w:rFonts w:hint="eastAsia" w:ascii="黑体" w:hAnsi="黑体" w:eastAsia="黑体"/>
          <w:spacing w:val="-3"/>
          <w:sz w:val="52"/>
          <w:lang w:eastAsia="zh-CN"/>
        </w:rPr>
      </w:pPr>
      <w:r>
        <w:rPr>
          <w:rFonts w:hint="eastAsia" w:ascii="黑体" w:hAnsi="黑体" w:eastAsia="黑体"/>
          <w:spacing w:val="-3"/>
          <w:sz w:val="52"/>
          <w:lang w:eastAsia="zh-CN"/>
        </w:rPr>
        <w:t>技术规范</w:t>
      </w:r>
    </w:p>
    <w:p>
      <w:pPr>
        <w:spacing w:before="584"/>
        <w:ind w:left="508"/>
        <w:jc w:val="center"/>
        <w:rPr>
          <w:rFonts w:hint="eastAsia" w:ascii="Times New Roman"/>
          <w:sz w:val="28"/>
          <w:lang w:eastAsia="zh-CN"/>
        </w:rPr>
        <w:sectPr>
          <w:headerReference r:id="rId3" w:type="default"/>
          <w:footerReference r:id="rId4" w:type="default"/>
          <w:footerReference r:id="rId5" w:type="even"/>
          <w:pgSz w:w="11910" w:h="16840"/>
          <w:pgMar w:top="1440" w:right="1800" w:bottom="1440" w:left="1800" w:header="1569" w:footer="1141" w:gutter="0"/>
          <w:pgNumType w:fmt="decimal" w:start="1"/>
          <w:cols w:space="720" w:num="1"/>
        </w:sectPr>
      </w:pPr>
      <w:r>
        <w:rPr>
          <w:rFonts w:hint="eastAsia" w:ascii="Times New Roman"/>
          <w:sz w:val="28"/>
          <w:lang w:eastAsia="zh-CN"/>
        </w:rPr>
        <w:br w:type="page"/>
      </w:r>
      <w:bookmarkStart w:id="219" w:name="_GoBack"/>
      <w:bookmarkEnd w:id="219"/>
    </w:p>
    <w:sdt>
      <w:sdtPr>
        <w:rPr>
          <w:sz w:val="21"/>
        </w:rPr>
        <w:id w:val="147481069"/>
      </w:sdtPr>
      <w:sdtEndPr>
        <w:rPr>
          <w:sz w:val="22"/>
          <w:lang w:eastAsia="zh-CN"/>
        </w:rPr>
      </w:sdtEndPr>
      <w:sdtContent>
        <w:p>
          <w:pPr>
            <w:jc w:val="center"/>
            <w:rPr>
              <w:rFonts w:hint="eastAsia"/>
              <w:sz w:val="21"/>
            </w:rPr>
          </w:pPr>
        </w:p>
        <w:p>
          <w:pPr>
            <w:jc w:val="center"/>
            <w:rPr>
              <w:rFonts w:hint="eastAsia" w:asciiTheme="minorEastAsia" w:hAnsiTheme="minorEastAsia" w:eastAsiaTheme="minorEastAsia"/>
              <w:sz w:val="21"/>
              <w:szCs w:val="21"/>
            </w:rPr>
          </w:pPr>
        </w:p>
        <w:p>
          <w:pPr>
            <w:jc w:val="center"/>
            <w:rPr>
              <w:rFonts w:hint="eastAsia" w:ascii="黑体" w:hAnsi="黑体" w:eastAsia="黑体"/>
              <w:sz w:val="32"/>
              <w:szCs w:val="32"/>
            </w:rPr>
          </w:pPr>
          <w:r>
            <w:rPr>
              <w:rFonts w:ascii="黑体" w:hAnsi="黑体" w:eastAsia="黑体"/>
              <w:sz w:val="32"/>
              <w:szCs w:val="32"/>
            </w:rPr>
            <w:t>目</w:t>
          </w:r>
          <w:r>
            <w:rPr>
              <w:rFonts w:hint="eastAsia" w:ascii="黑体" w:hAnsi="黑体" w:eastAsia="黑体"/>
              <w:sz w:val="32"/>
              <w:szCs w:val="32"/>
              <w:lang w:eastAsia="zh-CN"/>
            </w:rPr>
            <w:t xml:space="preserve">  </w:t>
          </w:r>
          <w:r>
            <w:rPr>
              <w:rFonts w:ascii="黑体" w:hAnsi="黑体" w:eastAsia="黑体"/>
              <w:sz w:val="32"/>
              <w:szCs w:val="32"/>
            </w:rPr>
            <w:t>录</w:t>
          </w:r>
        </w:p>
        <w:p>
          <w:pPr>
            <w:pStyle w:val="8"/>
            <w:tabs>
              <w:tab w:val="right" w:leader="dot" w:pos="8310"/>
            </w:tabs>
          </w:pPr>
          <w:r>
            <w:rPr>
              <w:rFonts w:asciiTheme="minorEastAsia" w:hAnsiTheme="minorEastAsia" w:eastAsiaTheme="minorEastAsia"/>
              <w:sz w:val="21"/>
              <w:szCs w:val="21"/>
              <w:lang w:eastAsia="zh-CN"/>
            </w:rPr>
            <w:fldChar w:fldCharType="begin"/>
          </w:r>
          <w:r>
            <w:rPr>
              <w:rFonts w:asciiTheme="minorEastAsia" w:hAnsiTheme="minorEastAsia" w:eastAsiaTheme="minorEastAsia"/>
              <w:sz w:val="21"/>
              <w:szCs w:val="21"/>
              <w:lang w:eastAsia="zh-CN"/>
            </w:rPr>
            <w:instrText xml:space="preserve">TOC \o "1-3" \h \u </w:instrText>
          </w:r>
          <w:r>
            <w:rPr>
              <w:rFonts w:asciiTheme="minorEastAsia" w:hAnsiTheme="minorEastAsia" w:eastAsiaTheme="minorEastAsia"/>
              <w:sz w:val="21"/>
              <w:szCs w:val="21"/>
              <w:lang w:eastAsia="zh-CN"/>
            </w:rPr>
            <w:fldChar w:fldCharType="separate"/>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_Toc10555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zCs w:val="21"/>
            </w:rPr>
            <w:t xml:space="preserve">1 </w:t>
          </w:r>
          <w:r>
            <w:rPr>
              <w:rFonts w:hint="default" w:ascii="Times New Roman" w:hAnsi="Times New Roman" w:cs="Times New Roman"/>
              <w:spacing w:val="-8"/>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_Toc10555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_Toc30499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pacing w:val="-8"/>
              <w:szCs w:val="21"/>
            </w:rPr>
            <w:t xml:space="preserve">2 </w:t>
          </w:r>
          <w:r>
            <w:rPr>
              <w:rFonts w:hint="default" w:ascii="Times New Roman" w:hAnsi="Times New Roman" w:cs="Times New Roman"/>
              <w:spacing w:val="-8"/>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_Toc30499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_Toc29848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pacing w:val="-8"/>
              <w:szCs w:val="21"/>
            </w:rPr>
            <w:t xml:space="preserve">3 </w:t>
          </w:r>
          <w:r>
            <w:rPr>
              <w:rFonts w:hint="default" w:ascii="Times New Roman" w:hAnsi="Times New Roman" w:cs="Times New Roman"/>
              <w:spacing w:val="-8"/>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_Toc29848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_Toc8995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3.1 </w:t>
          </w:r>
          <w:r>
            <w:rPr>
              <w:rFonts w:hint="default" w:ascii="Times New Roman" w:hAnsi="Times New Roman" w:cs="Times New Roman"/>
              <w:spacing w:val="-8"/>
            </w:rPr>
            <w:t>化妆品 cosmetics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_Toc8995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_Toc19823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3.2 </w:t>
          </w:r>
          <w:r>
            <w:rPr>
              <w:rFonts w:hint="default" w:ascii="Times New Roman" w:hAnsi="Times New Roman" w:cs="Times New Roman"/>
              <w:spacing w:val="-8"/>
            </w:rPr>
            <w:t>二维条码 two dimensional bar code；2D code 二维码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_Toc19823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_Toc27822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3.3 </w:t>
          </w:r>
          <w:r>
            <w:rPr>
              <w:rFonts w:hint="default" w:ascii="Times New Roman" w:hAnsi="Times New Roman" w:cs="Times New Roman"/>
              <w:spacing w:val="-8"/>
            </w:rPr>
            <w:t>矩阵式二维条码 2D matrix bar code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_Toc27822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_Toc13498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3.4 </w:t>
          </w:r>
          <w:r>
            <w:rPr>
              <w:rFonts w:hint="default" w:ascii="Times New Roman" w:hAnsi="Times New Roman" w:cs="Times New Roman"/>
              <w:spacing w:val="-8"/>
            </w:rPr>
            <w:t>快速响应矩阵码 QR code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_Toc13498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_Toc10924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3.5 </w:t>
          </w:r>
          <w:r>
            <w:rPr>
              <w:rFonts w:hint="default" w:ascii="Times New Roman" w:hAnsi="Times New Roman" w:cs="Times New Roman"/>
              <w:spacing w:val="-8"/>
            </w:rPr>
            <w:t>化妆品电子标签二维码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_Toc10924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_Toc24646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3.6 </w:t>
          </w:r>
          <w:r>
            <w:rPr>
              <w:rFonts w:hint="default" w:ascii="Times New Roman" w:hAnsi="Times New Roman" w:cs="Times New Roman"/>
              <w:spacing w:val="-8"/>
            </w:rPr>
            <w:t>产品标识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_Toc24646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_Toc13332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3.7 </w:t>
          </w:r>
          <w:r>
            <w:rPr>
              <w:rFonts w:hint="default" w:ascii="Times New Roman" w:hAnsi="Times New Roman" w:cs="Times New Roman"/>
              <w:spacing w:val="-8"/>
            </w:rPr>
            <w:t>生产标识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_Toc27148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3.8 </w:t>
          </w:r>
          <w:r>
            <w:rPr>
              <w:rFonts w:hint="default" w:ascii="Times New Roman" w:hAnsi="Times New Roman" w:cs="Times New Roman"/>
              <w:spacing w:val="-8"/>
            </w:rPr>
            <w:t>数据分隔符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_Toc27148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_Toc18029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pacing w:val="-8"/>
              <w:szCs w:val="21"/>
            </w:rPr>
            <w:t xml:space="preserve">4 </w:t>
          </w:r>
          <w:r>
            <w:rPr>
              <w:rFonts w:hint="default" w:ascii="Times New Roman" w:hAnsi="Times New Roman" w:cs="Times New Roman"/>
              <w:spacing w:val="-8"/>
            </w:rPr>
            <w:t>缩略语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_Toc18029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_Toc16154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pacing w:val="-8"/>
              <w:szCs w:val="21"/>
            </w:rPr>
            <w:t xml:space="preserve">5 </w:t>
          </w:r>
          <w:r>
            <w:rPr>
              <w:rFonts w:hint="default" w:ascii="Times New Roman" w:hAnsi="Times New Roman" w:cs="Times New Roman"/>
              <w:spacing w:val="-8"/>
            </w:rPr>
            <w:t>基本原则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_Toc16154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_Toc20882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pacing w:val="-8"/>
              <w:szCs w:val="21"/>
            </w:rPr>
            <w:t xml:space="preserve">6 </w:t>
          </w:r>
          <w:r>
            <w:rPr>
              <w:rFonts w:hint="default" w:ascii="Times New Roman" w:hAnsi="Times New Roman" w:cs="Times New Roman"/>
              <w:spacing w:val="-8"/>
            </w:rPr>
            <w:t>数据结构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_Toc20882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_Toc29408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6.1 </w:t>
          </w:r>
          <w:r>
            <w:rPr>
              <w:rFonts w:hint="default" w:ascii="Times New Roman" w:hAnsi="Times New Roman" w:cs="Times New Roman"/>
              <w:spacing w:val="-8"/>
            </w:rPr>
            <w:t>网址数据结构编码信息组成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_Toc29408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_Toc23106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6.2 </w:t>
          </w:r>
          <w:r>
            <w:rPr>
              <w:rFonts w:hint="default" w:ascii="Times New Roman" w:hAnsi="Times New Roman" w:cs="Times New Roman"/>
              <w:spacing w:val="-8"/>
            </w:rPr>
            <w:t>使用规则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_Toc23106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_Toc489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6.3 </w:t>
          </w:r>
          <w:r>
            <w:rPr>
              <w:rFonts w:hint="default" w:ascii="Times New Roman" w:hAnsi="Times New Roman" w:cs="Times New Roman"/>
              <w:spacing w:val="-8"/>
            </w:rPr>
            <w:t>单元数据串顺序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_Toc29314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zCs w:val="21"/>
            </w:rPr>
            <w:t xml:space="preserve">7 </w:t>
          </w:r>
          <w:r>
            <w:rPr>
              <w:rFonts w:hint="default" w:ascii="Times New Roman" w:hAnsi="Times New Roman" w:cs="Times New Roman"/>
            </w:rPr>
            <w:t>二维码表示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_Toc29314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_Toc10044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7.1 </w:t>
          </w:r>
          <w:r>
            <w:rPr>
              <w:rFonts w:hint="default" w:ascii="Times New Roman" w:hAnsi="Times New Roman" w:cs="Times New Roman"/>
            </w:rPr>
            <w:t>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_Toc10044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_Toc32233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7.2 </w:t>
          </w:r>
          <w:r>
            <w:rPr>
              <w:rFonts w:hint="default" w:ascii="Times New Roman" w:hAnsi="Times New Roman" w:cs="Times New Roman"/>
            </w:rPr>
            <w:t>二维码符号要求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_Toc32233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_Toc16901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rPr>
            <w:t xml:space="preserve">7.2.1 </w:t>
          </w:r>
          <w:r>
            <w:rPr>
              <w:rFonts w:hint="default" w:ascii="Times New Roman" w:hAnsi="Times New Roman" w:cs="Times New Roman"/>
            </w:rPr>
            <w:t>尺寸与等级要求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_Toc16901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_Toc26939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rPr>
            <w:t xml:space="preserve">7.2.2 </w:t>
          </w:r>
          <w:r>
            <w:rPr>
              <w:rFonts w:hint="default" w:ascii="Times New Roman" w:hAnsi="Times New Roman" w:cs="Times New Roman"/>
            </w:rPr>
            <w:t>符号质量要求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_Toc26939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_Toc29997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7.3 </w:t>
          </w:r>
          <w:r>
            <w:rPr>
              <w:rFonts w:hint="default" w:ascii="Times New Roman" w:hAnsi="Times New Roman" w:cs="Times New Roman"/>
            </w:rPr>
            <w:t>符号放置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_Toc29997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_Toc30728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7.4 </w:t>
          </w:r>
          <w:r>
            <w:rPr>
              <w:rFonts w:hint="default" w:ascii="Times New Roman" w:hAnsi="Times New Roman" w:cs="Times New Roman"/>
            </w:rPr>
            <w:t>HRI 或 Non-HRI 放置原则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_Toc30728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_Toc14604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rPr>
            <w:t xml:space="preserve">7.4.1 </w:t>
          </w:r>
          <w:r>
            <w:rPr>
              <w:rFonts w:hint="default" w:ascii="Times New Roman" w:hAnsi="Times New Roman" w:cs="Times New Roman"/>
            </w:rPr>
            <w:t>HRI 或 Non-HRI 只包含一个单元数据串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_Toc14604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_Toc8242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rPr>
            <w:t xml:space="preserve">7.4.2 </w:t>
          </w:r>
          <w:r>
            <w:rPr>
              <w:rFonts w:hint="default" w:ascii="Times New Roman" w:hAnsi="Times New Roman" w:cs="Times New Roman"/>
            </w:rPr>
            <w:t>HRI 或 Non-HRI 包含多个单元数据串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_Toc8242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_Toc5982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bCs w:val="0"/>
              <w:i w:val="0"/>
              <w:iCs w:val="0"/>
              <w:caps w:val="0"/>
              <w:strike w:val="0"/>
              <w:dstrike w:val="0"/>
              <w:vanish w:val="0"/>
              <w:spacing w:val="0"/>
              <w:kern w:val="0"/>
              <w:position w:val="0"/>
              <w:szCs w:val="21"/>
              <w:vertAlign w:val="baseline"/>
            </w:rPr>
            <w:t xml:space="preserve">7.5 </w:t>
          </w:r>
          <w:r>
            <w:rPr>
              <w:rFonts w:hint="default" w:ascii="Times New Roman" w:hAnsi="Times New Roman" w:cs="Times New Roman"/>
            </w:rPr>
            <w:t>监管要求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_Toc5982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_Toc27250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eastAsia="黑体" w:cs="Times New Roman"/>
              <w:i w:val="0"/>
              <w:szCs w:val="21"/>
            </w:rPr>
            <w:t xml:space="preserve">8 </w:t>
          </w:r>
          <w:r>
            <w:rPr>
              <w:rFonts w:hint="default" w:ascii="Times New Roman" w:hAnsi="Times New Roman" w:cs="Times New Roman"/>
            </w:rPr>
            <w:t>应用示例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_Toc27250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_Toc19483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cs="Times New Roman"/>
            </w:rPr>
            <w:t>附 录 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_Toc19483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_Toc6633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cs="Times New Roman"/>
            </w:rPr>
            <w:t>附 录 B</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_Toc6633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_Toc22335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cs="Times New Roman"/>
            </w:rPr>
            <w:t>附 录 C</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_Toc22335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rPr>
              <w:rFonts w:hint="default" w:ascii="Times New Roman" w:hAnsi="Times New Roman" w:cs="Times New Roman"/>
            </w:rPr>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_Toc8557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cs="Times New Roman"/>
            </w:rPr>
            <w:t>参 考 文 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_Toc8557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pStyle w:val="9"/>
            <w:tabs>
              <w:tab w:val="right" w:leader="dot" w:pos="8310"/>
            </w:tabs>
          </w:pPr>
          <w:r>
            <w:rPr>
              <w:rFonts w:hint="default" w:ascii="Times New Roman" w:hAnsi="Times New Roman" w:cs="Times New Roman" w:eastAsiaTheme="minorEastAsia"/>
              <w:szCs w:val="21"/>
              <w:lang w:eastAsia="zh-CN"/>
            </w:rPr>
            <w:fldChar w:fldCharType="begin"/>
          </w:r>
          <w:r>
            <w:rPr>
              <w:rFonts w:hint="default" w:ascii="Times New Roman" w:hAnsi="Times New Roman" w:cs="Times New Roman" w:eastAsiaTheme="minorEastAsia"/>
              <w:szCs w:val="21"/>
              <w:lang w:eastAsia="zh-CN"/>
            </w:rPr>
            <w:instrText xml:space="preserve"> HYPERLINK \l _Toc18841 </w:instrText>
          </w:r>
          <w:r>
            <w:rPr>
              <w:rFonts w:hint="default" w:ascii="Times New Roman" w:hAnsi="Times New Roman" w:cs="Times New Roman" w:eastAsiaTheme="minorEastAsia"/>
              <w:szCs w:val="21"/>
              <w:lang w:eastAsia="zh-CN"/>
            </w:rPr>
            <w:fldChar w:fldCharType="separate"/>
          </w:r>
          <w:r>
            <w:rPr>
              <w:rFonts w:hint="default" w:ascii="Times New Roman" w:hAnsi="Times New Roman" w:cs="Times New Roman"/>
            </w:rPr>
            <w:t>编 写 单 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_Toc18841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eastAsiaTheme="minorEastAsia"/>
              <w:szCs w:val="21"/>
              <w:lang w:eastAsia="zh-CN"/>
            </w:rPr>
            <w:fldChar w:fldCharType="end"/>
          </w:r>
        </w:p>
        <w:p>
          <w:pPr>
            <w:spacing w:before="584"/>
            <w:ind w:left="508"/>
            <w:jc w:val="center"/>
            <w:rPr>
              <w:rFonts w:hint="eastAsia"/>
              <w:lang w:eastAsia="zh-CN"/>
            </w:rPr>
          </w:pPr>
          <w:r>
            <w:rPr>
              <w:rFonts w:asciiTheme="minorEastAsia" w:hAnsiTheme="minorEastAsia" w:eastAsiaTheme="minorEastAsia"/>
              <w:szCs w:val="21"/>
              <w:lang w:eastAsia="zh-CN"/>
            </w:rPr>
            <w:fldChar w:fldCharType="end"/>
          </w:r>
        </w:p>
      </w:sdtContent>
    </w:sdt>
    <w:p>
      <w:pPr>
        <w:spacing w:before="584"/>
        <w:ind w:left="508"/>
        <w:jc w:val="center"/>
        <w:rPr>
          <w:rFonts w:hint="eastAsia"/>
          <w:lang w:eastAsia="zh-CN"/>
        </w:rPr>
      </w:pPr>
    </w:p>
    <w:p>
      <w:pPr>
        <w:jc w:val="center"/>
        <w:rPr>
          <w:rFonts w:hint="eastAsia"/>
          <w:lang w:eastAsia="zh-CN"/>
        </w:rPr>
        <w:sectPr>
          <w:pgSz w:w="11910" w:h="16840"/>
          <w:pgMar w:top="1440" w:right="1800" w:bottom="1440" w:left="1800" w:header="1569" w:footer="1141" w:gutter="0"/>
          <w:pgNumType w:fmt="decimal"/>
          <w:cols w:space="720" w:num="1"/>
        </w:sectPr>
      </w:pPr>
    </w:p>
    <w:p>
      <w:pPr>
        <w:rPr>
          <w:rFonts w:hint="eastAsia"/>
          <w:spacing w:val="-10"/>
          <w:lang w:eastAsia="zh-CN"/>
        </w:rPr>
      </w:pPr>
      <w:bookmarkStart w:id="0" w:name="_Toc19034"/>
      <w:bookmarkStart w:id="1" w:name="_Toc7918"/>
      <w:bookmarkStart w:id="2" w:name="_Toc24838"/>
      <w:bookmarkStart w:id="3" w:name="_Toc18047"/>
      <w:bookmarkStart w:id="4" w:name="_Toc3038"/>
    </w:p>
    <w:p>
      <w:pPr>
        <w:pStyle w:val="2"/>
        <w:ind w:left="225"/>
        <w:rPr>
          <w:rFonts w:hint="eastAsia" w:ascii="黑体" w:hAnsi="黑体" w:eastAsia="黑体"/>
          <w:lang w:eastAsia="zh-CN"/>
        </w:rPr>
      </w:pPr>
      <w:bookmarkStart w:id="5" w:name="_Toc3409"/>
      <w:bookmarkStart w:id="6" w:name="_Toc2072786819"/>
      <w:bookmarkStart w:id="7" w:name="_Toc11939"/>
      <w:bookmarkStart w:id="8" w:name="_Toc2702"/>
      <w:bookmarkStart w:id="9" w:name="_Toc1573155282"/>
      <w:bookmarkStart w:id="10" w:name="_Toc1119329250"/>
      <w:bookmarkStart w:id="11" w:name="_Toc4630"/>
      <w:r>
        <w:rPr>
          <w:rFonts w:ascii="黑体" w:hAnsi="黑体" w:eastAsia="黑体"/>
          <w:spacing w:val="-5"/>
          <w:lang w:eastAsia="zh-CN"/>
        </w:rPr>
        <w:t>化妆品</w:t>
      </w:r>
      <w:r>
        <w:rPr>
          <w:rFonts w:hint="eastAsia" w:ascii="黑体" w:hAnsi="黑体" w:eastAsia="黑体"/>
          <w:spacing w:val="-5"/>
          <w:lang w:eastAsia="zh-CN"/>
        </w:rPr>
        <w:t>电子标签二维码技术规范</w:t>
      </w:r>
      <w:bookmarkEnd w:id="0"/>
      <w:bookmarkEnd w:id="1"/>
      <w:bookmarkEnd w:id="2"/>
      <w:bookmarkEnd w:id="3"/>
      <w:bookmarkEnd w:id="4"/>
      <w:bookmarkEnd w:id="5"/>
      <w:bookmarkEnd w:id="6"/>
      <w:bookmarkEnd w:id="7"/>
      <w:bookmarkEnd w:id="8"/>
      <w:bookmarkEnd w:id="9"/>
      <w:bookmarkEnd w:id="10"/>
      <w:bookmarkEnd w:id="11"/>
    </w:p>
    <w:p>
      <w:pPr>
        <w:pStyle w:val="30"/>
        <w:spacing w:before="240" w:after="240"/>
        <w:jc w:val="both"/>
      </w:pPr>
      <w:bookmarkStart w:id="12" w:name="_Toc8225"/>
      <w:bookmarkStart w:id="13" w:name="_Toc14477"/>
      <w:bookmarkStart w:id="14" w:name="_Toc28765"/>
      <w:bookmarkStart w:id="15" w:name="_Toc8091"/>
      <w:bookmarkStart w:id="16" w:name="_Toc5134"/>
      <w:bookmarkStart w:id="17" w:name="_Toc609957030"/>
      <w:bookmarkStart w:id="18" w:name="_Toc141"/>
      <w:bookmarkStart w:id="19" w:name="_Toc32623"/>
      <w:bookmarkStart w:id="20" w:name="_Toc10555"/>
      <w:bookmarkStart w:id="21" w:name="_Toc848345299"/>
      <w:r>
        <w:rPr>
          <w:spacing w:val="-8"/>
        </w:rPr>
        <w:t>范围</w:t>
      </w:r>
      <w:bookmarkEnd w:id="12"/>
      <w:bookmarkEnd w:id="13"/>
      <w:bookmarkEnd w:id="14"/>
      <w:bookmarkEnd w:id="15"/>
      <w:bookmarkEnd w:id="16"/>
      <w:bookmarkEnd w:id="17"/>
      <w:bookmarkEnd w:id="18"/>
      <w:bookmarkEnd w:id="19"/>
      <w:bookmarkEnd w:id="20"/>
      <w:bookmarkEnd w:id="21"/>
    </w:p>
    <w:p>
      <w:pPr>
        <w:pStyle w:val="31"/>
        <w:tabs>
          <w:tab w:val="center" w:pos="4201"/>
          <w:tab w:val="right" w:leader="dot" w:pos="9298"/>
        </w:tabs>
        <w:jc w:val="both"/>
      </w:pPr>
      <w:r>
        <w:rPr>
          <w:rFonts w:hint="eastAsia"/>
        </w:rPr>
        <w:t>本文件规定了化妆品电子标签二维码的基本原则、数据结构等要求。</w:t>
      </w:r>
    </w:p>
    <w:p>
      <w:pPr>
        <w:pStyle w:val="31"/>
        <w:tabs>
          <w:tab w:val="center" w:pos="4201"/>
          <w:tab w:val="right" w:leader="dot" w:pos="9298"/>
        </w:tabs>
        <w:jc w:val="both"/>
      </w:pPr>
      <w:r>
        <w:rPr>
          <w:rFonts w:hint="eastAsia"/>
        </w:rPr>
        <w:t>本文件适用于化妆品电子标签二维码的标识、自动识别、数据采集、应用、服务和管理。</w:t>
      </w:r>
    </w:p>
    <w:p>
      <w:pPr>
        <w:pStyle w:val="30"/>
        <w:spacing w:before="240" w:after="240"/>
        <w:jc w:val="both"/>
        <w:rPr>
          <w:spacing w:val="-8"/>
        </w:rPr>
      </w:pPr>
      <w:bookmarkStart w:id="22" w:name="_Toc24638"/>
      <w:bookmarkStart w:id="23" w:name="_Toc32289"/>
      <w:bookmarkStart w:id="24" w:name="_Toc29240"/>
      <w:bookmarkStart w:id="25" w:name="_Toc19132"/>
      <w:bookmarkStart w:id="26" w:name="_Toc30499"/>
      <w:bookmarkStart w:id="27" w:name="_Toc19848"/>
      <w:bookmarkStart w:id="28" w:name="_Toc15665"/>
      <w:bookmarkStart w:id="29" w:name="_Toc1608356079"/>
      <w:bookmarkStart w:id="30" w:name="_Toc875"/>
      <w:bookmarkStart w:id="31" w:name="_Toc995507860"/>
      <w:r>
        <w:rPr>
          <w:spacing w:val="-8"/>
        </w:rPr>
        <w:t>规范性引用文件</w:t>
      </w:r>
      <w:bookmarkEnd w:id="22"/>
      <w:bookmarkEnd w:id="23"/>
      <w:bookmarkEnd w:id="24"/>
      <w:bookmarkEnd w:id="25"/>
      <w:bookmarkEnd w:id="26"/>
      <w:bookmarkEnd w:id="27"/>
      <w:bookmarkEnd w:id="28"/>
      <w:bookmarkEnd w:id="29"/>
      <w:bookmarkEnd w:id="30"/>
      <w:bookmarkEnd w:id="31"/>
    </w:p>
    <w:p>
      <w:pPr>
        <w:pStyle w:val="31"/>
        <w:tabs>
          <w:tab w:val="center" w:pos="4201"/>
          <w:tab w:val="right" w:leader="dot" w:pos="9298"/>
        </w:tabs>
        <w:jc w:val="both"/>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tabs>
          <w:tab w:val="center" w:pos="4201"/>
          <w:tab w:val="right" w:leader="dot" w:pos="9298"/>
        </w:tabs>
        <w:jc w:val="both"/>
      </w:pPr>
      <w:r>
        <w:rPr>
          <w:rFonts w:hint="eastAsia"/>
        </w:rPr>
        <w:t xml:space="preserve">GB 12904 商品条码 零售商品编码与条码表示 </w:t>
      </w:r>
    </w:p>
    <w:p>
      <w:pPr>
        <w:pStyle w:val="31"/>
        <w:tabs>
          <w:tab w:val="center" w:pos="4201"/>
          <w:tab w:val="right" w:leader="dot" w:pos="9298"/>
        </w:tabs>
        <w:jc w:val="both"/>
      </w:pPr>
      <w:r>
        <w:rPr>
          <w:rFonts w:hint="eastAsia"/>
        </w:rPr>
        <w:t>GB/T 12905 条码术语</w:t>
      </w:r>
    </w:p>
    <w:p>
      <w:pPr>
        <w:pStyle w:val="31"/>
        <w:tabs>
          <w:tab w:val="center" w:pos="4201"/>
          <w:tab w:val="right" w:leader="dot" w:pos="9298"/>
        </w:tabs>
        <w:jc w:val="both"/>
      </w:pPr>
      <w:r>
        <w:rPr>
          <w:rFonts w:hint="eastAsia"/>
        </w:rPr>
        <w:t>GB/T 14257 商品条码条码符号放置要求</w:t>
      </w:r>
    </w:p>
    <w:p>
      <w:pPr>
        <w:pStyle w:val="31"/>
        <w:tabs>
          <w:tab w:val="center" w:pos="4201"/>
          <w:tab w:val="right" w:leader="dot" w:pos="9298"/>
        </w:tabs>
        <w:jc w:val="both"/>
      </w:pPr>
      <w:r>
        <w:rPr>
          <w:rFonts w:hint="eastAsia"/>
        </w:rPr>
        <w:t>GB/T 16986 商品条码 应用标识符</w:t>
      </w:r>
    </w:p>
    <w:p>
      <w:pPr>
        <w:pStyle w:val="31"/>
        <w:tabs>
          <w:tab w:val="center" w:pos="4201"/>
          <w:tab w:val="right" w:leader="dot" w:pos="9298"/>
        </w:tabs>
        <w:jc w:val="both"/>
      </w:pPr>
      <w:r>
        <w:rPr>
          <w:rFonts w:hint="eastAsia"/>
        </w:rPr>
        <w:t>GB/T 18284 快速响应矩阵码</w:t>
      </w:r>
    </w:p>
    <w:p>
      <w:pPr>
        <w:pStyle w:val="31"/>
        <w:tabs>
          <w:tab w:val="center" w:pos="4201"/>
          <w:tab w:val="right" w:leader="dot" w:pos="9298"/>
        </w:tabs>
        <w:jc w:val="both"/>
      </w:pPr>
      <w:r>
        <w:rPr>
          <w:rFonts w:hint="eastAsia"/>
        </w:rPr>
        <w:t>GB/T 23704 二维条码符号印制质量的检验</w:t>
      </w:r>
    </w:p>
    <w:p>
      <w:pPr>
        <w:pStyle w:val="31"/>
        <w:tabs>
          <w:tab w:val="center" w:pos="4201"/>
          <w:tab w:val="right" w:leader="dot" w:pos="9298"/>
        </w:tabs>
        <w:jc w:val="both"/>
      </w:pPr>
      <w:r>
        <w:rPr>
          <w:rFonts w:hint="eastAsia"/>
        </w:rPr>
        <w:t>GB/T 27578 化妆品名称术语</w:t>
      </w:r>
    </w:p>
    <w:p>
      <w:pPr>
        <w:pStyle w:val="31"/>
        <w:tabs>
          <w:tab w:val="center" w:pos="4201"/>
          <w:tab w:val="right" w:leader="dot" w:pos="9298"/>
        </w:tabs>
        <w:jc w:val="both"/>
      </w:pPr>
      <w:r>
        <w:rPr>
          <w:rFonts w:hint="eastAsia"/>
        </w:rPr>
        <w:t>GB/T 33993 商品二维码</w:t>
      </w:r>
    </w:p>
    <w:p>
      <w:pPr>
        <w:pStyle w:val="31"/>
        <w:tabs>
          <w:tab w:val="center" w:pos="4201"/>
          <w:tab w:val="right" w:leader="dot" w:pos="9298"/>
        </w:tabs>
        <w:jc w:val="both"/>
      </w:pPr>
      <w:r>
        <w:rPr>
          <w:rFonts w:hint="eastAsia"/>
        </w:rPr>
        <w:t>GB/T 37056 物品编码术语</w:t>
      </w:r>
    </w:p>
    <w:p>
      <w:pPr>
        <w:pStyle w:val="31"/>
        <w:tabs>
          <w:tab w:val="center" w:pos="4201"/>
          <w:tab w:val="right" w:leader="dot" w:pos="9298"/>
        </w:tabs>
        <w:jc w:val="both"/>
      </w:pPr>
      <w:r>
        <w:rPr>
          <w:rFonts w:hint="eastAsia"/>
        </w:rPr>
        <w:t>ISO/IEC 15418 GS1 Application Identifiers and MH 10/SC 8 Data Identifiers</w:t>
      </w:r>
    </w:p>
    <w:p>
      <w:pPr>
        <w:pStyle w:val="31"/>
        <w:tabs>
          <w:tab w:val="center" w:pos="4201"/>
          <w:tab w:val="right" w:leader="dot" w:pos="9298"/>
        </w:tabs>
        <w:jc w:val="both"/>
      </w:pPr>
      <w:r>
        <w:rPr>
          <w:rFonts w:hint="eastAsia"/>
        </w:rPr>
        <w:t>ISO/IEC 15459-2：Information technology - Unique identifiers - Part 2: Registration procedures</w:t>
      </w:r>
    </w:p>
    <w:p>
      <w:pPr>
        <w:pStyle w:val="31"/>
        <w:tabs>
          <w:tab w:val="center" w:pos="4201"/>
          <w:tab w:val="right" w:leader="dot" w:pos="9298"/>
        </w:tabs>
        <w:jc w:val="both"/>
      </w:pPr>
      <w:r>
        <w:rPr>
          <w:rFonts w:hint="eastAsia"/>
        </w:rPr>
        <w:t>ISO/IEC 15459-4：Information technology - Unique identifiers - Part 4: Individual products and product packages</w:t>
      </w:r>
    </w:p>
    <w:p>
      <w:pPr>
        <w:pStyle w:val="31"/>
        <w:tabs>
          <w:tab w:val="center" w:pos="4201"/>
          <w:tab w:val="right" w:leader="dot" w:pos="9298"/>
        </w:tabs>
        <w:jc w:val="both"/>
      </w:pPr>
      <w:r>
        <w:rPr>
          <w:rFonts w:hint="eastAsia"/>
        </w:rPr>
        <w:t>ISO/IEC 15459-6：Information technology - Unique identifiers - Part 6: Unique identifier for product groupings</w:t>
      </w:r>
    </w:p>
    <w:p>
      <w:pPr>
        <w:pStyle w:val="30"/>
        <w:spacing w:before="240" w:after="240"/>
        <w:rPr>
          <w:spacing w:val="-8"/>
        </w:rPr>
      </w:pPr>
      <w:bookmarkStart w:id="32" w:name="_Toc20094"/>
      <w:bookmarkStart w:id="33" w:name="_Toc13955"/>
      <w:bookmarkStart w:id="34" w:name="_Toc1263954964"/>
      <w:bookmarkStart w:id="35" w:name="_Toc4814"/>
      <w:bookmarkStart w:id="36" w:name="_Toc24957"/>
      <w:bookmarkStart w:id="37" w:name="_Toc4316"/>
      <w:bookmarkStart w:id="38" w:name="_Toc22958"/>
      <w:bookmarkStart w:id="39" w:name="_Toc29624"/>
      <w:bookmarkStart w:id="40" w:name="_Toc455509243"/>
      <w:bookmarkStart w:id="41" w:name="_Toc29848"/>
      <w:r>
        <w:rPr>
          <w:spacing w:val="-8"/>
        </w:rPr>
        <w:t>术语和定义</w:t>
      </w:r>
      <w:bookmarkEnd w:id="32"/>
      <w:bookmarkEnd w:id="33"/>
      <w:bookmarkEnd w:id="34"/>
      <w:bookmarkEnd w:id="35"/>
      <w:bookmarkEnd w:id="36"/>
      <w:bookmarkEnd w:id="37"/>
      <w:bookmarkEnd w:id="38"/>
      <w:bookmarkEnd w:id="39"/>
      <w:bookmarkEnd w:id="40"/>
      <w:bookmarkEnd w:id="41"/>
    </w:p>
    <w:p>
      <w:pPr>
        <w:pStyle w:val="31"/>
        <w:tabs>
          <w:tab w:val="center" w:pos="4201"/>
          <w:tab w:val="right" w:leader="dot" w:pos="9298"/>
        </w:tabs>
        <w:jc w:val="left"/>
      </w:pPr>
      <w:r>
        <w:rPr>
          <w:rFonts w:hint="eastAsia"/>
        </w:rPr>
        <w:t>GB/T 12905和GB/T 37056界定的以及下列术语和定义适用于本文件。</w:t>
      </w:r>
    </w:p>
    <w:p>
      <w:pPr>
        <w:pStyle w:val="30"/>
        <w:numPr>
          <w:ilvl w:val="1"/>
          <w:numId w:val="3"/>
        </w:numPr>
        <w:spacing w:before="240" w:after="240"/>
        <w:rPr>
          <w:spacing w:val="-8"/>
        </w:rPr>
      </w:pPr>
      <w:bookmarkStart w:id="42" w:name="_Toc1342974137"/>
      <w:bookmarkStart w:id="43" w:name="_Toc384521122"/>
      <w:bookmarkStart w:id="44" w:name="_Toc2112129193"/>
      <w:bookmarkStart w:id="45" w:name="_Toc8995"/>
      <w:r>
        <w:rPr>
          <w:rFonts w:hint="eastAsia"/>
          <w:spacing w:val="-8"/>
        </w:rPr>
        <w:t>化妆品 cosmetics</w:t>
      </w:r>
      <w:bookmarkEnd w:id="42"/>
      <w:bookmarkEnd w:id="43"/>
      <w:bookmarkEnd w:id="44"/>
      <w:bookmarkEnd w:id="45"/>
    </w:p>
    <w:p>
      <w:pPr>
        <w:pStyle w:val="31"/>
        <w:tabs>
          <w:tab w:val="center" w:pos="4201"/>
          <w:tab w:val="right" w:leader="dot" w:pos="9298"/>
        </w:tabs>
        <w:jc w:val="both"/>
      </w:pPr>
      <w:r>
        <w:rPr>
          <w:rFonts w:hint="eastAsia"/>
        </w:rPr>
        <w:t xml:space="preserve">以涂擦、喷洒或其他类似方法，施用于皮肤、毛发、指甲、口唇等人体表面，以清洁、保护、美化、修饰为目的的日用化学工业产品。 </w:t>
      </w:r>
    </w:p>
    <w:p>
      <w:pPr>
        <w:pStyle w:val="31"/>
        <w:tabs>
          <w:tab w:val="center" w:pos="4201"/>
          <w:tab w:val="right" w:leader="dot" w:pos="9298"/>
        </w:tabs>
        <w:jc w:val="both"/>
      </w:pPr>
      <w:r>
        <w:rPr>
          <w:rFonts w:hint="eastAsia"/>
        </w:rPr>
        <w:t>[来源：化妆品监督管理条例]</w:t>
      </w:r>
    </w:p>
    <w:p>
      <w:pPr>
        <w:pStyle w:val="30"/>
        <w:numPr>
          <w:ilvl w:val="1"/>
          <w:numId w:val="3"/>
        </w:numPr>
        <w:spacing w:before="240" w:after="240"/>
        <w:jc w:val="both"/>
        <w:rPr>
          <w:spacing w:val="-8"/>
        </w:rPr>
      </w:pPr>
      <w:bookmarkStart w:id="46" w:name="_Toc650661841"/>
      <w:bookmarkStart w:id="47" w:name="_Toc1313190589"/>
      <w:bookmarkStart w:id="48" w:name="_Toc868203631"/>
      <w:bookmarkStart w:id="49" w:name="_Toc19823"/>
      <w:r>
        <w:rPr>
          <w:rFonts w:hint="eastAsia"/>
          <w:spacing w:val="-8"/>
        </w:rPr>
        <w:t>二维条码 two dimensional bar code；2D code 二维码</w:t>
      </w:r>
      <w:bookmarkEnd w:id="46"/>
      <w:bookmarkEnd w:id="47"/>
      <w:bookmarkEnd w:id="48"/>
      <w:bookmarkEnd w:id="49"/>
    </w:p>
    <w:p>
      <w:pPr>
        <w:pStyle w:val="31"/>
        <w:tabs>
          <w:tab w:val="center" w:pos="4201"/>
          <w:tab w:val="right" w:leader="dot" w:pos="9298"/>
        </w:tabs>
        <w:jc w:val="both"/>
      </w:pPr>
      <w:r>
        <w:rPr>
          <w:rFonts w:hint="eastAsia"/>
        </w:rPr>
        <w:t xml:space="preserve">在二个维度方向上都表示信息的条码符号。 </w:t>
      </w:r>
    </w:p>
    <w:p>
      <w:pPr>
        <w:pStyle w:val="31"/>
        <w:tabs>
          <w:tab w:val="center" w:pos="4201"/>
          <w:tab w:val="right" w:leader="dot" w:pos="9298"/>
        </w:tabs>
        <w:jc w:val="both"/>
      </w:pPr>
      <w:r>
        <w:rPr>
          <w:rFonts w:hint="eastAsia"/>
        </w:rPr>
        <w:t>[来源：GB/T 12905—2019，2.3]</w:t>
      </w:r>
    </w:p>
    <w:p>
      <w:pPr>
        <w:pStyle w:val="30"/>
        <w:numPr>
          <w:ilvl w:val="1"/>
          <w:numId w:val="3"/>
        </w:numPr>
        <w:spacing w:before="240" w:after="240"/>
        <w:jc w:val="both"/>
        <w:rPr>
          <w:spacing w:val="-8"/>
        </w:rPr>
      </w:pPr>
      <w:bookmarkStart w:id="50" w:name="_Toc1894528499"/>
      <w:bookmarkStart w:id="51" w:name="_Toc27822"/>
      <w:bookmarkStart w:id="52" w:name="_Toc1104789104"/>
      <w:bookmarkStart w:id="53" w:name="_Toc686831163"/>
      <w:r>
        <w:rPr>
          <w:rFonts w:hint="eastAsia"/>
          <w:spacing w:val="-8"/>
        </w:rPr>
        <w:t>矩阵式二维条码 2D matrix bar code</w:t>
      </w:r>
      <w:bookmarkEnd w:id="50"/>
      <w:bookmarkEnd w:id="51"/>
      <w:bookmarkEnd w:id="52"/>
      <w:bookmarkEnd w:id="53"/>
    </w:p>
    <w:p>
      <w:pPr>
        <w:pStyle w:val="31"/>
        <w:tabs>
          <w:tab w:val="center" w:pos="4201"/>
          <w:tab w:val="right" w:leader="dot" w:pos="9298"/>
        </w:tabs>
        <w:jc w:val="both"/>
      </w:pPr>
      <w:r>
        <w:rPr>
          <w:rFonts w:hint="eastAsia"/>
        </w:rPr>
        <w:t xml:space="preserve">由规则形状的模块按照特定规则排列在一个图形矩阵中构成的二维条码。 </w:t>
      </w:r>
    </w:p>
    <w:p>
      <w:pPr>
        <w:pStyle w:val="31"/>
        <w:tabs>
          <w:tab w:val="center" w:pos="4201"/>
          <w:tab w:val="right" w:leader="dot" w:pos="9298"/>
        </w:tabs>
        <w:jc w:val="both"/>
      </w:pPr>
      <w:r>
        <w:rPr>
          <w:rFonts w:hint="eastAsia"/>
        </w:rPr>
        <w:t>[来源：GB/T 12905—2019，2.53]</w:t>
      </w:r>
    </w:p>
    <w:p>
      <w:pPr>
        <w:pStyle w:val="30"/>
        <w:numPr>
          <w:ilvl w:val="1"/>
          <w:numId w:val="3"/>
        </w:numPr>
        <w:spacing w:before="240" w:after="240"/>
        <w:rPr>
          <w:spacing w:val="-8"/>
        </w:rPr>
      </w:pPr>
      <w:bookmarkStart w:id="54" w:name="_Toc13498"/>
      <w:bookmarkStart w:id="55" w:name="_Toc1046858966"/>
      <w:bookmarkStart w:id="56" w:name="_Toc600448624"/>
      <w:bookmarkStart w:id="57" w:name="_Toc846753916"/>
      <w:r>
        <w:rPr>
          <w:rFonts w:hint="eastAsia"/>
          <w:spacing w:val="-8"/>
        </w:rPr>
        <w:t>快速响应矩阵码 QR code</w:t>
      </w:r>
      <w:bookmarkEnd w:id="54"/>
      <w:bookmarkEnd w:id="55"/>
      <w:bookmarkEnd w:id="56"/>
      <w:bookmarkEnd w:id="57"/>
    </w:p>
    <w:p>
      <w:pPr>
        <w:pStyle w:val="31"/>
        <w:tabs>
          <w:tab w:val="center" w:pos="4201"/>
          <w:tab w:val="right" w:leader="dot" w:pos="9298"/>
        </w:tabs>
        <w:jc w:val="left"/>
      </w:pPr>
      <w:r>
        <w:rPr>
          <w:rFonts w:hint="eastAsia"/>
        </w:rPr>
        <w:t xml:space="preserve">一种位置探测图形为回字形的矩阵式二维条码。 </w:t>
      </w:r>
    </w:p>
    <w:p>
      <w:pPr>
        <w:pStyle w:val="31"/>
        <w:tabs>
          <w:tab w:val="center" w:pos="4201"/>
          <w:tab w:val="right" w:leader="dot" w:pos="9298"/>
        </w:tabs>
        <w:jc w:val="left"/>
      </w:pPr>
      <w:r>
        <w:rPr>
          <w:rFonts w:hint="eastAsia"/>
        </w:rPr>
        <w:t>[来源：GB/T 12905—2019，3.2.5]</w:t>
      </w:r>
    </w:p>
    <w:p>
      <w:pPr>
        <w:pStyle w:val="30"/>
        <w:numPr>
          <w:ilvl w:val="1"/>
          <w:numId w:val="3"/>
        </w:numPr>
        <w:spacing w:before="240" w:after="240"/>
        <w:jc w:val="both"/>
        <w:rPr>
          <w:spacing w:val="-8"/>
        </w:rPr>
      </w:pPr>
      <w:bookmarkStart w:id="58" w:name="_Toc18937543"/>
      <w:bookmarkStart w:id="59" w:name="_Toc714366315"/>
      <w:bookmarkStart w:id="60" w:name="_Toc10924"/>
      <w:bookmarkStart w:id="61" w:name="_Toc225121691"/>
      <w:r>
        <w:rPr>
          <w:rFonts w:hint="eastAsia"/>
          <w:spacing w:val="-8"/>
        </w:rPr>
        <w:t>化妆品电子标签二维码</w:t>
      </w:r>
      <w:bookmarkEnd w:id="58"/>
      <w:bookmarkEnd w:id="59"/>
      <w:bookmarkEnd w:id="60"/>
      <w:bookmarkEnd w:id="61"/>
    </w:p>
    <w:p>
      <w:pPr>
        <w:pStyle w:val="31"/>
        <w:tabs>
          <w:tab w:val="center" w:pos="4201"/>
          <w:tab w:val="right" w:leader="dot" w:pos="9298"/>
        </w:tabs>
        <w:jc w:val="both"/>
      </w:pPr>
      <w:r>
        <w:rPr>
          <w:rFonts w:hint="eastAsia"/>
        </w:rPr>
        <w:t>企业通过化妆品电子标签系统生成的二维条码，可被智能手机常用通讯或支付软件以扫码方式识读，获取产品中文标签信息。</w:t>
      </w:r>
    </w:p>
    <w:p>
      <w:pPr>
        <w:pStyle w:val="31"/>
        <w:tabs>
          <w:tab w:val="center" w:pos="4201"/>
          <w:tab w:val="right" w:leader="dot" w:pos="9298"/>
        </w:tabs>
        <w:jc w:val="both"/>
      </w:pPr>
      <w:r>
        <w:rPr>
          <w:rFonts w:hint="eastAsia"/>
        </w:rPr>
        <w:t>化妆品电子标签二维码的数据结构采用网址数据结构，由网络服务地址（必选）、产品标识（必选）单元数据串、生产标识（可选）单元数据串按顺序组成。</w:t>
      </w:r>
    </w:p>
    <w:p>
      <w:pPr>
        <w:pStyle w:val="30"/>
        <w:numPr>
          <w:ilvl w:val="1"/>
          <w:numId w:val="3"/>
        </w:numPr>
        <w:spacing w:before="240" w:after="240"/>
        <w:jc w:val="both"/>
        <w:rPr>
          <w:spacing w:val="-8"/>
        </w:rPr>
      </w:pPr>
      <w:bookmarkStart w:id="62" w:name="_Toc455705445"/>
      <w:bookmarkStart w:id="63" w:name="_Toc24646"/>
      <w:bookmarkStart w:id="64" w:name="_Toc1901558270"/>
      <w:bookmarkStart w:id="65" w:name="_Toc1921069475"/>
      <w:r>
        <w:rPr>
          <w:rFonts w:hint="eastAsia"/>
          <w:spacing w:val="-8"/>
        </w:rPr>
        <w:t>产品标识</w:t>
      </w:r>
      <w:bookmarkEnd w:id="62"/>
      <w:bookmarkEnd w:id="63"/>
      <w:bookmarkEnd w:id="64"/>
      <w:bookmarkEnd w:id="65"/>
    </w:p>
    <w:p>
      <w:pPr>
        <w:pStyle w:val="31"/>
        <w:tabs>
          <w:tab w:val="center" w:pos="4201"/>
          <w:tab w:val="right" w:leader="dot" w:pos="9298"/>
        </w:tabs>
        <w:jc w:val="both"/>
        <w:rPr>
          <w:color w:val="auto"/>
        </w:rPr>
      </w:pPr>
      <w:r>
        <w:rPr>
          <w:rFonts w:hint="eastAsia"/>
          <w:color w:val="auto"/>
        </w:rPr>
        <w:t>特定于某个品类（具体到化妆品备案编号或者注册证号）或某个品类具体规格的化妆品唯一性代码。</w:t>
      </w:r>
    </w:p>
    <w:p>
      <w:pPr>
        <w:pStyle w:val="30"/>
        <w:numPr>
          <w:ilvl w:val="1"/>
          <w:numId w:val="3"/>
        </w:numPr>
        <w:spacing w:before="240" w:after="240"/>
        <w:jc w:val="both"/>
        <w:rPr>
          <w:spacing w:val="-8"/>
        </w:rPr>
      </w:pPr>
      <w:bookmarkStart w:id="66" w:name="_Toc1114728913"/>
      <w:bookmarkStart w:id="67" w:name="_Toc638209236"/>
      <w:bookmarkStart w:id="68" w:name="_Toc13332"/>
      <w:bookmarkStart w:id="69" w:name="_Toc2145517327"/>
      <w:r>
        <w:rPr>
          <w:rFonts w:hint="eastAsia"/>
          <w:spacing w:val="-8"/>
        </w:rPr>
        <w:t>生产标识</w:t>
      </w:r>
      <w:bookmarkEnd w:id="66"/>
      <w:bookmarkEnd w:id="67"/>
      <w:bookmarkEnd w:id="68"/>
      <w:bookmarkEnd w:id="69"/>
    </w:p>
    <w:p>
      <w:pPr>
        <w:pStyle w:val="31"/>
        <w:tabs>
          <w:tab w:val="center" w:pos="4201"/>
          <w:tab w:val="right" w:leader="dot" w:pos="9298"/>
        </w:tabs>
        <w:jc w:val="both"/>
      </w:pPr>
      <w:r>
        <w:rPr>
          <w:rFonts w:hint="eastAsia"/>
        </w:rPr>
        <w:t>识别化妆品生产过程相关数据的代码。</w:t>
      </w:r>
    </w:p>
    <w:p>
      <w:pPr>
        <w:pStyle w:val="30"/>
        <w:numPr>
          <w:ilvl w:val="1"/>
          <w:numId w:val="3"/>
        </w:numPr>
        <w:spacing w:before="240" w:after="240"/>
        <w:jc w:val="both"/>
        <w:rPr>
          <w:spacing w:val="-8"/>
        </w:rPr>
      </w:pPr>
      <w:bookmarkStart w:id="70" w:name="_Toc1849296334"/>
      <w:bookmarkStart w:id="71" w:name="_Toc601504363"/>
      <w:bookmarkStart w:id="72" w:name="_Toc1311798112"/>
      <w:bookmarkStart w:id="73" w:name="_Toc27148"/>
      <w:r>
        <w:rPr>
          <w:rFonts w:hint="eastAsia"/>
          <w:spacing w:val="-8"/>
        </w:rPr>
        <w:t>数据分隔符</w:t>
      </w:r>
      <w:bookmarkEnd w:id="70"/>
      <w:bookmarkEnd w:id="71"/>
      <w:bookmarkEnd w:id="72"/>
      <w:bookmarkEnd w:id="73"/>
    </w:p>
    <w:p>
      <w:pPr>
        <w:pStyle w:val="31"/>
        <w:tabs>
          <w:tab w:val="center" w:pos="4201"/>
          <w:tab w:val="right" w:leader="dot" w:pos="9298"/>
        </w:tabs>
        <w:jc w:val="both"/>
      </w:pPr>
      <w:r>
        <w:rPr>
          <w:rFonts w:hint="eastAsia"/>
        </w:rPr>
        <w:t>标识数据含义与格式的字符，分为应用标识符和数据标识符。</w:t>
      </w:r>
    </w:p>
    <w:p>
      <w:pPr>
        <w:pStyle w:val="31"/>
        <w:tabs>
          <w:tab w:val="center" w:pos="4201"/>
          <w:tab w:val="right" w:leader="dot" w:pos="9298"/>
        </w:tabs>
        <w:jc w:val="both"/>
      </w:pPr>
      <w:r>
        <w:rPr>
          <w:rFonts w:hint="eastAsia"/>
        </w:rPr>
        <w:t>[来源：ISO/IEC 15418]</w:t>
      </w:r>
    </w:p>
    <w:p>
      <w:pPr>
        <w:pStyle w:val="30"/>
        <w:spacing w:before="240" w:after="240"/>
        <w:jc w:val="both"/>
        <w:rPr>
          <w:spacing w:val="-8"/>
        </w:rPr>
      </w:pPr>
      <w:bookmarkStart w:id="74" w:name="_Toc18029"/>
      <w:bookmarkStart w:id="75" w:name="_Toc382843824"/>
      <w:bookmarkStart w:id="76" w:name="_Toc9244"/>
      <w:bookmarkStart w:id="77" w:name="_Toc1278302512"/>
      <w:bookmarkStart w:id="78" w:name="_Toc18999"/>
      <w:bookmarkStart w:id="79" w:name="_Toc10259"/>
      <w:bookmarkStart w:id="80" w:name="_Toc21986"/>
      <w:bookmarkStart w:id="81" w:name="_Toc2581"/>
      <w:bookmarkStart w:id="82" w:name="_Toc15538"/>
      <w:bookmarkStart w:id="83" w:name="_Toc16141"/>
      <w:r>
        <w:rPr>
          <w:spacing w:val="-8"/>
        </w:rPr>
        <w:t>缩略语</w:t>
      </w:r>
      <w:bookmarkEnd w:id="74"/>
      <w:bookmarkEnd w:id="75"/>
      <w:bookmarkEnd w:id="76"/>
      <w:bookmarkEnd w:id="77"/>
      <w:bookmarkEnd w:id="78"/>
      <w:bookmarkEnd w:id="79"/>
      <w:bookmarkEnd w:id="80"/>
      <w:bookmarkEnd w:id="81"/>
      <w:bookmarkEnd w:id="82"/>
      <w:bookmarkEnd w:id="83"/>
    </w:p>
    <w:p>
      <w:pPr>
        <w:pStyle w:val="31"/>
        <w:tabs>
          <w:tab w:val="center" w:pos="4201"/>
          <w:tab w:val="right" w:leader="dot" w:pos="9298"/>
        </w:tabs>
        <w:jc w:val="both"/>
      </w:pPr>
      <w:r>
        <w:rPr>
          <w:rFonts w:hint="eastAsia"/>
        </w:rPr>
        <w:t>AI：应用标识符（Application Identifier）</w:t>
      </w:r>
    </w:p>
    <w:p>
      <w:pPr>
        <w:pStyle w:val="31"/>
        <w:tabs>
          <w:tab w:val="center" w:pos="4201"/>
          <w:tab w:val="right" w:leader="dot" w:pos="9298"/>
        </w:tabs>
        <w:jc w:val="both"/>
      </w:pPr>
      <w:r>
        <w:rPr>
          <w:rFonts w:hint="eastAsia"/>
        </w:rPr>
        <w:t>DI: 数据标识符（Data Identifiers）</w:t>
      </w:r>
    </w:p>
    <w:p>
      <w:pPr>
        <w:pStyle w:val="31"/>
        <w:tabs>
          <w:tab w:val="center" w:pos="4201"/>
          <w:tab w:val="right" w:leader="dot" w:pos="9298"/>
        </w:tabs>
        <w:jc w:val="both"/>
      </w:pPr>
      <w:r>
        <w:rPr>
          <w:rFonts w:hint="eastAsia"/>
        </w:rPr>
        <w:t xml:space="preserve">GTIN：全球贸易项目代码（Global Trade Item Number） </w:t>
      </w:r>
    </w:p>
    <w:p>
      <w:pPr>
        <w:pStyle w:val="31"/>
        <w:tabs>
          <w:tab w:val="center" w:pos="4201"/>
          <w:tab w:val="right" w:leader="dot" w:pos="9298"/>
        </w:tabs>
        <w:jc w:val="both"/>
      </w:pPr>
      <w:r>
        <w:rPr>
          <w:rFonts w:hint="eastAsia"/>
        </w:rPr>
        <w:t>HRI：供人识读字符（Human Readable Interpretation）</w:t>
      </w:r>
    </w:p>
    <w:p>
      <w:pPr>
        <w:pStyle w:val="31"/>
        <w:tabs>
          <w:tab w:val="center" w:pos="4201"/>
          <w:tab w:val="right" w:leader="dot" w:pos="9298"/>
        </w:tabs>
        <w:jc w:val="both"/>
      </w:pPr>
      <w:r>
        <w:rPr>
          <w:rFonts w:hint="eastAsia"/>
        </w:rPr>
        <w:t xml:space="preserve">Non-HRI：非供人识读字符（Non-Human Readable Interpretation） </w:t>
      </w:r>
    </w:p>
    <w:p>
      <w:pPr>
        <w:pStyle w:val="31"/>
        <w:tabs>
          <w:tab w:val="center" w:pos="4201"/>
          <w:tab w:val="right" w:leader="dot" w:pos="9298"/>
        </w:tabs>
        <w:jc w:val="both"/>
      </w:pPr>
      <w:r>
        <w:rPr>
          <w:rFonts w:hint="eastAsia"/>
        </w:rPr>
        <w:t>URL（网址）：统一资源定位符 （Uniform Resource Locator）</w:t>
      </w:r>
    </w:p>
    <w:p>
      <w:pPr>
        <w:pStyle w:val="30"/>
        <w:spacing w:before="240" w:after="240"/>
        <w:jc w:val="both"/>
        <w:rPr>
          <w:spacing w:val="-8"/>
        </w:rPr>
      </w:pPr>
      <w:bookmarkStart w:id="84" w:name="_Toc24628"/>
      <w:bookmarkStart w:id="85" w:name="_Toc16154"/>
      <w:bookmarkStart w:id="86" w:name="_Toc13743"/>
      <w:bookmarkStart w:id="87" w:name="_Toc25021"/>
      <w:bookmarkStart w:id="88" w:name="_Toc28543"/>
      <w:bookmarkStart w:id="89" w:name="_Toc2840"/>
      <w:bookmarkStart w:id="90" w:name="_Toc2083"/>
      <w:bookmarkStart w:id="91" w:name="_Toc1003914596"/>
      <w:bookmarkStart w:id="92" w:name="_Toc595143556"/>
      <w:bookmarkStart w:id="93" w:name="_Toc13166"/>
      <w:r>
        <w:rPr>
          <w:spacing w:val="-8"/>
        </w:rPr>
        <w:t>基本原则</w:t>
      </w:r>
      <w:bookmarkEnd w:id="84"/>
      <w:bookmarkEnd w:id="85"/>
      <w:bookmarkEnd w:id="86"/>
      <w:bookmarkEnd w:id="87"/>
      <w:bookmarkEnd w:id="88"/>
      <w:bookmarkEnd w:id="89"/>
      <w:bookmarkEnd w:id="90"/>
      <w:bookmarkEnd w:id="91"/>
      <w:bookmarkEnd w:id="92"/>
      <w:bookmarkEnd w:id="93"/>
    </w:p>
    <w:p>
      <w:pPr>
        <w:pStyle w:val="31"/>
        <w:tabs>
          <w:tab w:val="center" w:pos="4201"/>
          <w:tab w:val="right" w:leader="dot" w:pos="9298"/>
        </w:tabs>
        <w:jc w:val="both"/>
      </w:pPr>
      <w:r>
        <w:rPr>
          <w:rFonts w:hint="eastAsia"/>
        </w:rPr>
        <w:t>产品标识和生产标识代码应遵循唯一性、稳定性原则。</w:t>
      </w:r>
    </w:p>
    <w:p>
      <w:pPr>
        <w:pStyle w:val="31"/>
        <w:tabs>
          <w:tab w:val="center" w:pos="4201"/>
          <w:tab w:val="right" w:leader="dot" w:pos="9298"/>
        </w:tabs>
        <w:jc w:val="both"/>
      </w:pPr>
      <w:r>
        <w:rPr>
          <w:rFonts w:hint="eastAsia"/>
        </w:rPr>
        <w:t>依据ISO/IEC 15459-2、ISO/IEC 15459-4、ISO/IEC 15459-6等国际标准，企业需确保产品标识和生产标识应能按需要在化妆品品类（规格）、批次、单品三个层次保持唯一。</w:t>
      </w:r>
    </w:p>
    <w:p>
      <w:pPr>
        <w:pStyle w:val="31"/>
        <w:tabs>
          <w:tab w:val="center" w:pos="4201"/>
          <w:tab w:val="right" w:leader="dot" w:pos="9298"/>
        </w:tabs>
        <w:jc w:val="both"/>
      </w:pPr>
      <w:r>
        <w:rPr>
          <w:rFonts w:hint="eastAsia"/>
        </w:rPr>
        <w:t>生产标识（可选）单元数据串应与产品标识单元数据串组合使用，不可单独使用。</w:t>
      </w:r>
    </w:p>
    <w:p>
      <w:pPr>
        <w:pStyle w:val="30"/>
        <w:spacing w:before="240" w:after="240"/>
        <w:jc w:val="both"/>
        <w:rPr>
          <w:spacing w:val="-8"/>
        </w:rPr>
      </w:pPr>
      <w:bookmarkStart w:id="94" w:name="_Toc23280"/>
      <w:bookmarkStart w:id="95" w:name="_Toc5161"/>
      <w:bookmarkStart w:id="96" w:name="_Toc1746401613"/>
      <w:bookmarkStart w:id="97" w:name="_Toc10706"/>
      <w:bookmarkStart w:id="98" w:name="_Toc13600493"/>
      <w:bookmarkStart w:id="99" w:name="_Toc16163"/>
      <w:bookmarkStart w:id="100" w:name="_Toc20882"/>
      <w:bookmarkStart w:id="101" w:name="_Toc10270"/>
      <w:bookmarkStart w:id="102" w:name="_Toc27339"/>
      <w:bookmarkStart w:id="103" w:name="_Toc16483"/>
      <w:r>
        <w:rPr>
          <w:spacing w:val="-8"/>
        </w:rPr>
        <w:t>数据结构</w:t>
      </w:r>
      <w:bookmarkEnd w:id="94"/>
      <w:bookmarkEnd w:id="95"/>
      <w:bookmarkEnd w:id="96"/>
      <w:bookmarkEnd w:id="97"/>
      <w:bookmarkEnd w:id="98"/>
      <w:bookmarkEnd w:id="99"/>
      <w:bookmarkEnd w:id="100"/>
      <w:bookmarkEnd w:id="101"/>
      <w:bookmarkEnd w:id="102"/>
      <w:bookmarkEnd w:id="103"/>
    </w:p>
    <w:p>
      <w:pPr>
        <w:pStyle w:val="30"/>
        <w:numPr>
          <w:ilvl w:val="1"/>
          <w:numId w:val="2"/>
        </w:numPr>
        <w:spacing w:before="240" w:after="240"/>
        <w:jc w:val="both"/>
        <w:rPr>
          <w:spacing w:val="-8"/>
        </w:rPr>
      </w:pPr>
      <w:bookmarkStart w:id="104" w:name="_Toc29408"/>
      <w:bookmarkStart w:id="105" w:name="_Toc270006777"/>
      <w:bookmarkStart w:id="106" w:name="_Toc1191104243"/>
      <w:bookmarkStart w:id="107" w:name="_Toc950219269"/>
      <w:r>
        <w:rPr>
          <w:rFonts w:hint="eastAsia"/>
          <w:spacing w:val="-8"/>
        </w:rPr>
        <w:t>网址数据结构编码信息组成</w:t>
      </w:r>
      <w:bookmarkEnd w:id="104"/>
      <w:bookmarkEnd w:id="105"/>
      <w:bookmarkEnd w:id="106"/>
      <w:bookmarkEnd w:id="107"/>
    </w:p>
    <w:p>
      <w:pPr>
        <w:pStyle w:val="31"/>
        <w:tabs>
          <w:tab w:val="center" w:pos="4201"/>
          <w:tab w:val="right" w:leader="dot" w:pos="9298"/>
        </w:tabs>
        <w:jc w:val="both"/>
      </w:pPr>
      <w:r>
        <w:rPr>
          <w:rFonts w:hint="eastAsia"/>
        </w:rPr>
        <w:t>网址数据结构编码信息由网络服务地址（必选）、产品标识（必选）单元数据串、生产标识（可选）单元数据串按顺序组成。网址数据结构编码信息应该至少包括网络服务地址和产品标识，企业可自主选择网址数据结构编码信息是否具体到生产标识，以及生产标识包含的单元数据串。</w:t>
      </w:r>
    </w:p>
    <w:p>
      <w:pPr>
        <w:pStyle w:val="31"/>
        <w:tabs>
          <w:tab w:val="center" w:pos="4201"/>
          <w:tab w:val="right" w:leader="dot" w:pos="9298"/>
        </w:tabs>
        <w:jc w:val="both"/>
        <w:rPr>
          <w:color w:val="auto"/>
        </w:rPr>
      </w:pPr>
      <w:r>
        <w:rPr>
          <w:rFonts w:hint="eastAsia"/>
          <w:color w:val="auto"/>
        </w:rPr>
        <w:t>企业在化妆品注册备案信息服务平台上提交的网址数据结构编码信息应当包括网络服务地址和产品标识部分，其中产品标识包含规格的，应提交全部规格的网址数据结构编码信息。同时，企业应当</w:t>
      </w:r>
      <w:r>
        <w:rPr>
          <w:rFonts w:hint="eastAsia"/>
          <w:color w:val="auto"/>
          <w:lang w:eastAsia="zh-CN"/>
        </w:rPr>
        <w:t>明确</w:t>
      </w:r>
      <w:r>
        <w:rPr>
          <w:rFonts w:hint="eastAsia"/>
          <w:color w:val="auto"/>
        </w:rPr>
        <w:t>网址数据结构编码信息是否包含生产标识，以及生产标识是否包含批号、系列号、生产日期、有效期等单元数据串。</w:t>
      </w:r>
    </w:p>
    <w:p>
      <w:pPr>
        <w:pStyle w:val="31"/>
        <w:tabs>
          <w:tab w:val="center" w:pos="4201"/>
          <w:tab w:val="right" w:leader="dot" w:pos="9298"/>
        </w:tabs>
        <w:jc w:val="both"/>
        <w:rPr>
          <w:spacing w:val="-6"/>
        </w:rPr>
      </w:pPr>
      <w:r>
        <w:rPr>
          <w:rFonts w:hint="eastAsia"/>
        </w:rPr>
        <w:t>每个单元数据串由数据分隔符如GS1应用标识符（AI）或ANS MH10 DI，及其数据字段组成。采用AI编码的数据结构见表1，采用DI编码的数据结构见表2。</w:t>
      </w:r>
    </w:p>
    <w:p>
      <w:pPr>
        <w:pStyle w:val="4"/>
        <w:spacing w:before="122" w:line="244" w:lineRule="auto"/>
        <w:ind w:left="352" w:right="698" w:firstLine="420"/>
        <w:jc w:val="center"/>
        <w:rPr>
          <w:rFonts w:hint="eastAsia"/>
          <w:b/>
          <w:bCs/>
          <w:spacing w:val="-6"/>
          <w:lang w:eastAsia="zh-CN"/>
        </w:rPr>
      </w:pPr>
      <w:r>
        <w:rPr>
          <w:rFonts w:hint="eastAsia"/>
          <w:b/>
          <w:bCs/>
          <w:spacing w:val="-6"/>
          <w:lang w:eastAsia="zh-CN"/>
        </w:rPr>
        <w:t>表 1 AI网址数据结构编码信息</w:t>
      </w:r>
    </w:p>
    <w:p>
      <w:pPr>
        <w:pStyle w:val="4"/>
        <w:spacing w:before="6"/>
        <w:rPr>
          <w:rFonts w:hint="eastAsia"/>
          <w:sz w:val="9"/>
          <w:lang w:eastAsia="zh-CN"/>
        </w:rPr>
      </w:pPr>
    </w:p>
    <w:tbl>
      <w:tblPr>
        <w:tblStyle w:val="12"/>
        <w:tblW w:w="8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04"/>
        <w:gridCol w:w="1709"/>
        <w:gridCol w:w="456"/>
        <w:gridCol w:w="795"/>
        <w:gridCol w:w="1496"/>
        <w:gridCol w:w="581"/>
        <w:gridCol w:w="480"/>
        <w:gridCol w:w="479"/>
        <w:gridCol w:w="4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804" w:type="dxa"/>
            <w:tcBorders>
              <w:right w:val="single" w:color="000000" w:sz="4" w:space="0"/>
            </w:tcBorders>
            <w:vAlign w:val="center"/>
          </w:tcPr>
          <w:p>
            <w:pPr>
              <w:pStyle w:val="19"/>
              <w:ind w:left="187"/>
              <w:rPr>
                <w:rFonts w:hint="eastAsia"/>
                <w:sz w:val="18"/>
              </w:rPr>
            </w:pPr>
            <w:r>
              <w:rPr>
                <w:spacing w:val="-2"/>
                <w:sz w:val="18"/>
              </w:rPr>
              <w:t>网络服务地址</w:t>
            </w:r>
          </w:p>
        </w:tc>
        <w:tc>
          <w:tcPr>
            <w:tcW w:w="1709" w:type="dxa"/>
            <w:tcBorders>
              <w:left w:val="single" w:color="000000" w:sz="4" w:space="0"/>
              <w:right w:val="single" w:color="000000" w:sz="4" w:space="0"/>
            </w:tcBorders>
            <w:vAlign w:val="center"/>
          </w:tcPr>
          <w:p>
            <w:pPr>
              <w:pStyle w:val="19"/>
              <w:ind w:left="187"/>
              <w:rPr>
                <w:rFonts w:hint="eastAsia"/>
                <w:sz w:val="18"/>
                <w:lang w:eastAsia="zh-CN"/>
              </w:rPr>
            </w:pPr>
            <w:r>
              <w:rPr>
                <w:rFonts w:hint="eastAsia"/>
                <w:sz w:val="18"/>
                <w:lang w:eastAsia="zh-CN"/>
              </w:rPr>
              <w:t>产品标识（必选）</w:t>
            </w:r>
          </w:p>
          <w:p>
            <w:pPr>
              <w:pStyle w:val="19"/>
              <w:ind w:left="187"/>
              <w:rPr>
                <w:rFonts w:hint="eastAsia"/>
                <w:sz w:val="18"/>
                <w:lang w:eastAsia="zh-CN"/>
              </w:rPr>
            </w:pPr>
            <w:r>
              <w:rPr>
                <w:spacing w:val="-2"/>
                <w:sz w:val="18"/>
                <w:lang w:eastAsia="zh-CN"/>
              </w:rPr>
              <w:t>单元数据串</w:t>
            </w:r>
          </w:p>
        </w:tc>
        <w:tc>
          <w:tcPr>
            <w:tcW w:w="456" w:type="dxa"/>
            <w:tcBorders>
              <w:left w:val="single" w:color="000000" w:sz="4" w:space="0"/>
              <w:right w:val="single" w:color="000000" w:sz="4" w:space="0"/>
            </w:tcBorders>
            <w:vAlign w:val="center"/>
          </w:tcPr>
          <w:p>
            <w:pPr>
              <w:pStyle w:val="19"/>
              <w:ind w:left="196"/>
              <w:rPr>
                <w:rFonts w:hint="eastAsia"/>
                <w:sz w:val="18"/>
              </w:rPr>
            </w:pPr>
            <w:r>
              <w:rPr>
                <w:spacing w:val="-5"/>
                <w:sz w:val="18"/>
              </w:rPr>
              <w:t>AI</w:t>
            </w:r>
          </w:p>
        </w:tc>
        <w:tc>
          <w:tcPr>
            <w:tcW w:w="795" w:type="dxa"/>
            <w:tcBorders>
              <w:left w:val="single" w:color="000000" w:sz="4" w:space="0"/>
              <w:right w:val="single" w:color="000000" w:sz="4" w:space="0"/>
            </w:tcBorders>
            <w:vAlign w:val="center"/>
          </w:tcPr>
          <w:p>
            <w:pPr>
              <w:pStyle w:val="19"/>
              <w:ind w:left="17" w:right="2"/>
              <w:rPr>
                <w:rFonts w:hint="eastAsia"/>
                <w:sz w:val="18"/>
              </w:rPr>
            </w:pPr>
            <w:r>
              <w:rPr>
                <w:spacing w:val="-2"/>
                <w:sz w:val="18"/>
              </w:rPr>
              <w:t>AI</w:t>
            </w:r>
            <w:r>
              <w:rPr>
                <w:spacing w:val="-4"/>
                <w:sz w:val="18"/>
              </w:rPr>
              <w:t>数据字段</w:t>
            </w:r>
          </w:p>
          <w:p>
            <w:pPr>
              <w:pStyle w:val="19"/>
              <w:ind w:left="18"/>
              <w:rPr>
                <w:rFonts w:hint="eastAsia"/>
                <w:sz w:val="18"/>
              </w:rPr>
            </w:pPr>
            <w:r>
              <w:rPr>
                <w:spacing w:val="-5"/>
                <w:sz w:val="18"/>
              </w:rPr>
              <w:t>格式</w:t>
            </w:r>
          </w:p>
        </w:tc>
        <w:tc>
          <w:tcPr>
            <w:tcW w:w="1496" w:type="dxa"/>
            <w:tcBorders>
              <w:left w:val="single" w:color="000000" w:sz="4" w:space="0"/>
              <w:right w:val="single" w:color="000000" w:sz="4" w:space="0"/>
            </w:tcBorders>
            <w:vAlign w:val="center"/>
          </w:tcPr>
          <w:p>
            <w:pPr>
              <w:pStyle w:val="19"/>
              <w:autoSpaceDE/>
              <w:autoSpaceDN/>
              <w:rPr>
                <w:rFonts w:hint="eastAsia"/>
                <w:sz w:val="18"/>
                <w:lang w:eastAsia="zh-CN"/>
              </w:rPr>
            </w:pPr>
            <w:r>
              <w:rPr>
                <w:rFonts w:hint="eastAsia"/>
                <w:sz w:val="18"/>
                <w:lang w:eastAsia="zh-CN"/>
              </w:rPr>
              <w:t>生产标识</w:t>
            </w:r>
            <w:r>
              <w:rPr>
                <w:sz w:val="18"/>
                <w:lang w:eastAsia="zh-CN"/>
              </w:rPr>
              <w:t>（可选）</w:t>
            </w:r>
          </w:p>
          <w:p>
            <w:pPr>
              <w:pStyle w:val="19"/>
              <w:autoSpaceDE/>
              <w:autoSpaceDN/>
              <w:rPr>
                <w:rFonts w:hint="eastAsia"/>
                <w:sz w:val="18"/>
                <w:lang w:eastAsia="zh-CN"/>
              </w:rPr>
            </w:pPr>
            <w:r>
              <w:rPr>
                <w:spacing w:val="-2"/>
                <w:sz w:val="18"/>
                <w:lang w:eastAsia="zh-CN"/>
              </w:rPr>
              <w:t>单元数据串</w:t>
            </w:r>
          </w:p>
        </w:tc>
        <w:tc>
          <w:tcPr>
            <w:tcW w:w="581" w:type="dxa"/>
            <w:tcBorders>
              <w:left w:val="single" w:color="000000" w:sz="4" w:space="0"/>
              <w:right w:val="single" w:color="000000" w:sz="4" w:space="0"/>
            </w:tcBorders>
            <w:vAlign w:val="center"/>
          </w:tcPr>
          <w:p>
            <w:pPr>
              <w:pStyle w:val="19"/>
              <w:ind w:left="18"/>
              <w:rPr>
                <w:rFonts w:hint="eastAsia"/>
                <w:sz w:val="18"/>
              </w:rPr>
            </w:pPr>
            <w:r>
              <w:rPr>
                <w:spacing w:val="-5"/>
                <w:sz w:val="18"/>
              </w:rPr>
              <w:t>AI</w:t>
            </w:r>
          </w:p>
        </w:tc>
        <w:tc>
          <w:tcPr>
            <w:tcW w:w="1446" w:type="dxa"/>
            <w:gridSpan w:val="3"/>
            <w:tcBorders>
              <w:left w:val="single" w:color="000000" w:sz="4" w:space="0"/>
            </w:tcBorders>
            <w:vAlign w:val="center"/>
          </w:tcPr>
          <w:p>
            <w:pPr>
              <w:pStyle w:val="19"/>
              <w:ind w:left="154"/>
              <w:rPr>
                <w:rFonts w:hint="eastAsia"/>
                <w:sz w:val="18"/>
              </w:rPr>
            </w:pPr>
            <w:r>
              <w:rPr>
                <w:spacing w:val="-2"/>
                <w:sz w:val="18"/>
              </w:rPr>
              <w:t>AI</w:t>
            </w:r>
            <w:r>
              <w:rPr>
                <w:spacing w:val="-4"/>
                <w:sz w:val="18"/>
              </w:rPr>
              <w:t>数据字段格式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804" w:type="dxa"/>
            <w:vMerge w:val="restart"/>
            <w:tcBorders>
              <w:right w:val="single" w:color="000000" w:sz="4" w:space="0"/>
            </w:tcBorders>
          </w:tcPr>
          <w:p>
            <w:pPr>
              <w:pStyle w:val="19"/>
              <w:jc w:val="left"/>
              <w:rPr>
                <w:rFonts w:hint="eastAsia"/>
                <w:sz w:val="18"/>
              </w:rPr>
            </w:pPr>
          </w:p>
          <w:p>
            <w:pPr>
              <w:pStyle w:val="19"/>
              <w:jc w:val="left"/>
              <w:rPr>
                <w:rFonts w:hint="eastAsia"/>
                <w:sz w:val="18"/>
              </w:rPr>
            </w:pPr>
          </w:p>
          <w:p>
            <w:pPr>
              <w:pStyle w:val="19"/>
              <w:jc w:val="left"/>
              <w:rPr>
                <w:rFonts w:hint="eastAsia"/>
                <w:sz w:val="18"/>
              </w:rPr>
            </w:pPr>
          </w:p>
          <w:p>
            <w:pPr>
              <w:pStyle w:val="19"/>
              <w:spacing w:before="7"/>
              <w:jc w:val="left"/>
              <w:rPr>
                <w:rFonts w:hint="eastAsia"/>
                <w:sz w:val="18"/>
              </w:rPr>
            </w:pPr>
          </w:p>
          <w:p>
            <w:pPr>
              <w:pStyle w:val="19"/>
              <w:spacing w:before="1" w:line="242" w:lineRule="auto"/>
              <w:ind w:left="72" w:firstLine="45"/>
              <w:jc w:val="left"/>
              <w:rPr>
                <w:rFonts w:hint="eastAsia"/>
                <w:sz w:val="18"/>
              </w:rPr>
            </w:pPr>
            <w:r>
              <w:fldChar w:fldCharType="begin"/>
            </w:r>
            <w:r>
              <w:instrText xml:space="preserve"> HYPERLINK "http://example.com/" \h </w:instrText>
            </w:r>
            <w:r>
              <w:fldChar w:fldCharType="separate"/>
            </w:r>
            <w:r>
              <w:rPr>
                <w:spacing w:val="-2"/>
                <w:sz w:val="18"/>
              </w:rPr>
              <w:t>http</w:t>
            </w:r>
            <w:r>
              <w:rPr>
                <w:rFonts w:hint="eastAsia"/>
                <w:spacing w:val="-2"/>
                <w:sz w:val="18"/>
                <w:lang w:eastAsia="zh-CN"/>
              </w:rPr>
              <w:t>s</w:t>
            </w:r>
            <w:r>
              <w:rPr>
                <w:spacing w:val="-2"/>
                <w:sz w:val="18"/>
              </w:rPr>
              <w:t>://example.com</w:t>
            </w:r>
            <w:r>
              <w:rPr>
                <w:spacing w:val="-2"/>
                <w:sz w:val="18"/>
              </w:rPr>
              <w:fldChar w:fldCharType="end"/>
            </w:r>
            <w:r>
              <w:rPr>
                <w:spacing w:val="-2"/>
                <w:sz w:val="18"/>
              </w:rPr>
              <w:t xml:space="preserve"> </w:t>
            </w:r>
          </w:p>
        </w:tc>
        <w:tc>
          <w:tcPr>
            <w:tcW w:w="1709" w:type="dxa"/>
            <w:vMerge w:val="restart"/>
            <w:tcBorders>
              <w:left w:val="single" w:color="000000" w:sz="4" w:space="0"/>
              <w:right w:val="single" w:color="000000" w:sz="4" w:space="0"/>
            </w:tcBorders>
          </w:tcPr>
          <w:p>
            <w:pPr>
              <w:pStyle w:val="19"/>
              <w:rPr>
                <w:rFonts w:hint="eastAsia"/>
                <w:sz w:val="18"/>
              </w:rPr>
            </w:pPr>
          </w:p>
          <w:p>
            <w:pPr>
              <w:pStyle w:val="19"/>
              <w:rPr>
                <w:rFonts w:hint="eastAsia"/>
                <w:sz w:val="18"/>
              </w:rPr>
            </w:pPr>
          </w:p>
          <w:p>
            <w:pPr>
              <w:pStyle w:val="19"/>
              <w:rPr>
                <w:rFonts w:hint="eastAsia"/>
                <w:sz w:val="18"/>
              </w:rPr>
            </w:pPr>
          </w:p>
          <w:p>
            <w:pPr>
              <w:pStyle w:val="19"/>
              <w:spacing w:before="7"/>
              <w:rPr>
                <w:rFonts w:hint="eastAsia"/>
                <w:sz w:val="18"/>
              </w:rPr>
            </w:pPr>
          </w:p>
          <w:p>
            <w:pPr>
              <w:pStyle w:val="19"/>
              <w:spacing w:before="1" w:line="242" w:lineRule="auto"/>
              <w:ind w:left="72" w:firstLine="45"/>
              <w:rPr>
                <w:rFonts w:hint="eastAsia"/>
                <w:sz w:val="18"/>
              </w:rPr>
            </w:pPr>
            <w:r>
              <w:rPr>
                <w:spacing w:val="-2"/>
                <w:sz w:val="18"/>
                <w:lang w:eastAsia="zh-CN"/>
              </w:rPr>
              <w:t>产品标识</w:t>
            </w:r>
            <w:r>
              <w:rPr>
                <w:spacing w:val="-2"/>
                <w:sz w:val="18"/>
              </w:rPr>
              <w:t>单元数据串</w:t>
            </w:r>
          </w:p>
        </w:tc>
        <w:tc>
          <w:tcPr>
            <w:tcW w:w="456" w:type="dxa"/>
            <w:vMerge w:val="restart"/>
            <w:tcBorders>
              <w:left w:val="single" w:color="000000" w:sz="4" w:space="0"/>
              <w:right w:val="single" w:color="000000" w:sz="4" w:space="0"/>
            </w:tcBorders>
          </w:tcPr>
          <w:p>
            <w:pPr>
              <w:pStyle w:val="19"/>
              <w:jc w:val="left"/>
              <w:rPr>
                <w:rFonts w:hint="eastAsia"/>
                <w:sz w:val="18"/>
              </w:rPr>
            </w:pPr>
          </w:p>
          <w:p>
            <w:pPr>
              <w:pStyle w:val="19"/>
              <w:jc w:val="left"/>
              <w:rPr>
                <w:rFonts w:hint="eastAsia"/>
                <w:sz w:val="18"/>
              </w:rPr>
            </w:pPr>
          </w:p>
          <w:p>
            <w:pPr>
              <w:pStyle w:val="19"/>
              <w:jc w:val="left"/>
              <w:rPr>
                <w:rFonts w:hint="eastAsia"/>
                <w:sz w:val="18"/>
              </w:rPr>
            </w:pPr>
          </w:p>
          <w:p>
            <w:pPr>
              <w:pStyle w:val="19"/>
              <w:spacing w:before="125"/>
              <w:jc w:val="left"/>
              <w:rPr>
                <w:rFonts w:hint="eastAsia"/>
                <w:sz w:val="18"/>
              </w:rPr>
            </w:pPr>
          </w:p>
          <w:p>
            <w:pPr>
              <w:pStyle w:val="19"/>
              <w:ind w:left="196"/>
              <w:jc w:val="left"/>
              <w:rPr>
                <w:rFonts w:hint="eastAsia"/>
                <w:sz w:val="18"/>
              </w:rPr>
            </w:pPr>
            <w:r>
              <w:rPr>
                <w:spacing w:val="-5"/>
                <w:sz w:val="18"/>
              </w:rPr>
              <w:t>01</w:t>
            </w:r>
          </w:p>
        </w:tc>
        <w:tc>
          <w:tcPr>
            <w:tcW w:w="795" w:type="dxa"/>
            <w:vMerge w:val="restart"/>
            <w:tcBorders>
              <w:left w:val="single" w:color="000000" w:sz="4" w:space="0"/>
              <w:right w:val="single" w:color="000000" w:sz="4" w:space="0"/>
            </w:tcBorders>
          </w:tcPr>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spacing w:before="6"/>
              <w:jc w:val="left"/>
              <w:rPr>
                <w:rFonts w:hint="eastAsia"/>
                <w:sz w:val="9"/>
              </w:rPr>
            </w:pPr>
          </w:p>
          <w:p>
            <w:pPr>
              <w:pStyle w:val="19"/>
              <w:ind w:left="17"/>
              <w:rPr>
                <w:rFonts w:hint="eastAsia"/>
                <w:sz w:val="9"/>
              </w:rPr>
            </w:pPr>
            <w:r>
              <w:rPr>
                <w:rFonts w:hint="eastAsia"/>
                <w:spacing w:val="-5"/>
                <w:position w:val="3"/>
                <w:sz w:val="18"/>
              </w:rPr>
              <w:t>N</w:t>
            </w:r>
            <w:r>
              <w:rPr>
                <w:rFonts w:hint="eastAsia"/>
                <w:spacing w:val="-5"/>
                <w:sz w:val="9"/>
              </w:rPr>
              <w:t>14</w:t>
            </w:r>
          </w:p>
        </w:tc>
        <w:tc>
          <w:tcPr>
            <w:tcW w:w="1496" w:type="dxa"/>
            <w:tcBorders>
              <w:left w:val="single" w:color="000000" w:sz="4" w:space="0"/>
              <w:bottom w:val="single" w:color="000000" w:sz="4" w:space="0"/>
              <w:right w:val="single" w:color="000000" w:sz="4" w:space="0"/>
            </w:tcBorders>
          </w:tcPr>
          <w:p>
            <w:pPr>
              <w:pStyle w:val="19"/>
              <w:spacing w:before="121"/>
              <w:ind w:left="110" w:right="92"/>
              <w:rPr>
                <w:rFonts w:hint="eastAsia"/>
                <w:sz w:val="18"/>
              </w:rPr>
            </w:pPr>
            <w:r>
              <w:rPr>
                <w:spacing w:val="-2"/>
                <w:sz w:val="18"/>
              </w:rPr>
              <w:t>批次/批号</w:t>
            </w:r>
          </w:p>
        </w:tc>
        <w:tc>
          <w:tcPr>
            <w:tcW w:w="581" w:type="dxa"/>
            <w:tcBorders>
              <w:left w:val="single" w:color="000000" w:sz="4" w:space="0"/>
              <w:bottom w:val="single" w:color="000000" w:sz="4" w:space="0"/>
              <w:right w:val="single" w:color="000000" w:sz="4" w:space="0"/>
            </w:tcBorders>
          </w:tcPr>
          <w:p>
            <w:pPr>
              <w:pStyle w:val="19"/>
              <w:spacing w:before="121"/>
              <w:ind w:left="18"/>
              <w:rPr>
                <w:rFonts w:hint="eastAsia"/>
                <w:sz w:val="18"/>
              </w:rPr>
            </w:pPr>
            <w:r>
              <w:rPr>
                <w:spacing w:val="-5"/>
                <w:sz w:val="18"/>
              </w:rPr>
              <w:t>10</w:t>
            </w:r>
          </w:p>
        </w:tc>
        <w:tc>
          <w:tcPr>
            <w:tcW w:w="1446" w:type="dxa"/>
            <w:gridSpan w:val="3"/>
            <w:tcBorders>
              <w:left w:val="single" w:color="000000" w:sz="4" w:space="0"/>
              <w:bottom w:val="single" w:color="000000" w:sz="4" w:space="0"/>
            </w:tcBorders>
          </w:tcPr>
          <w:p>
            <w:pPr>
              <w:pStyle w:val="19"/>
              <w:spacing w:before="121"/>
              <w:ind w:left="111"/>
              <w:jc w:val="left"/>
              <w:rPr>
                <w:rFonts w:hint="eastAsia"/>
                <w:sz w:val="18"/>
              </w:rPr>
            </w:pPr>
            <w:r>
              <w:rPr>
                <w:spacing w:val="-2"/>
                <w:sz w:val="18"/>
              </w:rPr>
              <w:t>X</w:t>
            </w:r>
            <w:r>
              <w:rPr>
                <w:spacing w:val="-2"/>
                <w:position w:val="-2"/>
                <w:sz w:val="9"/>
              </w:rPr>
              <w:t>1</w:t>
            </w:r>
            <w:r>
              <w:rPr>
                <w:spacing w:val="-2"/>
                <w:sz w:val="18"/>
              </w:rPr>
              <w:t>X</w:t>
            </w:r>
            <w:r>
              <w:rPr>
                <w:spacing w:val="-2"/>
                <w:position w:val="-2"/>
                <w:sz w:val="9"/>
              </w:rPr>
              <w:t>2</w:t>
            </w:r>
            <w:r>
              <w:rPr>
                <w:spacing w:val="-2"/>
                <w:sz w:val="18"/>
              </w:rPr>
              <w:t>X</w:t>
            </w:r>
            <w:r>
              <w:rPr>
                <w:spacing w:val="-2"/>
                <w:position w:val="-2"/>
                <w:sz w:val="9"/>
              </w:rPr>
              <w:t>3</w:t>
            </w:r>
            <w:r>
              <w:rPr>
                <w:spacing w:val="-2"/>
                <w:sz w:val="18"/>
              </w:rPr>
              <w:t>…X</w:t>
            </w:r>
            <w:r>
              <w:rPr>
                <w:spacing w:val="-2"/>
                <w:position w:val="-2"/>
                <w:sz w:val="9"/>
              </w:rPr>
              <w:t>j</w:t>
            </w:r>
            <w:r>
              <w:rPr>
                <w:spacing w:val="-2"/>
                <w:sz w:val="18"/>
              </w:rPr>
              <w:t>(j≤20)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tcBorders>
              <w:top w:val="single" w:color="000000" w:sz="4" w:space="0"/>
              <w:left w:val="single" w:color="000000" w:sz="4" w:space="0"/>
              <w:bottom w:val="single" w:color="000000" w:sz="4" w:space="0"/>
              <w:right w:val="single" w:color="000000" w:sz="4" w:space="0"/>
            </w:tcBorders>
          </w:tcPr>
          <w:p>
            <w:pPr>
              <w:pStyle w:val="19"/>
              <w:spacing w:before="89"/>
              <w:ind w:left="112" w:right="92"/>
              <w:rPr>
                <w:rFonts w:hint="eastAsia"/>
                <w:sz w:val="18"/>
              </w:rPr>
            </w:pPr>
            <w:r>
              <w:rPr>
                <w:spacing w:val="-4"/>
                <w:sz w:val="18"/>
              </w:rPr>
              <w:t>系列号</w:t>
            </w:r>
          </w:p>
        </w:tc>
        <w:tc>
          <w:tcPr>
            <w:tcW w:w="581" w:type="dxa"/>
            <w:tcBorders>
              <w:top w:val="single" w:color="000000" w:sz="4" w:space="0"/>
              <w:left w:val="single" w:color="000000" w:sz="4" w:space="0"/>
              <w:bottom w:val="single" w:color="000000" w:sz="4" w:space="0"/>
              <w:right w:val="single" w:color="000000" w:sz="4" w:space="0"/>
            </w:tcBorders>
          </w:tcPr>
          <w:p>
            <w:pPr>
              <w:pStyle w:val="19"/>
              <w:spacing w:before="89"/>
              <w:ind w:left="18"/>
              <w:rPr>
                <w:rFonts w:hint="eastAsia"/>
                <w:sz w:val="18"/>
              </w:rPr>
            </w:pPr>
            <w:r>
              <w:rPr>
                <w:spacing w:val="-5"/>
                <w:sz w:val="18"/>
              </w:rPr>
              <w:t>21</w:t>
            </w:r>
          </w:p>
        </w:tc>
        <w:tc>
          <w:tcPr>
            <w:tcW w:w="1446" w:type="dxa"/>
            <w:gridSpan w:val="3"/>
            <w:tcBorders>
              <w:top w:val="single" w:color="000000" w:sz="4" w:space="0"/>
              <w:left w:val="single" w:color="000000" w:sz="4" w:space="0"/>
              <w:bottom w:val="single" w:color="000000" w:sz="4" w:space="0"/>
            </w:tcBorders>
          </w:tcPr>
          <w:p>
            <w:pPr>
              <w:pStyle w:val="19"/>
              <w:spacing w:before="89"/>
              <w:ind w:left="111"/>
              <w:jc w:val="left"/>
              <w:rPr>
                <w:rFonts w:hint="eastAsia"/>
                <w:sz w:val="18"/>
              </w:rPr>
            </w:pPr>
            <w:r>
              <w:rPr>
                <w:spacing w:val="-2"/>
                <w:sz w:val="18"/>
              </w:rPr>
              <w:t>X</w:t>
            </w:r>
            <w:r>
              <w:rPr>
                <w:spacing w:val="-2"/>
                <w:position w:val="-2"/>
                <w:sz w:val="9"/>
              </w:rPr>
              <w:t>1</w:t>
            </w:r>
            <w:r>
              <w:rPr>
                <w:spacing w:val="-2"/>
                <w:sz w:val="18"/>
              </w:rPr>
              <w:t>X</w:t>
            </w:r>
            <w:r>
              <w:rPr>
                <w:spacing w:val="-2"/>
                <w:position w:val="-2"/>
                <w:sz w:val="9"/>
              </w:rPr>
              <w:t>2</w:t>
            </w:r>
            <w:r>
              <w:rPr>
                <w:spacing w:val="-2"/>
                <w:sz w:val="18"/>
              </w:rPr>
              <w:t>X</w:t>
            </w:r>
            <w:r>
              <w:rPr>
                <w:spacing w:val="-2"/>
                <w:position w:val="-2"/>
                <w:sz w:val="9"/>
              </w:rPr>
              <w:t>3</w:t>
            </w:r>
            <w:r>
              <w:rPr>
                <w:spacing w:val="-2"/>
                <w:sz w:val="18"/>
              </w:rPr>
              <w:t>…X</w:t>
            </w:r>
            <w:r>
              <w:rPr>
                <w:spacing w:val="-2"/>
                <w:position w:val="-2"/>
                <w:sz w:val="9"/>
              </w:rPr>
              <w:t>j</w:t>
            </w:r>
            <w:r>
              <w:rPr>
                <w:spacing w:val="-2"/>
                <w:sz w:val="18"/>
              </w:rPr>
              <w:t>(j≤20)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515"/>
              <w:jc w:val="left"/>
              <w:rPr>
                <w:rFonts w:hint="eastAsia"/>
                <w:sz w:val="18"/>
              </w:rPr>
            </w:pPr>
            <w:r>
              <w:rPr>
                <w:spacing w:val="-3"/>
                <w:sz w:val="18"/>
              </w:rPr>
              <w:t>生产日期</w:t>
            </w:r>
          </w:p>
        </w:tc>
        <w:tc>
          <w:tcPr>
            <w:tcW w:w="581"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18"/>
              <w:rPr>
                <w:rFonts w:hint="eastAsia"/>
                <w:sz w:val="18"/>
              </w:rPr>
            </w:pPr>
            <w:r>
              <w:rPr>
                <w:spacing w:val="-5"/>
                <w:sz w:val="18"/>
              </w:rPr>
              <w:t>11</w:t>
            </w: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Pr>
                <w:rFonts w:hint="eastAsia"/>
                <w:sz w:val="18"/>
              </w:rPr>
            </w:pPr>
            <w:r>
              <w:rPr>
                <w:spacing w:val="-10"/>
                <w:sz w:val="18"/>
              </w:rPr>
              <w:t>年</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ight="2"/>
              <w:rPr>
                <w:rFonts w:hint="eastAsia"/>
                <w:sz w:val="18"/>
              </w:rPr>
            </w:pPr>
            <w:r>
              <w:rPr>
                <w:spacing w:val="-10"/>
                <w:sz w:val="18"/>
              </w:rPr>
              <w:t>月</w:t>
            </w:r>
          </w:p>
        </w:tc>
        <w:tc>
          <w:tcPr>
            <w:tcW w:w="487" w:type="dxa"/>
            <w:tcBorders>
              <w:top w:val="single" w:color="000000" w:sz="4" w:space="0"/>
              <w:left w:val="single" w:color="000000" w:sz="4" w:space="0"/>
              <w:bottom w:val="single" w:color="000000" w:sz="4" w:space="0"/>
            </w:tcBorders>
          </w:tcPr>
          <w:p>
            <w:pPr>
              <w:pStyle w:val="19"/>
              <w:spacing w:line="204" w:lineRule="exact"/>
              <w:ind w:left="19"/>
              <w:rPr>
                <w:rFonts w:hint="eastAsia"/>
                <w:sz w:val="18"/>
              </w:rPr>
            </w:pPr>
            <w:r>
              <w:rPr>
                <w:spacing w:val="-10"/>
                <w:sz w:val="18"/>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581"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1"/>
                <w:sz w:val="9"/>
              </w:rPr>
              <w:t>1</w:t>
            </w:r>
            <w:r>
              <w:rPr>
                <w:spacing w:val="-4"/>
                <w:sz w:val="18"/>
              </w:rPr>
              <w:t>N</w:t>
            </w:r>
            <w:r>
              <w:rPr>
                <w:spacing w:val="-4"/>
                <w:position w:val="-1"/>
                <w:sz w:val="9"/>
              </w:rPr>
              <w:t>2</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1"/>
                <w:sz w:val="9"/>
              </w:rPr>
              <w:t>3</w:t>
            </w:r>
            <w:r>
              <w:rPr>
                <w:spacing w:val="-4"/>
                <w:sz w:val="18"/>
              </w:rPr>
              <w:t>N</w:t>
            </w:r>
            <w:r>
              <w:rPr>
                <w:spacing w:val="-4"/>
                <w:position w:val="-1"/>
                <w:sz w:val="9"/>
              </w:rPr>
              <w:t>4</w:t>
            </w:r>
          </w:p>
        </w:tc>
        <w:tc>
          <w:tcPr>
            <w:tcW w:w="487" w:type="dxa"/>
            <w:tcBorders>
              <w:top w:val="single" w:color="000000" w:sz="4" w:space="0"/>
              <w:left w:val="single" w:color="000000" w:sz="4" w:space="0"/>
              <w:bottom w:val="single" w:color="000000" w:sz="4" w:space="0"/>
            </w:tcBorders>
          </w:tcPr>
          <w:p>
            <w:pPr>
              <w:pStyle w:val="19"/>
              <w:spacing w:line="203" w:lineRule="exact"/>
              <w:ind w:left="19" w:right="1"/>
              <w:rPr>
                <w:rFonts w:hint="eastAsia"/>
                <w:sz w:val="9"/>
              </w:rPr>
            </w:pPr>
            <w:r>
              <w:rPr>
                <w:spacing w:val="-4"/>
                <w:sz w:val="18"/>
              </w:rPr>
              <w:t>N</w:t>
            </w:r>
            <w:r>
              <w:rPr>
                <w:spacing w:val="-4"/>
                <w:position w:val="-1"/>
                <w:sz w:val="9"/>
              </w:rPr>
              <w:t>5</w:t>
            </w:r>
            <w:r>
              <w:rPr>
                <w:spacing w:val="-4"/>
                <w:sz w:val="18"/>
              </w:rPr>
              <w:t>N</w:t>
            </w:r>
            <w:r>
              <w:rPr>
                <w:spacing w:val="-4"/>
                <w:position w:val="-1"/>
                <w:sz w:val="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20"/>
              <w:rPr>
                <w:rFonts w:hint="eastAsia"/>
                <w:sz w:val="18"/>
              </w:rPr>
            </w:pPr>
            <w:r>
              <w:rPr>
                <w:spacing w:val="-4"/>
                <w:sz w:val="18"/>
              </w:rPr>
              <w:t>有效期</w:t>
            </w:r>
          </w:p>
        </w:tc>
        <w:tc>
          <w:tcPr>
            <w:tcW w:w="581"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18"/>
              <w:rPr>
                <w:rFonts w:hint="eastAsia"/>
                <w:sz w:val="18"/>
              </w:rPr>
            </w:pPr>
            <w:r>
              <w:rPr>
                <w:spacing w:val="-5"/>
                <w:sz w:val="18"/>
              </w:rPr>
              <w:t>17</w:t>
            </w: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Pr>
                <w:rFonts w:hint="eastAsia"/>
                <w:sz w:val="18"/>
              </w:rPr>
            </w:pPr>
            <w:r>
              <w:rPr>
                <w:spacing w:val="-10"/>
                <w:sz w:val="18"/>
              </w:rPr>
              <w:t>年</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ight="2"/>
              <w:rPr>
                <w:rFonts w:hint="eastAsia"/>
                <w:sz w:val="18"/>
              </w:rPr>
            </w:pPr>
            <w:r>
              <w:rPr>
                <w:spacing w:val="-10"/>
                <w:sz w:val="18"/>
              </w:rPr>
              <w:t>月</w:t>
            </w:r>
          </w:p>
        </w:tc>
        <w:tc>
          <w:tcPr>
            <w:tcW w:w="487" w:type="dxa"/>
            <w:tcBorders>
              <w:top w:val="single" w:color="000000" w:sz="4" w:space="0"/>
              <w:left w:val="single" w:color="000000" w:sz="4" w:space="0"/>
              <w:bottom w:val="single" w:color="000000" w:sz="4" w:space="0"/>
            </w:tcBorders>
          </w:tcPr>
          <w:p>
            <w:pPr>
              <w:pStyle w:val="19"/>
              <w:spacing w:line="204" w:lineRule="exact"/>
              <w:ind w:left="19"/>
              <w:rPr>
                <w:rFonts w:hint="eastAsia"/>
                <w:sz w:val="18"/>
              </w:rPr>
            </w:pPr>
            <w:r>
              <w:rPr>
                <w:spacing w:val="-10"/>
                <w:sz w:val="18"/>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581"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2"/>
                <w:sz w:val="9"/>
              </w:rPr>
              <w:t>1</w:t>
            </w:r>
            <w:r>
              <w:rPr>
                <w:spacing w:val="-4"/>
                <w:sz w:val="18"/>
              </w:rPr>
              <w:t>N</w:t>
            </w:r>
            <w:r>
              <w:rPr>
                <w:spacing w:val="-4"/>
                <w:position w:val="-2"/>
                <w:sz w:val="9"/>
              </w:rPr>
              <w:t>2</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2"/>
                <w:sz w:val="9"/>
              </w:rPr>
              <w:t>3</w:t>
            </w:r>
            <w:r>
              <w:rPr>
                <w:spacing w:val="-4"/>
                <w:sz w:val="18"/>
              </w:rPr>
              <w:t>N</w:t>
            </w:r>
            <w:r>
              <w:rPr>
                <w:spacing w:val="-4"/>
                <w:position w:val="-2"/>
                <w:sz w:val="9"/>
              </w:rPr>
              <w:t>4</w:t>
            </w:r>
          </w:p>
        </w:tc>
        <w:tc>
          <w:tcPr>
            <w:tcW w:w="487" w:type="dxa"/>
            <w:tcBorders>
              <w:top w:val="single" w:color="000000" w:sz="4" w:space="0"/>
              <w:left w:val="single" w:color="000000" w:sz="4" w:space="0"/>
              <w:bottom w:val="single" w:color="000000" w:sz="4" w:space="0"/>
            </w:tcBorders>
          </w:tcPr>
          <w:p>
            <w:pPr>
              <w:pStyle w:val="19"/>
              <w:spacing w:line="203" w:lineRule="exact"/>
              <w:ind w:left="19" w:right="1"/>
              <w:rPr>
                <w:rFonts w:hint="eastAsia"/>
                <w:sz w:val="9"/>
              </w:rPr>
            </w:pPr>
            <w:r>
              <w:rPr>
                <w:spacing w:val="-4"/>
                <w:sz w:val="18"/>
              </w:rPr>
              <w:t>N</w:t>
            </w:r>
            <w:r>
              <w:rPr>
                <w:spacing w:val="-4"/>
                <w:position w:val="-2"/>
                <w:sz w:val="9"/>
              </w:rPr>
              <w:t>5</w:t>
            </w:r>
            <w:r>
              <w:rPr>
                <w:spacing w:val="-4"/>
                <w:sz w:val="18"/>
              </w:rPr>
              <w:t>N</w:t>
            </w:r>
            <w:r>
              <w:rPr>
                <w:spacing w:val="-4"/>
                <w:position w:val="-2"/>
                <w:sz w:val="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tcBorders>
              <w:top w:val="nil"/>
              <w:left w:val="single" w:color="000000" w:sz="4" w:space="0"/>
              <w:bottom w:val="single" w:color="000000" w:sz="4" w:space="0"/>
              <w:right w:val="single" w:color="000000" w:sz="4" w:space="0"/>
            </w:tcBorders>
          </w:tcPr>
          <w:p>
            <w:pPr>
              <w:pStyle w:val="19"/>
              <w:spacing w:before="119"/>
              <w:ind w:left="20"/>
              <w:rPr>
                <w:rFonts w:hint="eastAsia"/>
                <w:sz w:val="2"/>
                <w:szCs w:val="2"/>
                <w:lang w:eastAsia="zh-CN"/>
              </w:rPr>
            </w:pPr>
            <w:r>
              <w:rPr>
                <w:rFonts w:hint="eastAsia"/>
                <w:spacing w:val="-4"/>
                <w:sz w:val="18"/>
                <w:lang w:eastAsia="zh-CN"/>
              </w:rPr>
              <w:t>……</w:t>
            </w:r>
          </w:p>
        </w:tc>
        <w:tc>
          <w:tcPr>
            <w:tcW w:w="581" w:type="dxa"/>
            <w:tcBorders>
              <w:top w:val="nil"/>
              <w:left w:val="single" w:color="000000" w:sz="4" w:space="0"/>
              <w:bottom w:val="single" w:color="000000" w:sz="4" w:space="0"/>
              <w:right w:val="single" w:color="000000" w:sz="4" w:space="0"/>
            </w:tcBorders>
          </w:tcPr>
          <w:p>
            <w:pPr>
              <w:rPr>
                <w:rFonts w:hint="eastAsia"/>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pacing w:val="-4"/>
                <w:sz w:val="18"/>
              </w:rPr>
            </w:pP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pacing w:val="-4"/>
                <w:sz w:val="18"/>
              </w:rPr>
            </w:pPr>
          </w:p>
        </w:tc>
        <w:tc>
          <w:tcPr>
            <w:tcW w:w="487" w:type="dxa"/>
            <w:tcBorders>
              <w:top w:val="single" w:color="000000" w:sz="4" w:space="0"/>
              <w:left w:val="single" w:color="000000" w:sz="4" w:space="0"/>
              <w:bottom w:val="single" w:color="000000" w:sz="4" w:space="0"/>
            </w:tcBorders>
          </w:tcPr>
          <w:p>
            <w:pPr>
              <w:pStyle w:val="19"/>
              <w:spacing w:line="203" w:lineRule="exact"/>
              <w:ind w:left="19" w:right="1"/>
              <w:rPr>
                <w:rFonts w:hint="eastAsia"/>
                <w:spacing w:val="-4"/>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56" w:type="dxa"/>
            <w:vMerge w:val="continue"/>
            <w:tcBorders>
              <w:top w:val="nil"/>
              <w:left w:val="single" w:color="000000" w:sz="4" w:space="0"/>
              <w:right w:val="single" w:color="000000" w:sz="4" w:space="0"/>
            </w:tcBorders>
          </w:tcPr>
          <w:p>
            <w:pPr>
              <w:rPr>
                <w:rFonts w:hint="eastAsia"/>
                <w:sz w:val="2"/>
                <w:szCs w:val="2"/>
              </w:rPr>
            </w:pPr>
          </w:p>
        </w:tc>
        <w:tc>
          <w:tcPr>
            <w:tcW w:w="795" w:type="dxa"/>
            <w:vMerge w:val="continue"/>
            <w:tcBorders>
              <w:top w:val="nil"/>
              <w:left w:val="single" w:color="000000" w:sz="4" w:space="0"/>
              <w:right w:val="single" w:color="000000" w:sz="4" w:space="0"/>
            </w:tcBorders>
          </w:tcPr>
          <w:p>
            <w:pPr>
              <w:rPr>
                <w:rFonts w:hint="eastAsia"/>
                <w:sz w:val="2"/>
                <w:szCs w:val="2"/>
              </w:rPr>
            </w:pPr>
          </w:p>
        </w:tc>
        <w:tc>
          <w:tcPr>
            <w:tcW w:w="1496" w:type="dxa"/>
            <w:tcBorders>
              <w:top w:val="single" w:color="000000" w:sz="4" w:space="0"/>
              <w:left w:val="single" w:color="000000" w:sz="4" w:space="0"/>
              <w:right w:val="single" w:color="000000" w:sz="4" w:space="0"/>
            </w:tcBorders>
          </w:tcPr>
          <w:p>
            <w:pPr>
              <w:pStyle w:val="19"/>
              <w:spacing w:before="100"/>
              <w:ind w:left="110" w:right="92"/>
              <w:rPr>
                <w:rFonts w:hint="eastAsia"/>
                <w:sz w:val="18"/>
              </w:rPr>
            </w:pPr>
            <w:r>
              <w:rPr>
                <w:spacing w:val="-2"/>
                <w:sz w:val="18"/>
              </w:rPr>
              <w:t>企业内部信息</w:t>
            </w:r>
          </w:p>
        </w:tc>
        <w:tc>
          <w:tcPr>
            <w:tcW w:w="581" w:type="dxa"/>
            <w:tcBorders>
              <w:top w:val="single" w:color="000000" w:sz="4" w:space="0"/>
              <w:left w:val="single" w:color="000000" w:sz="4" w:space="0"/>
              <w:right w:val="single" w:color="000000" w:sz="4" w:space="0"/>
            </w:tcBorders>
          </w:tcPr>
          <w:p>
            <w:pPr>
              <w:pStyle w:val="19"/>
              <w:spacing w:before="100"/>
              <w:ind w:left="18"/>
              <w:rPr>
                <w:rFonts w:hint="eastAsia"/>
                <w:sz w:val="18"/>
              </w:rPr>
            </w:pPr>
            <w:r>
              <w:rPr>
                <w:spacing w:val="-5"/>
                <w:sz w:val="18"/>
              </w:rPr>
              <w:t>91</w:t>
            </w:r>
          </w:p>
        </w:tc>
        <w:tc>
          <w:tcPr>
            <w:tcW w:w="1446" w:type="dxa"/>
            <w:gridSpan w:val="3"/>
            <w:tcBorders>
              <w:top w:val="single" w:color="000000" w:sz="4" w:space="0"/>
              <w:left w:val="single" w:color="000000" w:sz="4" w:space="0"/>
            </w:tcBorders>
          </w:tcPr>
          <w:p>
            <w:pPr>
              <w:pStyle w:val="19"/>
              <w:spacing w:before="100"/>
              <w:ind w:left="111"/>
              <w:jc w:val="left"/>
              <w:rPr>
                <w:rFonts w:hint="eastAsia"/>
                <w:sz w:val="18"/>
              </w:rPr>
            </w:pPr>
            <w:r>
              <w:rPr>
                <w:spacing w:val="-2"/>
                <w:sz w:val="18"/>
              </w:rPr>
              <w:t>X</w:t>
            </w:r>
            <w:r>
              <w:rPr>
                <w:spacing w:val="-2"/>
                <w:position w:val="-2"/>
                <w:sz w:val="9"/>
              </w:rPr>
              <w:t>1</w:t>
            </w:r>
            <w:r>
              <w:rPr>
                <w:spacing w:val="-2"/>
                <w:sz w:val="18"/>
              </w:rPr>
              <w:t>X</w:t>
            </w:r>
            <w:r>
              <w:rPr>
                <w:spacing w:val="-2"/>
                <w:position w:val="-2"/>
                <w:sz w:val="9"/>
              </w:rPr>
              <w:t>2</w:t>
            </w:r>
            <w:r>
              <w:rPr>
                <w:spacing w:val="-2"/>
                <w:sz w:val="18"/>
              </w:rPr>
              <w:t>X</w:t>
            </w:r>
            <w:r>
              <w:rPr>
                <w:spacing w:val="-2"/>
                <w:position w:val="-2"/>
                <w:sz w:val="9"/>
              </w:rPr>
              <w:t>3</w:t>
            </w:r>
            <w:r>
              <w:rPr>
                <w:spacing w:val="-2"/>
                <w:sz w:val="18"/>
              </w:rPr>
              <w:t>…X</w:t>
            </w:r>
            <w:r>
              <w:rPr>
                <w:spacing w:val="-2"/>
                <w:position w:val="-2"/>
                <w:sz w:val="9"/>
              </w:rPr>
              <w:t>j</w:t>
            </w:r>
            <w:r>
              <w:rPr>
                <w:spacing w:val="-2"/>
                <w:sz w:val="18"/>
              </w:rPr>
              <w:t>(j≤90)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8287" w:type="dxa"/>
            <w:gridSpan w:val="9"/>
          </w:tcPr>
          <w:p>
            <w:pPr>
              <w:pStyle w:val="19"/>
              <w:spacing w:before="2"/>
              <w:ind w:left="293"/>
              <w:jc w:val="left"/>
              <w:rPr>
                <w:rFonts w:hint="eastAsia"/>
                <w:sz w:val="18"/>
                <w:lang w:eastAsia="zh-CN"/>
              </w:rPr>
            </w:pPr>
            <w:r>
              <w:rPr>
                <w:spacing w:val="-2"/>
                <w:sz w:val="18"/>
                <w:lang w:eastAsia="zh-CN"/>
              </w:rPr>
              <w:t>注1：example.com</w:t>
            </w:r>
            <w:r>
              <w:rPr>
                <w:spacing w:val="-4"/>
                <w:sz w:val="18"/>
                <w:lang w:eastAsia="zh-CN"/>
              </w:rPr>
              <w:t>为示例。</w:t>
            </w:r>
          </w:p>
          <w:p>
            <w:pPr>
              <w:pStyle w:val="19"/>
              <w:spacing w:before="3" w:line="211" w:lineRule="exact"/>
              <w:ind w:left="293"/>
              <w:jc w:val="left"/>
              <w:rPr>
                <w:rFonts w:hint="eastAsia"/>
                <w:sz w:val="18"/>
                <w:lang w:eastAsia="zh-CN"/>
              </w:rPr>
            </w:pPr>
            <w:r>
              <w:rPr>
                <w:spacing w:val="-2"/>
                <w:sz w:val="18"/>
                <w:lang w:eastAsia="zh-CN"/>
              </w:rPr>
              <w:t>注2</w:t>
            </w:r>
            <w:r>
              <w:rPr>
                <w:spacing w:val="-3"/>
                <w:sz w:val="18"/>
                <w:lang w:eastAsia="zh-CN"/>
              </w:rPr>
              <w:t>：</w:t>
            </w:r>
            <w:r>
              <w:rPr>
                <w:rFonts w:hint="eastAsia"/>
                <w:spacing w:val="-3"/>
                <w:sz w:val="18"/>
                <w:lang w:eastAsia="zh-CN"/>
              </w:rPr>
              <w:t>产品标识、</w:t>
            </w:r>
            <w:r>
              <w:rPr>
                <w:spacing w:val="-3"/>
                <w:sz w:val="18"/>
                <w:lang w:eastAsia="zh-CN"/>
              </w:rPr>
              <w:t>批次/批号、系列号为限定</w:t>
            </w:r>
            <w:r>
              <w:rPr>
                <w:rFonts w:hint="eastAsia"/>
                <w:spacing w:val="-3"/>
                <w:sz w:val="18"/>
                <w:lang w:eastAsia="zh-CN"/>
              </w:rPr>
              <w:t>符</w:t>
            </w:r>
            <w:r>
              <w:rPr>
                <w:spacing w:val="-3"/>
                <w:sz w:val="18"/>
                <w:lang w:eastAsia="zh-CN"/>
              </w:rPr>
              <w:t>单元数据串</w:t>
            </w:r>
            <w:r>
              <w:rPr>
                <w:rFonts w:hint="eastAsia"/>
                <w:spacing w:val="-3"/>
                <w:sz w:val="18"/>
                <w:lang w:eastAsia="zh-CN"/>
              </w:rPr>
              <w:t>，其他为属性单元数据串</w:t>
            </w:r>
            <w:r>
              <w:rPr>
                <w:spacing w:val="-3"/>
                <w:sz w:val="18"/>
                <w:lang w:eastAsia="zh-CN"/>
              </w:rPr>
              <w:t>。</w:t>
            </w:r>
          </w:p>
        </w:tc>
      </w:tr>
    </w:tbl>
    <w:p>
      <w:pPr>
        <w:pStyle w:val="4"/>
        <w:spacing w:before="122" w:line="244" w:lineRule="auto"/>
        <w:ind w:left="352" w:right="698" w:firstLine="420"/>
        <w:jc w:val="center"/>
        <w:rPr>
          <w:rFonts w:hint="eastAsia"/>
          <w:b/>
          <w:bCs/>
          <w:spacing w:val="-6"/>
          <w:lang w:eastAsia="zh-CN"/>
        </w:rPr>
      </w:pPr>
      <w:r>
        <w:rPr>
          <w:rFonts w:hint="eastAsia"/>
          <w:b/>
          <w:bCs/>
          <w:spacing w:val="-6"/>
          <w:lang w:eastAsia="zh-CN"/>
        </w:rPr>
        <w:t>表 2 DI网址数据结构编码信息</w:t>
      </w:r>
    </w:p>
    <w:p>
      <w:pPr>
        <w:pStyle w:val="4"/>
        <w:spacing w:before="6"/>
        <w:rPr>
          <w:rFonts w:hint="eastAsia"/>
          <w:sz w:val="9"/>
          <w:lang w:eastAsia="zh-CN"/>
        </w:rPr>
      </w:pPr>
    </w:p>
    <w:tbl>
      <w:tblPr>
        <w:tblStyle w:val="12"/>
        <w:tblW w:w="8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04"/>
        <w:gridCol w:w="1709"/>
        <w:gridCol w:w="462"/>
        <w:gridCol w:w="789"/>
        <w:gridCol w:w="1496"/>
        <w:gridCol w:w="581"/>
        <w:gridCol w:w="480"/>
        <w:gridCol w:w="479"/>
        <w:gridCol w:w="4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804" w:type="dxa"/>
            <w:tcBorders>
              <w:right w:val="single" w:color="000000" w:sz="4" w:space="0"/>
            </w:tcBorders>
            <w:vAlign w:val="center"/>
          </w:tcPr>
          <w:p>
            <w:pPr>
              <w:pStyle w:val="19"/>
              <w:rPr>
                <w:rFonts w:hint="eastAsia"/>
                <w:sz w:val="18"/>
                <w:lang w:eastAsia="zh-CN"/>
              </w:rPr>
            </w:pPr>
            <w:r>
              <w:rPr>
                <w:rFonts w:hint="eastAsia"/>
                <w:sz w:val="18"/>
                <w:lang w:eastAsia="zh-CN"/>
              </w:rPr>
              <w:t>网络服务地址</w:t>
            </w:r>
          </w:p>
        </w:tc>
        <w:tc>
          <w:tcPr>
            <w:tcW w:w="1709" w:type="dxa"/>
            <w:tcBorders>
              <w:left w:val="single" w:color="000000" w:sz="4" w:space="0"/>
              <w:right w:val="single" w:color="000000" w:sz="4" w:space="0"/>
            </w:tcBorders>
            <w:vAlign w:val="center"/>
          </w:tcPr>
          <w:p>
            <w:pPr>
              <w:pStyle w:val="19"/>
              <w:rPr>
                <w:rFonts w:hint="eastAsia"/>
                <w:sz w:val="18"/>
                <w:lang w:eastAsia="zh-CN"/>
              </w:rPr>
            </w:pPr>
            <w:r>
              <w:rPr>
                <w:rFonts w:hint="eastAsia"/>
                <w:sz w:val="18"/>
                <w:lang w:eastAsia="zh-CN"/>
              </w:rPr>
              <w:t>产品标识</w:t>
            </w:r>
            <w:r>
              <w:rPr>
                <w:sz w:val="18"/>
                <w:lang w:eastAsia="zh-CN"/>
              </w:rPr>
              <w:t>（必选）</w:t>
            </w:r>
          </w:p>
          <w:p>
            <w:pPr>
              <w:pStyle w:val="19"/>
              <w:rPr>
                <w:rFonts w:hint="eastAsia"/>
                <w:sz w:val="18"/>
                <w:lang w:eastAsia="zh-CN"/>
              </w:rPr>
            </w:pPr>
            <w:r>
              <w:rPr>
                <w:rFonts w:hint="eastAsia"/>
                <w:sz w:val="18"/>
                <w:lang w:eastAsia="zh-CN"/>
              </w:rPr>
              <w:t>单元数据串</w:t>
            </w:r>
          </w:p>
        </w:tc>
        <w:tc>
          <w:tcPr>
            <w:tcW w:w="462" w:type="dxa"/>
            <w:tcBorders>
              <w:left w:val="single" w:color="000000" w:sz="4" w:space="0"/>
              <w:right w:val="single" w:color="000000" w:sz="4" w:space="0"/>
            </w:tcBorders>
            <w:vAlign w:val="center"/>
          </w:tcPr>
          <w:p>
            <w:pPr>
              <w:pStyle w:val="19"/>
              <w:rPr>
                <w:rFonts w:hint="eastAsia"/>
                <w:sz w:val="18"/>
                <w:lang w:eastAsia="zh-CN"/>
              </w:rPr>
            </w:pPr>
            <w:r>
              <w:rPr>
                <w:rFonts w:hint="eastAsia"/>
                <w:sz w:val="18"/>
                <w:lang w:eastAsia="zh-CN"/>
              </w:rPr>
              <w:t>DI</w:t>
            </w:r>
          </w:p>
        </w:tc>
        <w:tc>
          <w:tcPr>
            <w:tcW w:w="789" w:type="dxa"/>
            <w:tcBorders>
              <w:left w:val="single" w:color="000000" w:sz="4" w:space="0"/>
              <w:right w:val="single" w:color="000000" w:sz="4" w:space="0"/>
            </w:tcBorders>
            <w:vAlign w:val="center"/>
          </w:tcPr>
          <w:p>
            <w:pPr>
              <w:pStyle w:val="19"/>
              <w:rPr>
                <w:rFonts w:hint="eastAsia"/>
                <w:sz w:val="18"/>
                <w:lang w:eastAsia="zh-CN"/>
              </w:rPr>
            </w:pPr>
            <w:r>
              <w:rPr>
                <w:rFonts w:hint="eastAsia"/>
                <w:sz w:val="18"/>
                <w:lang w:eastAsia="zh-CN"/>
              </w:rPr>
              <w:t>DI数据字段</w:t>
            </w:r>
          </w:p>
          <w:p>
            <w:pPr>
              <w:pStyle w:val="19"/>
              <w:ind w:left="187"/>
              <w:rPr>
                <w:rFonts w:hint="eastAsia"/>
                <w:sz w:val="18"/>
                <w:lang w:eastAsia="zh-CN"/>
              </w:rPr>
            </w:pPr>
            <w:r>
              <w:rPr>
                <w:rFonts w:hint="eastAsia"/>
                <w:sz w:val="18"/>
                <w:lang w:eastAsia="zh-CN"/>
              </w:rPr>
              <w:t>格式</w:t>
            </w:r>
          </w:p>
        </w:tc>
        <w:tc>
          <w:tcPr>
            <w:tcW w:w="1496" w:type="dxa"/>
            <w:tcBorders>
              <w:left w:val="single" w:color="000000" w:sz="4" w:space="0"/>
              <w:right w:val="single" w:color="000000" w:sz="4" w:space="0"/>
            </w:tcBorders>
            <w:vAlign w:val="center"/>
          </w:tcPr>
          <w:p>
            <w:pPr>
              <w:pStyle w:val="19"/>
              <w:rPr>
                <w:rFonts w:hint="eastAsia"/>
                <w:sz w:val="18"/>
                <w:lang w:eastAsia="zh-CN"/>
              </w:rPr>
            </w:pPr>
            <w:r>
              <w:rPr>
                <w:rFonts w:hint="eastAsia"/>
                <w:sz w:val="18"/>
                <w:lang w:eastAsia="zh-CN"/>
              </w:rPr>
              <w:t>生产标识</w:t>
            </w:r>
            <w:r>
              <w:rPr>
                <w:sz w:val="18"/>
                <w:lang w:eastAsia="zh-CN"/>
              </w:rPr>
              <w:t>（可选）</w:t>
            </w:r>
          </w:p>
          <w:p>
            <w:pPr>
              <w:pStyle w:val="19"/>
              <w:rPr>
                <w:rFonts w:hint="eastAsia"/>
                <w:sz w:val="18"/>
                <w:lang w:eastAsia="zh-CN"/>
              </w:rPr>
            </w:pPr>
            <w:r>
              <w:rPr>
                <w:rFonts w:hint="eastAsia"/>
                <w:sz w:val="18"/>
                <w:lang w:eastAsia="zh-CN"/>
              </w:rPr>
              <w:t>单元数据串</w:t>
            </w:r>
          </w:p>
        </w:tc>
        <w:tc>
          <w:tcPr>
            <w:tcW w:w="581" w:type="dxa"/>
            <w:tcBorders>
              <w:left w:val="single" w:color="000000" w:sz="4" w:space="0"/>
              <w:right w:val="single" w:color="000000" w:sz="4" w:space="0"/>
            </w:tcBorders>
            <w:vAlign w:val="center"/>
          </w:tcPr>
          <w:p>
            <w:pPr>
              <w:pStyle w:val="19"/>
              <w:rPr>
                <w:rFonts w:hint="eastAsia"/>
                <w:sz w:val="18"/>
                <w:lang w:eastAsia="zh-CN"/>
              </w:rPr>
            </w:pPr>
            <w:r>
              <w:rPr>
                <w:rFonts w:hint="eastAsia"/>
                <w:sz w:val="18"/>
                <w:lang w:eastAsia="zh-CN"/>
              </w:rPr>
              <w:t>DI</w:t>
            </w:r>
          </w:p>
        </w:tc>
        <w:tc>
          <w:tcPr>
            <w:tcW w:w="1446" w:type="dxa"/>
            <w:gridSpan w:val="3"/>
            <w:tcBorders>
              <w:left w:val="single" w:color="000000" w:sz="4" w:space="0"/>
            </w:tcBorders>
            <w:vAlign w:val="center"/>
          </w:tcPr>
          <w:p>
            <w:pPr>
              <w:pStyle w:val="19"/>
              <w:rPr>
                <w:rFonts w:hint="eastAsia"/>
                <w:sz w:val="18"/>
                <w:lang w:eastAsia="zh-CN"/>
              </w:rPr>
            </w:pPr>
            <w:r>
              <w:rPr>
                <w:rFonts w:hint="eastAsia"/>
                <w:sz w:val="18"/>
                <w:lang w:eastAsia="zh-CN"/>
              </w:rPr>
              <w:t>AI数据字段格式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804" w:type="dxa"/>
            <w:vMerge w:val="restart"/>
            <w:tcBorders>
              <w:right w:val="single" w:color="000000" w:sz="4" w:space="0"/>
            </w:tcBorders>
          </w:tcPr>
          <w:p>
            <w:pPr>
              <w:pStyle w:val="19"/>
              <w:jc w:val="left"/>
              <w:rPr>
                <w:rFonts w:hint="eastAsia"/>
                <w:sz w:val="18"/>
              </w:rPr>
            </w:pPr>
          </w:p>
          <w:p>
            <w:pPr>
              <w:pStyle w:val="19"/>
              <w:jc w:val="left"/>
              <w:rPr>
                <w:rFonts w:hint="eastAsia"/>
                <w:sz w:val="18"/>
              </w:rPr>
            </w:pPr>
          </w:p>
          <w:p>
            <w:pPr>
              <w:pStyle w:val="19"/>
              <w:jc w:val="left"/>
              <w:rPr>
                <w:rFonts w:hint="eastAsia"/>
                <w:sz w:val="18"/>
              </w:rPr>
            </w:pPr>
          </w:p>
          <w:p>
            <w:pPr>
              <w:pStyle w:val="19"/>
              <w:spacing w:before="7"/>
              <w:jc w:val="left"/>
              <w:rPr>
                <w:rFonts w:hint="eastAsia"/>
                <w:sz w:val="18"/>
              </w:rPr>
            </w:pPr>
          </w:p>
          <w:p>
            <w:pPr>
              <w:pStyle w:val="19"/>
              <w:spacing w:before="1" w:line="242" w:lineRule="auto"/>
              <w:ind w:left="72" w:firstLine="45"/>
              <w:jc w:val="left"/>
              <w:rPr>
                <w:rFonts w:hint="eastAsia"/>
                <w:sz w:val="18"/>
              </w:rPr>
            </w:pPr>
            <w:r>
              <w:fldChar w:fldCharType="begin"/>
            </w:r>
            <w:r>
              <w:instrText xml:space="preserve"> HYPERLINK "http://example.com/" \h </w:instrText>
            </w:r>
            <w:r>
              <w:fldChar w:fldCharType="separate"/>
            </w:r>
            <w:r>
              <w:rPr>
                <w:spacing w:val="-2"/>
                <w:sz w:val="18"/>
              </w:rPr>
              <w:t>http</w:t>
            </w:r>
            <w:r>
              <w:rPr>
                <w:rFonts w:hint="eastAsia"/>
                <w:spacing w:val="-2"/>
                <w:sz w:val="18"/>
                <w:lang w:eastAsia="zh-CN"/>
              </w:rPr>
              <w:t>s</w:t>
            </w:r>
            <w:r>
              <w:rPr>
                <w:spacing w:val="-2"/>
                <w:sz w:val="18"/>
              </w:rPr>
              <w:t>://example.com</w:t>
            </w:r>
            <w:r>
              <w:rPr>
                <w:spacing w:val="-2"/>
                <w:sz w:val="18"/>
              </w:rPr>
              <w:fldChar w:fldCharType="end"/>
            </w:r>
            <w:r>
              <w:rPr>
                <w:spacing w:val="-2"/>
                <w:sz w:val="18"/>
              </w:rPr>
              <w:t xml:space="preserve"> </w:t>
            </w:r>
          </w:p>
        </w:tc>
        <w:tc>
          <w:tcPr>
            <w:tcW w:w="1709" w:type="dxa"/>
            <w:vMerge w:val="restart"/>
            <w:tcBorders>
              <w:left w:val="single" w:color="000000" w:sz="4" w:space="0"/>
              <w:right w:val="single" w:color="000000" w:sz="4" w:space="0"/>
            </w:tcBorders>
          </w:tcPr>
          <w:p>
            <w:pPr>
              <w:pStyle w:val="19"/>
              <w:rPr>
                <w:rFonts w:hint="eastAsia"/>
                <w:sz w:val="18"/>
              </w:rPr>
            </w:pPr>
          </w:p>
          <w:p>
            <w:pPr>
              <w:pStyle w:val="19"/>
              <w:rPr>
                <w:rFonts w:hint="eastAsia"/>
                <w:sz w:val="18"/>
              </w:rPr>
            </w:pPr>
          </w:p>
          <w:p>
            <w:pPr>
              <w:pStyle w:val="19"/>
              <w:rPr>
                <w:rFonts w:hint="eastAsia"/>
                <w:sz w:val="18"/>
              </w:rPr>
            </w:pPr>
          </w:p>
          <w:p>
            <w:pPr>
              <w:pStyle w:val="19"/>
              <w:spacing w:before="7"/>
              <w:rPr>
                <w:rFonts w:hint="eastAsia"/>
                <w:sz w:val="18"/>
              </w:rPr>
            </w:pPr>
          </w:p>
          <w:p>
            <w:pPr>
              <w:pStyle w:val="19"/>
              <w:spacing w:before="1" w:line="242" w:lineRule="auto"/>
              <w:rPr>
                <w:rFonts w:hint="eastAsia"/>
                <w:sz w:val="18"/>
              </w:rPr>
            </w:pPr>
            <w:r>
              <w:rPr>
                <w:spacing w:val="-2"/>
                <w:sz w:val="18"/>
                <w:lang w:eastAsia="zh-CN"/>
              </w:rPr>
              <w:t>产品标识</w:t>
            </w:r>
            <w:r>
              <w:rPr>
                <w:spacing w:val="-2"/>
                <w:sz w:val="18"/>
              </w:rPr>
              <w:t>单元数据串</w:t>
            </w:r>
          </w:p>
        </w:tc>
        <w:tc>
          <w:tcPr>
            <w:tcW w:w="462" w:type="dxa"/>
            <w:vMerge w:val="restart"/>
            <w:tcBorders>
              <w:left w:val="single" w:color="000000" w:sz="4" w:space="0"/>
              <w:right w:val="single" w:color="000000" w:sz="4" w:space="0"/>
            </w:tcBorders>
          </w:tcPr>
          <w:p>
            <w:pPr>
              <w:pStyle w:val="19"/>
              <w:jc w:val="left"/>
              <w:rPr>
                <w:rFonts w:hint="eastAsia"/>
                <w:sz w:val="18"/>
              </w:rPr>
            </w:pPr>
          </w:p>
          <w:p>
            <w:pPr>
              <w:pStyle w:val="19"/>
              <w:jc w:val="left"/>
              <w:rPr>
                <w:rFonts w:hint="eastAsia"/>
                <w:sz w:val="18"/>
              </w:rPr>
            </w:pPr>
          </w:p>
          <w:p>
            <w:pPr>
              <w:pStyle w:val="19"/>
              <w:jc w:val="left"/>
              <w:rPr>
                <w:rFonts w:hint="eastAsia"/>
                <w:sz w:val="18"/>
              </w:rPr>
            </w:pPr>
          </w:p>
          <w:p>
            <w:pPr>
              <w:pStyle w:val="19"/>
              <w:spacing w:before="125"/>
              <w:jc w:val="left"/>
              <w:rPr>
                <w:rFonts w:hint="eastAsia"/>
                <w:sz w:val="18"/>
              </w:rPr>
            </w:pPr>
          </w:p>
          <w:p>
            <w:pPr>
              <w:pStyle w:val="19"/>
              <w:ind w:left="196"/>
              <w:jc w:val="left"/>
              <w:rPr>
                <w:rFonts w:hint="eastAsia"/>
                <w:sz w:val="18"/>
                <w:lang w:eastAsia="zh-CN"/>
              </w:rPr>
            </w:pPr>
            <w:r>
              <w:rPr>
                <w:rFonts w:hint="eastAsia"/>
                <w:spacing w:val="-5"/>
                <w:sz w:val="18"/>
                <w:lang w:eastAsia="zh-CN"/>
              </w:rPr>
              <w:t>25P</w:t>
            </w:r>
          </w:p>
        </w:tc>
        <w:tc>
          <w:tcPr>
            <w:tcW w:w="789" w:type="dxa"/>
            <w:vMerge w:val="restart"/>
            <w:tcBorders>
              <w:left w:val="single" w:color="000000" w:sz="4" w:space="0"/>
              <w:right w:val="single" w:color="000000" w:sz="4" w:space="0"/>
            </w:tcBorders>
          </w:tcPr>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jc w:val="left"/>
              <w:rPr>
                <w:rFonts w:hint="eastAsia"/>
                <w:sz w:val="9"/>
              </w:rPr>
            </w:pPr>
          </w:p>
          <w:p>
            <w:pPr>
              <w:pStyle w:val="19"/>
              <w:spacing w:before="6"/>
              <w:jc w:val="left"/>
              <w:rPr>
                <w:rFonts w:hint="eastAsia"/>
                <w:sz w:val="9"/>
              </w:rPr>
            </w:pPr>
          </w:p>
          <w:p>
            <w:pPr>
              <w:pStyle w:val="19"/>
              <w:ind w:left="17"/>
              <w:rPr>
                <w:rFonts w:hint="eastAsia"/>
                <w:sz w:val="9"/>
                <w:lang w:eastAsia="zh-CN"/>
              </w:rPr>
            </w:pPr>
            <w:r>
              <w:rPr>
                <w:spacing w:val="-5"/>
                <w:position w:val="3"/>
                <w:sz w:val="18"/>
              </w:rPr>
              <w:t>N</w:t>
            </w:r>
            <w:r>
              <w:rPr>
                <w:rFonts w:hint="eastAsia"/>
                <w:spacing w:val="-5"/>
                <w:position w:val="3"/>
                <w:sz w:val="9"/>
                <w:szCs w:val="9"/>
                <w:lang w:eastAsia="zh-CN"/>
              </w:rPr>
              <w:t>25</w:t>
            </w:r>
          </w:p>
        </w:tc>
        <w:tc>
          <w:tcPr>
            <w:tcW w:w="1496" w:type="dxa"/>
            <w:tcBorders>
              <w:left w:val="single" w:color="000000" w:sz="4" w:space="0"/>
              <w:bottom w:val="single" w:color="000000" w:sz="4" w:space="0"/>
              <w:right w:val="single" w:color="000000" w:sz="4" w:space="0"/>
            </w:tcBorders>
          </w:tcPr>
          <w:p>
            <w:pPr>
              <w:pStyle w:val="19"/>
              <w:spacing w:before="121"/>
              <w:ind w:left="110" w:right="92"/>
              <w:rPr>
                <w:rFonts w:hint="eastAsia"/>
                <w:sz w:val="18"/>
              </w:rPr>
            </w:pPr>
            <w:r>
              <w:rPr>
                <w:spacing w:val="-2"/>
                <w:sz w:val="18"/>
              </w:rPr>
              <w:t>批次/批号</w:t>
            </w:r>
          </w:p>
        </w:tc>
        <w:tc>
          <w:tcPr>
            <w:tcW w:w="581" w:type="dxa"/>
            <w:tcBorders>
              <w:left w:val="single" w:color="000000" w:sz="4" w:space="0"/>
              <w:bottom w:val="single" w:color="000000" w:sz="4" w:space="0"/>
              <w:right w:val="single" w:color="000000" w:sz="4" w:space="0"/>
            </w:tcBorders>
          </w:tcPr>
          <w:p>
            <w:pPr>
              <w:pStyle w:val="19"/>
              <w:spacing w:before="121"/>
              <w:ind w:left="18"/>
              <w:rPr>
                <w:rFonts w:hint="eastAsia"/>
                <w:sz w:val="18"/>
                <w:lang w:eastAsia="zh-CN"/>
              </w:rPr>
            </w:pPr>
            <w:r>
              <w:rPr>
                <w:rFonts w:hint="eastAsia"/>
                <w:sz w:val="18"/>
                <w:lang w:eastAsia="zh-CN"/>
              </w:rPr>
              <w:t>1T</w:t>
            </w:r>
          </w:p>
        </w:tc>
        <w:tc>
          <w:tcPr>
            <w:tcW w:w="1446" w:type="dxa"/>
            <w:gridSpan w:val="3"/>
            <w:tcBorders>
              <w:left w:val="single" w:color="000000" w:sz="4" w:space="0"/>
              <w:bottom w:val="single" w:color="000000" w:sz="4" w:space="0"/>
            </w:tcBorders>
          </w:tcPr>
          <w:p>
            <w:pPr>
              <w:pStyle w:val="19"/>
              <w:spacing w:before="121"/>
              <w:ind w:left="111"/>
              <w:jc w:val="left"/>
              <w:rPr>
                <w:rFonts w:hint="eastAsia"/>
                <w:sz w:val="18"/>
              </w:rPr>
            </w:pPr>
            <w:r>
              <w:rPr>
                <w:spacing w:val="-2"/>
                <w:sz w:val="18"/>
              </w:rPr>
              <w:t>X</w:t>
            </w:r>
            <w:r>
              <w:rPr>
                <w:spacing w:val="-2"/>
                <w:position w:val="-2"/>
                <w:sz w:val="9"/>
              </w:rPr>
              <w:t>1</w:t>
            </w:r>
            <w:r>
              <w:rPr>
                <w:spacing w:val="-2"/>
                <w:sz w:val="18"/>
              </w:rPr>
              <w:t>X</w:t>
            </w:r>
            <w:r>
              <w:rPr>
                <w:spacing w:val="-2"/>
                <w:position w:val="-2"/>
                <w:sz w:val="9"/>
              </w:rPr>
              <w:t>2</w:t>
            </w:r>
            <w:r>
              <w:rPr>
                <w:spacing w:val="-2"/>
                <w:sz w:val="18"/>
              </w:rPr>
              <w:t>X</w:t>
            </w:r>
            <w:r>
              <w:rPr>
                <w:spacing w:val="-2"/>
                <w:position w:val="-2"/>
                <w:sz w:val="9"/>
              </w:rPr>
              <w:t>3</w:t>
            </w:r>
            <w:r>
              <w:rPr>
                <w:spacing w:val="-2"/>
                <w:sz w:val="18"/>
              </w:rPr>
              <w:t>…X</w:t>
            </w:r>
            <w:r>
              <w:rPr>
                <w:spacing w:val="-2"/>
                <w:position w:val="-2"/>
                <w:sz w:val="9"/>
              </w:rPr>
              <w:t>j</w:t>
            </w:r>
            <w:r>
              <w:rPr>
                <w:spacing w:val="-2"/>
                <w:sz w:val="18"/>
              </w:rPr>
              <w:t>(j≤20)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tcBorders>
              <w:top w:val="single" w:color="000000" w:sz="4" w:space="0"/>
              <w:left w:val="single" w:color="000000" w:sz="4" w:space="0"/>
              <w:bottom w:val="single" w:color="000000" w:sz="4" w:space="0"/>
              <w:right w:val="single" w:color="000000" w:sz="4" w:space="0"/>
            </w:tcBorders>
          </w:tcPr>
          <w:p>
            <w:pPr>
              <w:pStyle w:val="19"/>
              <w:spacing w:before="89"/>
              <w:ind w:left="112" w:right="92"/>
              <w:rPr>
                <w:rFonts w:hint="eastAsia"/>
                <w:sz w:val="18"/>
              </w:rPr>
            </w:pPr>
            <w:r>
              <w:rPr>
                <w:spacing w:val="-4"/>
                <w:sz w:val="18"/>
              </w:rPr>
              <w:t>系列号</w:t>
            </w:r>
          </w:p>
        </w:tc>
        <w:tc>
          <w:tcPr>
            <w:tcW w:w="581" w:type="dxa"/>
            <w:tcBorders>
              <w:top w:val="single" w:color="000000" w:sz="4" w:space="0"/>
              <w:left w:val="single" w:color="000000" w:sz="4" w:space="0"/>
              <w:bottom w:val="single" w:color="000000" w:sz="4" w:space="0"/>
              <w:right w:val="single" w:color="000000" w:sz="4" w:space="0"/>
            </w:tcBorders>
          </w:tcPr>
          <w:p>
            <w:pPr>
              <w:pStyle w:val="19"/>
              <w:spacing w:before="89"/>
              <w:ind w:left="18"/>
              <w:rPr>
                <w:rFonts w:hint="eastAsia"/>
                <w:sz w:val="18"/>
                <w:lang w:eastAsia="zh-CN"/>
              </w:rPr>
            </w:pPr>
            <w:r>
              <w:rPr>
                <w:rFonts w:hint="eastAsia"/>
                <w:sz w:val="18"/>
                <w:lang w:eastAsia="zh-CN"/>
              </w:rPr>
              <w:t>S</w:t>
            </w:r>
          </w:p>
        </w:tc>
        <w:tc>
          <w:tcPr>
            <w:tcW w:w="1446" w:type="dxa"/>
            <w:gridSpan w:val="3"/>
            <w:tcBorders>
              <w:top w:val="single" w:color="000000" w:sz="4" w:space="0"/>
              <w:left w:val="single" w:color="000000" w:sz="4" w:space="0"/>
              <w:bottom w:val="single" w:color="000000" w:sz="4" w:space="0"/>
            </w:tcBorders>
          </w:tcPr>
          <w:p>
            <w:pPr>
              <w:pStyle w:val="19"/>
              <w:spacing w:before="89"/>
              <w:ind w:left="111"/>
              <w:jc w:val="left"/>
              <w:rPr>
                <w:rFonts w:hint="eastAsia"/>
                <w:sz w:val="18"/>
              </w:rPr>
            </w:pPr>
            <w:r>
              <w:rPr>
                <w:spacing w:val="-2"/>
                <w:sz w:val="18"/>
              </w:rPr>
              <w:t>X</w:t>
            </w:r>
            <w:r>
              <w:rPr>
                <w:spacing w:val="-2"/>
                <w:position w:val="-2"/>
                <w:sz w:val="9"/>
              </w:rPr>
              <w:t>1</w:t>
            </w:r>
            <w:r>
              <w:rPr>
                <w:spacing w:val="-2"/>
                <w:sz w:val="18"/>
              </w:rPr>
              <w:t>X</w:t>
            </w:r>
            <w:r>
              <w:rPr>
                <w:spacing w:val="-2"/>
                <w:position w:val="-2"/>
                <w:sz w:val="9"/>
              </w:rPr>
              <w:t>2</w:t>
            </w:r>
            <w:r>
              <w:rPr>
                <w:spacing w:val="-2"/>
                <w:sz w:val="18"/>
              </w:rPr>
              <w:t>X</w:t>
            </w:r>
            <w:r>
              <w:rPr>
                <w:spacing w:val="-2"/>
                <w:position w:val="-2"/>
                <w:sz w:val="9"/>
              </w:rPr>
              <w:t>3</w:t>
            </w:r>
            <w:r>
              <w:rPr>
                <w:spacing w:val="-2"/>
                <w:sz w:val="18"/>
              </w:rPr>
              <w:t>…X</w:t>
            </w:r>
            <w:r>
              <w:rPr>
                <w:spacing w:val="-2"/>
                <w:position w:val="-2"/>
                <w:sz w:val="9"/>
              </w:rPr>
              <w:t>j</w:t>
            </w:r>
            <w:r>
              <w:rPr>
                <w:spacing w:val="-2"/>
                <w:sz w:val="18"/>
              </w:rPr>
              <w:t>(j≤20)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515"/>
              <w:jc w:val="left"/>
              <w:rPr>
                <w:rFonts w:hint="eastAsia"/>
                <w:sz w:val="18"/>
              </w:rPr>
            </w:pPr>
            <w:r>
              <w:rPr>
                <w:spacing w:val="-3"/>
                <w:sz w:val="18"/>
              </w:rPr>
              <w:t>生产日期</w:t>
            </w:r>
          </w:p>
        </w:tc>
        <w:tc>
          <w:tcPr>
            <w:tcW w:w="581"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18"/>
              <w:rPr>
                <w:rFonts w:hint="eastAsia"/>
                <w:sz w:val="18"/>
                <w:lang w:eastAsia="zh-CN"/>
              </w:rPr>
            </w:pPr>
            <w:r>
              <w:rPr>
                <w:rFonts w:hint="eastAsia"/>
                <w:sz w:val="18"/>
                <w:lang w:eastAsia="zh-CN"/>
              </w:rPr>
              <w:t>16D</w:t>
            </w: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Pr>
                <w:rFonts w:hint="eastAsia"/>
                <w:sz w:val="18"/>
              </w:rPr>
            </w:pPr>
            <w:r>
              <w:rPr>
                <w:spacing w:val="-10"/>
                <w:sz w:val="18"/>
              </w:rPr>
              <w:t>年</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ight="2"/>
              <w:rPr>
                <w:rFonts w:hint="eastAsia"/>
                <w:sz w:val="18"/>
              </w:rPr>
            </w:pPr>
            <w:r>
              <w:rPr>
                <w:spacing w:val="-10"/>
                <w:sz w:val="18"/>
              </w:rPr>
              <w:t>月</w:t>
            </w:r>
          </w:p>
        </w:tc>
        <w:tc>
          <w:tcPr>
            <w:tcW w:w="487" w:type="dxa"/>
            <w:tcBorders>
              <w:top w:val="single" w:color="000000" w:sz="4" w:space="0"/>
              <w:left w:val="single" w:color="000000" w:sz="4" w:space="0"/>
              <w:bottom w:val="single" w:color="000000" w:sz="4" w:space="0"/>
            </w:tcBorders>
          </w:tcPr>
          <w:p>
            <w:pPr>
              <w:pStyle w:val="19"/>
              <w:spacing w:line="204" w:lineRule="exact"/>
              <w:ind w:left="19"/>
              <w:rPr>
                <w:rFonts w:hint="eastAsia"/>
                <w:sz w:val="18"/>
              </w:rPr>
            </w:pPr>
            <w:r>
              <w:rPr>
                <w:spacing w:val="-10"/>
                <w:sz w:val="18"/>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581"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1"/>
                <w:sz w:val="9"/>
              </w:rPr>
              <w:t>1</w:t>
            </w:r>
            <w:r>
              <w:rPr>
                <w:spacing w:val="-4"/>
                <w:sz w:val="18"/>
              </w:rPr>
              <w:t>N</w:t>
            </w:r>
            <w:r>
              <w:rPr>
                <w:spacing w:val="-4"/>
                <w:position w:val="-1"/>
                <w:sz w:val="9"/>
              </w:rPr>
              <w:t>2</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1"/>
                <w:sz w:val="9"/>
              </w:rPr>
              <w:t>3</w:t>
            </w:r>
            <w:r>
              <w:rPr>
                <w:spacing w:val="-4"/>
                <w:sz w:val="18"/>
              </w:rPr>
              <w:t>N</w:t>
            </w:r>
            <w:r>
              <w:rPr>
                <w:spacing w:val="-4"/>
                <w:position w:val="-1"/>
                <w:sz w:val="9"/>
              </w:rPr>
              <w:t>4</w:t>
            </w:r>
          </w:p>
        </w:tc>
        <w:tc>
          <w:tcPr>
            <w:tcW w:w="487" w:type="dxa"/>
            <w:tcBorders>
              <w:top w:val="single" w:color="000000" w:sz="4" w:space="0"/>
              <w:left w:val="single" w:color="000000" w:sz="4" w:space="0"/>
              <w:bottom w:val="single" w:color="000000" w:sz="4" w:space="0"/>
            </w:tcBorders>
          </w:tcPr>
          <w:p>
            <w:pPr>
              <w:pStyle w:val="19"/>
              <w:spacing w:line="203" w:lineRule="exact"/>
              <w:ind w:left="19" w:right="1"/>
              <w:rPr>
                <w:rFonts w:hint="eastAsia"/>
                <w:sz w:val="9"/>
              </w:rPr>
            </w:pPr>
            <w:r>
              <w:rPr>
                <w:spacing w:val="-4"/>
                <w:sz w:val="18"/>
              </w:rPr>
              <w:t>N</w:t>
            </w:r>
            <w:r>
              <w:rPr>
                <w:spacing w:val="-4"/>
                <w:position w:val="-1"/>
                <w:sz w:val="9"/>
              </w:rPr>
              <w:t>5</w:t>
            </w:r>
            <w:r>
              <w:rPr>
                <w:spacing w:val="-4"/>
                <w:sz w:val="18"/>
              </w:rPr>
              <w:t>N</w:t>
            </w:r>
            <w:r>
              <w:rPr>
                <w:spacing w:val="-4"/>
                <w:position w:val="-1"/>
                <w:sz w:val="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20"/>
              <w:rPr>
                <w:rFonts w:hint="eastAsia"/>
                <w:sz w:val="18"/>
              </w:rPr>
            </w:pPr>
            <w:r>
              <w:rPr>
                <w:spacing w:val="-4"/>
                <w:sz w:val="18"/>
              </w:rPr>
              <w:t>有效期</w:t>
            </w:r>
          </w:p>
        </w:tc>
        <w:tc>
          <w:tcPr>
            <w:tcW w:w="581" w:type="dxa"/>
            <w:vMerge w:val="restart"/>
            <w:tcBorders>
              <w:top w:val="single" w:color="000000" w:sz="4" w:space="0"/>
              <w:left w:val="single" w:color="000000" w:sz="4" w:space="0"/>
              <w:bottom w:val="single" w:color="000000" w:sz="4" w:space="0"/>
              <w:right w:val="single" w:color="000000" w:sz="4" w:space="0"/>
            </w:tcBorders>
          </w:tcPr>
          <w:p>
            <w:pPr>
              <w:pStyle w:val="19"/>
              <w:spacing w:before="119"/>
              <w:ind w:left="18"/>
              <w:rPr>
                <w:rFonts w:hint="eastAsia"/>
                <w:sz w:val="18"/>
                <w:lang w:eastAsia="zh-CN"/>
              </w:rPr>
            </w:pPr>
            <w:r>
              <w:rPr>
                <w:rFonts w:hint="eastAsia"/>
                <w:sz w:val="18"/>
                <w:lang w:eastAsia="zh-CN"/>
              </w:rPr>
              <w:t>D</w:t>
            </w: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Pr>
                <w:rFonts w:hint="eastAsia"/>
                <w:sz w:val="18"/>
              </w:rPr>
            </w:pPr>
            <w:r>
              <w:rPr>
                <w:spacing w:val="-10"/>
                <w:sz w:val="18"/>
              </w:rPr>
              <w:t>年</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4" w:lineRule="exact"/>
              <w:ind w:left="19" w:right="2"/>
              <w:rPr>
                <w:rFonts w:hint="eastAsia"/>
                <w:sz w:val="18"/>
              </w:rPr>
            </w:pPr>
            <w:r>
              <w:rPr>
                <w:spacing w:val="-10"/>
                <w:sz w:val="18"/>
              </w:rPr>
              <w:t>月</w:t>
            </w:r>
          </w:p>
        </w:tc>
        <w:tc>
          <w:tcPr>
            <w:tcW w:w="487" w:type="dxa"/>
            <w:tcBorders>
              <w:top w:val="single" w:color="000000" w:sz="4" w:space="0"/>
              <w:left w:val="single" w:color="000000" w:sz="4" w:space="0"/>
              <w:bottom w:val="single" w:color="000000" w:sz="4" w:space="0"/>
            </w:tcBorders>
          </w:tcPr>
          <w:p>
            <w:pPr>
              <w:pStyle w:val="19"/>
              <w:spacing w:line="204" w:lineRule="exact"/>
              <w:ind w:left="19"/>
              <w:rPr>
                <w:rFonts w:hint="eastAsia"/>
                <w:sz w:val="18"/>
              </w:rPr>
            </w:pPr>
            <w:r>
              <w:rPr>
                <w:spacing w:val="-10"/>
                <w:sz w:val="18"/>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581" w:type="dxa"/>
            <w:vMerge w:val="continue"/>
            <w:tcBorders>
              <w:top w:val="nil"/>
              <w:left w:val="single" w:color="000000" w:sz="4" w:space="0"/>
              <w:bottom w:val="single" w:color="000000" w:sz="4" w:space="0"/>
              <w:right w:val="single" w:color="000000" w:sz="4" w:space="0"/>
            </w:tcBorders>
          </w:tcPr>
          <w:p>
            <w:pPr>
              <w:rPr>
                <w:rFonts w:hint="eastAsia"/>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2"/>
                <w:sz w:val="9"/>
              </w:rPr>
              <w:t>1</w:t>
            </w:r>
            <w:r>
              <w:rPr>
                <w:spacing w:val="-4"/>
                <w:sz w:val="18"/>
              </w:rPr>
              <w:t>N</w:t>
            </w:r>
            <w:r>
              <w:rPr>
                <w:spacing w:val="-4"/>
                <w:position w:val="-2"/>
                <w:sz w:val="9"/>
              </w:rPr>
              <w:t>2</w:t>
            </w: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z w:val="9"/>
              </w:rPr>
            </w:pPr>
            <w:r>
              <w:rPr>
                <w:spacing w:val="-4"/>
                <w:sz w:val="18"/>
              </w:rPr>
              <w:t>N</w:t>
            </w:r>
            <w:r>
              <w:rPr>
                <w:spacing w:val="-4"/>
                <w:position w:val="-2"/>
                <w:sz w:val="9"/>
              </w:rPr>
              <w:t>3</w:t>
            </w:r>
            <w:r>
              <w:rPr>
                <w:spacing w:val="-4"/>
                <w:sz w:val="18"/>
              </w:rPr>
              <w:t>N</w:t>
            </w:r>
            <w:r>
              <w:rPr>
                <w:spacing w:val="-4"/>
                <w:position w:val="-2"/>
                <w:sz w:val="9"/>
              </w:rPr>
              <w:t>4</w:t>
            </w:r>
          </w:p>
        </w:tc>
        <w:tc>
          <w:tcPr>
            <w:tcW w:w="487" w:type="dxa"/>
            <w:tcBorders>
              <w:top w:val="single" w:color="000000" w:sz="4" w:space="0"/>
              <w:left w:val="single" w:color="000000" w:sz="4" w:space="0"/>
              <w:bottom w:val="single" w:color="000000" w:sz="4" w:space="0"/>
            </w:tcBorders>
          </w:tcPr>
          <w:p>
            <w:pPr>
              <w:pStyle w:val="19"/>
              <w:spacing w:line="203" w:lineRule="exact"/>
              <w:ind w:left="19" w:right="1"/>
              <w:rPr>
                <w:rFonts w:hint="eastAsia"/>
                <w:sz w:val="9"/>
              </w:rPr>
            </w:pPr>
            <w:r>
              <w:rPr>
                <w:spacing w:val="-4"/>
                <w:sz w:val="18"/>
              </w:rPr>
              <w:t>N</w:t>
            </w:r>
            <w:r>
              <w:rPr>
                <w:spacing w:val="-4"/>
                <w:position w:val="-2"/>
                <w:sz w:val="9"/>
              </w:rPr>
              <w:t>5</w:t>
            </w:r>
            <w:r>
              <w:rPr>
                <w:spacing w:val="-4"/>
                <w:sz w:val="18"/>
              </w:rPr>
              <w:t>N</w:t>
            </w:r>
            <w:r>
              <w:rPr>
                <w:spacing w:val="-4"/>
                <w:position w:val="-2"/>
                <w:sz w:val="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tcBorders>
              <w:top w:val="nil"/>
              <w:left w:val="single" w:color="000000" w:sz="4" w:space="0"/>
              <w:bottom w:val="single" w:color="000000" w:sz="4" w:space="0"/>
              <w:right w:val="single" w:color="000000" w:sz="4" w:space="0"/>
            </w:tcBorders>
            <w:vAlign w:val="center"/>
          </w:tcPr>
          <w:p>
            <w:pPr>
              <w:jc w:val="center"/>
              <w:rPr>
                <w:rFonts w:hint="eastAsia"/>
                <w:sz w:val="2"/>
                <w:szCs w:val="2"/>
              </w:rPr>
            </w:pPr>
            <w:r>
              <w:rPr>
                <w:rFonts w:hint="eastAsia"/>
                <w:spacing w:val="-4"/>
                <w:sz w:val="18"/>
                <w:lang w:eastAsia="zh-CN"/>
              </w:rPr>
              <w:t>……</w:t>
            </w:r>
          </w:p>
        </w:tc>
        <w:tc>
          <w:tcPr>
            <w:tcW w:w="581" w:type="dxa"/>
            <w:tcBorders>
              <w:top w:val="nil"/>
              <w:left w:val="single" w:color="000000" w:sz="4" w:space="0"/>
              <w:bottom w:val="single" w:color="000000" w:sz="4" w:space="0"/>
              <w:right w:val="single" w:color="000000" w:sz="4" w:space="0"/>
            </w:tcBorders>
          </w:tcPr>
          <w:p>
            <w:pPr>
              <w:rPr>
                <w:rFonts w:hint="eastAsia"/>
                <w:sz w:val="2"/>
                <w:szCs w:val="2"/>
              </w:rPr>
            </w:pPr>
          </w:p>
        </w:tc>
        <w:tc>
          <w:tcPr>
            <w:tcW w:w="480"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pacing w:val="-4"/>
                <w:sz w:val="18"/>
              </w:rPr>
            </w:pPr>
          </w:p>
        </w:tc>
        <w:tc>
          <w:tcPr>
            <w:tcW w:w="479" w:type="dxa"/>
            <w:tcBorders>
              <w:top w:val="single" w:color="000000" w:sz="4" w:space="0"/>
              <w:left w:val="single" w:color="000000" w:sz="4" w:space="0"/>
              <w:bottom w:val="single" w:color="000000" w:sz="4" w:space="0"/>
              <w:right w:val="single" w:color="000000" w:sz="4" w:space="0"/>
            </w:tcBorders>
          </w:tcPr>
          <w:p>
            <w:pPr>
              <w:pStyle w:val="19"/>
              <w:spacing w:line="203" w:lineRule="exact"/>
              <w:ind w:left="19" w:right="1"/>
              <w:rPr>
                <w:rFonts w:hint="eastAsia"/>
                <w:spacing w:val="-4"/>
                <w:sz w:val="18"/>
              </w:rPr>
            </w:pPr>
          </w:p>
        </w:tc>
        <w:tc>
          <w:tcPr>
            <w:tcW w:w="487" w:type="dxa"/>
            <w:tcBorders>
              <w:top w:val="single" w:color="000000" w:sz="4" w:space="0"/>
              <w:left w:val="single" w:color="000000" w:sz="4" w:space="0"/>
              <w:bottom w:val="single" w:color="000000" w:sz="4" w:space="0"/>
            </w:tcBorders>
          </w:tcPr>
          <w:p>
            <w:pPr>
              <w:pStyle w:val="19"/>
              <w:spacing w:line="203" w:lineRule="exact"/>
              <w:ind w:left="19" w:right="1"/>
              <w:rPr>
                <w:rFonts w:hint="eastAsia"/>
                <w:spacing w:val="-4"/>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1804" w:type="dxa"/>
            <w:vMerge w:val="continue"/>
            <w:tcBorders>
              <w:top w:val="nil"/>
              <w:right w:val="single" w:color="000000" w:sz="4" w:space="0"/>
            </w:tcBorders>
          </w:tcPr>
          <w:p>
            <w:pPr>
              <w:rPr>
                <w:rFonts w:hint="eastAsia"/>
                <w:sz w:val="2"/>
                <w:szCs w:val="2"/>
              </w:rPr>
            </w:pPr>
          </w:p>
        </w:tc>
        <w:tc>
          <w:tcPr>
            <w:tcW w:w="1709" w:type="dxa"/>
            <w:vMerge w:val="continue"/>
            <w:tcBorders>
              <w:top w:val="nil"/>
              <w:left w:val="single" w:color="000000" w:sz="4" w:space="0"/>
              <w:right w:val="single" w:color="000000" w:sz="4" w:space="0"/>
            </w:tcBorders>
          </w:tcPr>
          <w:p>
            <w:pPr>
              <w:rPr>
                <w:rFonts w:hint="eastAsia"/>
                <w:sz w:val="2"/>
                <w:szCs w:val="2"/>
              </w:rPr>
            </w:pPr>
          </w:p>
        </w:tc>
        <w:tc>
          <w:tcPr>
            <w:tcW w:w="462" w:type="dxa"/>
            <w:vMerge w:val="continue"/>
            <w:tcBorders>
              <w:top w:val="nil"/>
              <w:left w:val="single" w:color="000000" w:sz="4" w:space="0"/>
              <w:right w:val="single" w:color="000000" w:sz="4" w:space="0"/>
            </w:tcBorders>
          </w:tcPr>
          <w:p>
            <w:pPr>
              <w:rPr>
                <w:rFonts w:hint="eastAsia"/>
                <w:sz w:val="2"/>
                <w:szCs w:val="2"/>
              </w:rPr>
            </w:pPr>
          </w:p>
        </w:tc>
        <w:tc>
          <w:tcPr>
            <w:tcW w:w="789" w:type="dxa"/>
            <w:vMerge w:val="continue"/>
            <w:tcBorders>
              <w:top w:val="nil"/>
              <w:left w:val="single" w:color="000000" w:sz="4" w:space="0"/>
              <w:right w:val="single" w:color="000000" w:sz="4" w:space="0"/>
            </w:tcBorders>
          </w:tcPr>
          <w:p>
            <w:pPr>
              <w:rPr>
                <w:rFonts w:hint="eastAsia"/>
                <w:sz w:val="2"/>
                <w:szCs w:val="2"/>
              </w:rPr>
            </w:pPr>
          </w:p>
        </w:tc>
        <w:tc>
          <w:tcPr>
            <w:tcW w:w="1496" w:type="dxa"/>
            <w:tcBorders>
              <w:top w:val="single" w:color="000000" w:sz="4" w:space="0"/>
              <w:left w:val="single" w:color="000000" w:sz="4" w:space="0"/>
              <w:right w:val="single" w:color="000000" w:sz="4" w:space="0"/>
            </w:tcBorders>
          </w:tcPr>
          <w:p>
            <w:pPr>
              <w:pStyle w:val="19"/>
              <w:spacing w:before="100"/>
              <w:ind w:left="110" w:right="92"/>
              <w:rPr>
                <w:rFonts w:hint="eastAsia"/>
                <w:sz w:val="18"/>
                <w:lang w:eastAsia="zh-CN"/>
              </w:rPr>
            </w:pPr>
            <w:r>
              <w:rPr>
                <w:rFonts w:hint="eastAsia"/>
                <w:spacing w:val="-2"/>
                <w:sz w:val="18"/>
                <w:lang w:eastAsia="zh-CN"/>
              </w:rPr>
              <w:t>防伪数字签名</w:t>
            </w:r>
          </w:p>
        </w:tc>
        <w:tc>
          <w:tcPr>
            <w:tcW w:w="581" w:type="dxa"/>
            <w:tcBorders>
              <w:top w:val="single" w:color="000000" w:sz="4" w:space="0"/>
              <w:left w:val="single" w:color="000000" w:sz="4" w:space="0"/>
              <w:right w:val="single" w:color="000000" w:sz="4" w:space="0"/>
            </w:tcBorders>
          </w:tcPr>
          <w:p>
            <w:pPr>
              <w:pStyle w:val="19"/>
              <w:spacing w:before="100"/>
              <w:ind w:left="18"/>
              <w:rPr>
                <w:rFonts w:hint="eastAsia"/>
                <w:sz w:val="18"/>
                <w:lang w:eastAsia="zh-CN"/>
              </w:rPr>
            </w:pPr>
            <w:r>
              <w:rPr>
                <w:rFonts w:hint="eastAsia"/>
                <w:sz w:val="18"/>
                <w:lang w:eastAsia="zh-CN"/>
              </w:rPr>
              <w:t>6R</w:t>
            </w:r>
          </w:p>
        </w:tc>
        <w:tc>
          <w:tcPr>
            <w:tcW w:w="1446" w:type="dxa"/>
            <w:gridSpan w:val="3"/>
            <w:tcBorders>
              <w:top w:val="single" w:color="000000" w:sz="4" w:space="0"/>
              <w:left w:val="single" w:color="000000" w:sz="4" w:space="0"/>
            </w:tcBorders>
          </w:tcPr>
          <w:p>
            <w:pPr>
              <w:pStyle w:val="19"/>
              <w:spacing w:before="100"/>
              <w:ind w:left="111"/>
              <w:jc w:val="left"/>
              <w:rPr>
                <w:rFonts w:hint="eastAsia"/>
                <w:sz w:val="18"/>
              </w:rPr>
            </w:pPr>
            <w:r>
              <w:rPr>
                <w:spacing w:val="-2"/>
                <w:sz w:val="18"/>
              </w:rPr>
              <w:t>X</w:t>
            </w:r>
            <w:r>
              <w:rPr>
                <w:spacing w:val="-2"/>
                <w:position w:val="-2"/>
                <w:sz w:val="9"/>
              </w:rPr>
              <w:t>1</w:t>
            </w:r>
            <w:r>
              <w:rPr>
                <w:spacing w:val="-2"/>
                <w:sz w:val="18"/>
              </w:rPr>
              <w:t>X</w:t>
            </w:r>
            <w:r>
              <w:rPr>
                <w:spacing w:val="-2"/>
                <w:position w:val="-2"/>
                <w:sz w:val="9"/>
              </w:rPr>
              <w:t>2</w:t>
            </w:r>
            <w:r>
              <w:rPr>
                <w:spacing w:val="-2"/>
                <w:sz w:val="18"/>
              </w:rPr>
              <w:t>X</w:t>
            </w:r>
            <w:r>
              <w:rPr>
                <w:spacing w:val="-2"/>
                <w:position w:val="-2"/>
                <w:sz w:val="9"/>
              </w:rPr>
              <w:t>3</w:t>
            </w:r>
            <w:r>
              <w:rPr>
                <w:spacing w:val="-2"/>
                <w:sz w:val="18"/>
              </w:rPr>
              <w:t>…X</w:t>
            </w:r>
            <w:r>
              <w:rPr>
                <w:spacing w:val="-2"/>
                <w:position w:val="-2"/>
                <w:sz w:val="9"/>
              </w:rPr>
              <w:t>j</w:t>
            </w:r>
            <w:r>
              <w:rPr>
                <w:spacing w:val="-2"/>
                <w:sz w:val="18"/>
              </w:rPr>
              <w:t>(j≤90)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8287" w:type="dxa"/>
            <w:gridSpan w:val="9"/>
          </w:tcPr>
          <w:p>
            <w:pPr>
              <w:pStyle w:val="19"/>
              <w:spacing w:before="2"/>
              <w:ind w:left="293"/>
              <w:jc w:val="left"/>
              <w:rPr>
                <w:rFonts w:hint="eastAsia"/>
                <w:sz w:val="18"/>
                <w:lang w:eastAsia="zh-CN"/>
              </w:rPr>
            </w:pPr>
            <w:r>
              <w:rPr>
                <w:spacing w:val="-2"/>
                <w:sz w:val="18"/>
                <w:lang w:eastAsia="zh-CN"/>
              </w:rPr>
              <w:t>注1：example.com</w:t>
            </w:r>
            <w:r>
              <w:rPr>
                <w:spacing w:val="-4"/>
                <w:sz w:val="18"/>
                <w:lang w:eastAsia="zh-CN"/>
              </w:rPr>
              <w:t>为示例。</w:t>
            </w:r>
          </w:p>
          <w:p>
            <w:pPr>
              <w:pStyle w:val="19"/>
              <w:spacing w:before="3" w:line="211" w:lineRule="exact"/>
              <w:ind w:left="293"/>
              <w:jc w:val="left"/>
              <w:rPr>
                <w:rFonts w:hint="eastAsia"/>
                <w:spacing w:val="-3"/>
                <w:sz w:val="18"/>
                <w:lang w:eastAsia="zh-CN"/>
              </w:rPr>
            </w:pPr>
            <w:r>
              <w:rPr>
                <w:spacing w:val="-2"/>
                <w:sz w:val="18"/>
                <w:lang w:eastAsia="zh-CN"/>
              </w:rPr>
              <w:t>注2</w:t>
            </w:r>
            <w:r>
              <w:rPr>
                <w:spacing w:val="-3"/>
                <w:sz w:val="18"/>
                <w:lang w:eastAsia="zh-CN"/>
              </w:rPr>
              <w:t>：</w:t>
            </w:r>
            <w:r>
              <w:rPr>
                <w:rFonts w:hint="eastAsia"/>
                <w:spacing w:val="-3"/>
                <w:sz w:val="18"/>
                <w:lang w:eastAsia="zh-CN"/>
              </w:rPr>
              <w:t>产品标识、</w:t>
            </w:r>
            <w:r>
              <w:rPr>
                <w:spacing w:val="-3"/>
                <w:sz w:val="18"/>
                <w:lang w:eastAsia="zh-CN"/>
              </w:rPr>
              <w:t>批次/批号、系列号为限定</w:t>
            </w:r>
            <w:r>
              <w:rPr>
                <w:rFonts w:hint="eastAsia"/>
                <w:spacing w:val="-3"/>
                <w:sz w:val="18"/>
                <w:lang w:eastAsia="zh-CN"/>
              </w:rPr>
              <w:t>符</w:t>
            </w:r>
            <w:r>
              <w:rPr>
                <w:spacing w:val="-3"/>
                <w:sz w:val="18"/>
                <w:lang w:eastAsia="zh-CN"/>
              </w:rPr>
              <w:t>单元数据串</w:t>
            </w:r>
            <w:r>
              <w:rPr>
                <w:rFonts w:hint="eastAsia"/>
                <w:spacing w:val="-3"/>
                <w:sz w:val="18"/>
                <w:lang w:eastAsia="zh-CN"/>
              </w:rPr>
              <w:t>，其他为属性单元数据串</w:t>
            </w:r>
            <w:r>
              <w:rPr>
                <w:spacing w:val="-3"/>
                <w:sz w:val="18"/>
                <w:lang w:eastAsia="zh-CN"/>
              </w:rPr>
              <w:t>。</w:t>
            </w:r>
          </w:p>
          <w:p>
            <w:pPr>
              <w:pStyle w:val="19"/>
              <w:spacing w:before="3" w:line="211" w:lineRule="exact"/>
              <w:ind w:left="293"/>
              <w:jc w:val="left"/>
              <w:rPr>
                <w:rFonts w:hint="eastAsia"/>
                <w:sz w:val="18"/>
                <w:lang w:eastAsia="zh-CN"/>
              </w:rPr>
            </w:pPr>
            <w:r>
              <w:rPr>
                <w:rFonts w:hint="eastAsia"/>
                <w:spacing w:val="-3"/>
                <w:sz w:val="18"/>
                <w:lang w:eastAsia="zh-CN"/>
              </w:rPr>
              <w:t>注3：DI数据字段格式为示例，具体应采用符合ISO/IEC 15459标准发码机构规定的格式。</w:t>
            </w:r>
          </w:p>
        </w:tc>
      </w:tr>
    </w:tbl>
    <w:p>
      <w:pPr>
        <w:pStyle w:val="30"/>
        <w:numPr>
          <w:ilvl w:val="1"/>
          <w:numId w:val="2"/>
        </w:numPr>
        <w:spacing w:before="240" w:after="240"/>
        <w:jc w:val="both"/>
        <w:rPr>
          <w:spacing w:val="-8"/>
        </w:rPr>
      </w:pPr>
      <w:bookmarkStart w:id="108" w:name="_Toc370954928"/>
      <w:bookmarkStart w:id="109" w:name="_Toc23106"/>
      <w:bookmarkStart w:id="110" w:name="_Toc46454767"/>
      <w:bookmarkStart w:id="111" w:name="_Toc1646854991"/>
      <w:r>
        <w:rPr>
          <w:rFonts w:hint="eastAsia"/>
          <w:spacing w:val="-8"/>
        </w:rPr>
        <w:t>使用规则</w:t>
      </w:r>
      <w:bookmarkEnd w:id="108"/>
      <w:bookmarkEnd w:id="109"/>
      <w:bookmarkEnd w:id="110"/>
      <w:bookmarkEnd w:id="111"/>
    </w:p>
    <w:p>
      <w:pPr>
        <w:pStyle w:val="31"/>
        <w:tabs>
          <w:tab w:val="center" w:pos="4201"/>
          <w:tab w:val="right" w:leader="dot" w:pos="9298"/>
        </w:tabs>
        <w:jc w:val="both"/>
      </w:pPr>
      <w:r>
        <w:rPr>
          <w:rFonts w:hint="eastAsia"/>
        </w:rPr>
        <w:t>网络服务地址是提供化妆品电子标签管理、查询等服务的网络地址，需保障消费者使用智能手机安装的常用通讯或支付软件以扫码方式对二维码进行扫描识读时，可准确获取化妆品电子标签信息页面。</w:t>
      </w:r>
    </w:p>
    <w:p>
      <w:pPr>
        <w:pStyle w:val="31"/>
        <w:tabs>
          <w:tab w:val="center" w:pos="4201"/>
          <w:tab w:val="right" w:leader="dot" w:pos="9298"/>
        </w:tabs>
        <w:jc w:val="both"/>
      </w:pPr>
      <w:r>
        <w:rPr>
          <w:rFonts w:hint="eastAsia"/>
        </w:rPr>
        <w:t xml:space="preserve">限定符单元数据串起始用“/”引导，每个限定符单元数据串之间由“/”分隔开，其单元数据串的格式为“限定符/限定符对应的数据字段”。 </w:t>
      </w:r>
    </w:p>
    <w:p>
      <w:pPr>
        <w:pStyle w:val="31"/>
        <w:tabs>
          <w:tab w:val="center" w:pos="4201"/>
          <w:tab w:val="right" w:leader="dot" w:pos="9298"/>
        </w:tabs>
        <w:jc w:val="both"/>
      </w:pPr>
      <w:r>
        <w:rPr>
          <w:rFonts w:hint="eastAsia"/>
        </w:rPr>
        <w:t>属性单元数据串起始用“？”引导，每个属性单元数据串之间由“&amp;”分隔开，其单元数据串的格式为“属性 AI 或 DI=属性 对应的数据字段”。</w:t>
      </w:r>
    </w:p>
    <w:p>
      <w:pPr>
        <w:pStyle w:val="31"/>
        <w:tabs>
          <w:tab w:val="center" w:pos="4201"/>
          <w:tab w:val="right" w:leader="dot" w:pos="9298"/>
        </w:tabs>
        <w:jc w:val="both"/>
        <w:rPr>
          <w:color w:val="auto"/>
        </w:rPr>
      </w:pPr>
      <w:r>
        <w:rPr>
          <w:rFonts w:hint="eastAsia"/>
          <w:color w:val="auto"/>
        </w:rPr>
        <w:t>网址数据结构编码信息仅具体到产品标识单元的，企业应当根据实际情况，在电子标签的生产日期、生产批号和限期使用日期、净含量等内容中，注明“见销售包装”。</w:t>
      </w:r>
    </w:p>
    <w:p>
      <w:pPr>
        <w:pStyle w:val="30"/>
        <w:numPr>
          <w:ilvl w:val="1"/>
          <w:numId w:val="2"/>
        </w:numPr>
        <w:spacing w:before="240" w:after="240"/>
        <w:jc w:val="both"/>
        <w:rPr>
          <w:spacing w:val="-8"/>
        </w:rPr>
      </w:pPr>
      <w:bookmarkStart w:id="112" w:name="_Toc489"/>
      <w:bookmarkStart w:id="113" w:name="_Toc1228705108"/>
      <w:bookmarkStart w:id="114" w:name="_Toc494447655"/>
      <w:bookmarkStart w:id="115" w:name="_Toc1922591201"/>
      <w:r>
        <w:rPr>
          <w:rFonts w:hint="eastAsia"/>
          <w:spacing w:val="-8"/>
        </w:rPr>
        <w:t>单元数据串顺序</w:t>
      </w:r>
      <w:bookmarkEnd w:id="112"/>
      <w:bookmarkEnd w:id="113"/>
      <w:bookmarkEnd w:id="114"/>
      <w:bookmarkEnd w:id="115"/>
    </w:p>
    <w:p>
      <w:pPr>
        <w:pStyle w:val="31"/>
        <w:tabs>
          <w:tab w:val="center" w:pos="4201"/>
          <w:tab w:val="right" w:leader="dot" w:pos="9298"/>
        </w:tabs>
        <w:jc w:val="both"/>
      </w:pPr>
      <w:r>
        <w:rPr>
          <w:rFonts w:hint="eastAsia"/>
        </w:rPr>
        <w:t>网址数据结构编码信息中单元数据串排列顺序应为：产品标识单元数据串、批次/批号单元数据串、系列号单元数据串、生产日期单元数据串、有效期单元数据串等。</w:t>
      </w:r>
      <w:bookmarkStart w:id="116" w:name="_Toc15152"/>
      <w:bookmarkStart w:id="117" w:name="_Toc32761"/>
      <w:bookmarkStart w:id="118" w:name="_Toc6912"/>
      <w:bookmarkStart w:id="119" w:name="_Toc21116"/>
      <w:bookmarkStart w:id="120" w:name="_Toc13236"/>
    </w:p>
    <w:bookmarkEnd w:id="116"/>
    <w:bookmarkEnd w:id="117"/>
    <w:bookmarkEnd w:id="118"/>
    <w:bookmarkEnd w:id="119"/>
    <w:bookmarkEnd w:id="120"/>
    <w:p>
      <w:pPr>
        <w:pStyle w:val="30"/>
        <w:spacing w:before="240" w:after="240"/>
        <w:jc w:val="both"/>
      </w:pPr>
      <w:bookmarkStart w:id="121" w:name="_Toc29314"/>
      <w:bookmarkStart w:id="122" w:name="_Toc7743"/>
      <w:bookmarkStart w:id="123" w:name="_Toc1951362445"/>
      <w:r>
        <w:rPr>
          <w:rFonts w:hint="eastAsia"/>
        </w:rPr>
        <w:t>二维码表示</w:t>
      </w:r>
      <w:bookmarkEnd w:id="121"/>
      <w:bookmarkEnd w:id="122"/>
      <w:bookmarkEnd w:id="123"/>
    </w:p>
    <w:p>
      <w:pPr>
        <w:pStyle w:val="30"/>
        <w:numPr>
          <w:ilvl w:val="1"/>
          <w:numId w:val="2"/>
        </w:numPr>
        <w:spacing w:before="240" w:after="240"/>
        <w:jc w:val="both"/>
      </w:pPr>
      <w:bookmarkStart w:id="124" w:name="_Toc1913999245"/>
      <w:bookmarkStart w:id="125" w:name="_Toc10044"/>
      <w:bookmarkStart w:id="126" w:name="_Toc178356131"/>
      <w:bookmarkStart w:id="127" w:name="_Toc400570548"/>
      <w:r>
        <w:rPr>
          <w:rFonts w:hint="eastAsia"/>
        </w:rPr>
        <w:t>基本要求</w:t>
      </w:r>
      <w:bookmarkEnd w:id="124"/>
      <w:bookmarkEnd w:id="125"/>
      <w:bookmarkEnd w:id="126"/>
      <w:bookmarkEnd w:id="127"/>
    </w:p>
    <w:p>
      <w:pPr>
        <w:pStyle w:val="31"/>
        <w:tabs>
          <w:tab w:val="center" w:pos="4201"/>
          <w:tab w:val="right" w:leader="dot" w:pos="9298"/>
        </w:tabs>
        <w:jc w:val="both"/>
      </w:pPr>
      <w:r>
        <w:rPr>
          <w:rFonts w:hint="eastAsia"/>
        </w:rPr>
        <w:t>网址数据结构编码应采用快速响应矩阵码，应按GB/T 18284执行。应符合GB/T 33993的规定，HRI或Non-HRI作为可选信息标注在二维码周围，标识位置参见附录A和附录B。</w:t>
      </w:r>
    </w:p>
    <w:p>
      <w:pPr>
        <w:pStyle w:val="30"/>
        <w:numPr>
          <w:ilvl w:val="1"/>
          <w:numId w:val="2"/>
        </w:numPr>
        <w:spacing w:before="240" w:after="240"/>
        <w:jc w:val="both"/>
      </w:pPr>
      <w:bookmarkStart w:id="128" w:name="_Toc32233"/>
      <w:bookmarkStart w:id="129" w:name="_Toc27966891"/>
      <w:bookmarkStart w:id="130" w:name="_Toc1427762302"/>
      <w:bookmarkStart w:id="131" w:name="_Toc1891806152"/>
      <w:r>
        <w:rPr>
          <w:rFonts w:hint="eastAsia"/>
        </w:rPr>
        <w:t>二维码符号要求</w:t>
      </w:r>
      <w:bookmarkEnd w:id="128"/>
      <w:bookmarkEnd w:id="129"/>
      <w:bookmarkEnd w:id="130"/>
      <w:bookmarkEnd w:id="131"/>
    </w:p>
    <w:p>
      <w:pPr>
        <w:pStyle w:val="30"/>
        <w:numPr>
          <w:ilvl w:val="2"/>
          <w:numId w:val="2"/>
        </w:numPr>
        <w:spacing w:before="240" w:after="240"/>
        <w:jc w:val="both"/>
      </w:pPr>
      <w:bookmarkStart w:id="132" w:name="_Toc1888101991"/>
      <w:bookmarkStart w:id="133" w:name="_Toc2090602829"/>
      <w:bookmarkStart w:id="134" w:name="_Toc16901"/>
      <w:bookmarkStart w:id="135" w:name="_Toc418738136"/>
      <w:r>
        <w:rPr>
          <w:rFonts w:hint="eastAsia"/>
        </w:rPr>
        <w:t>尺寸与等级要求</w:t>
      </w:r>
      <w:bookmarkEnd w:id="132"/>
      <w:bookmarkEnd w:id="133"/>
      <w:bookmarkEnd w:id="134"/>
      <w:bookmarkEnd w:id="135"/>
    </w:p>
    <w:p>
      <w:pPr>
        <w:pStyle w:val="31"/>
        <w:tabs>
          <w:tab w:val="center" w:pos="4201"/>
          <w:tab w:val="right" w:leader="dot" w:pos="9298"/>
        </w:tabs>
        <w:jc w:val="both"/>
      </w:pPr>
      <w:r>
        <w:rPr>
          <w:rFonts w:hint="eastAsia"/>
        </w:rPr>
        <w:t>二维码符号大小应根据编码内容、纠错等级、识读装置与系统、印刷空间等因素综合确定,如有必要,应在进行相关的适应性试验后确定。二维码的模块尺寸与等级要求见表3。</w:t>
      </w:r>
    </w:p>
    <w:p>
      <w:pPr>
        <w:pStyle w:val="4"/>
        <w:spacing w:before="122" w:line="244" w:lineRule="auto"/>
        <w:ind w:left="352" w:right="698" w:firstLine="420"/>
        <w:jc w:val="center"/>
        <w:rPr>
          <w:rFonts w:hint="eastAsia"/>
          <w:b/>
          <w:bCs/>
          <w:spacing w:val="-6"/>
          <w:lang w:eastAsia="zh-CN"/>
        </w:rPr>
      </w:pPr>
      <w:r>
        <w:rPr>
          <w:rFonts w:hint="eastAsia"/>
          <w:b/>
          <w:bCs/>
          <w:spacing w:val="-6"/>
          <w:lang w:eastAsia="zh-CN"/>
        </w:rPr>
        <w:t>表 3 二维码模块尺寸与等级要求</w:t>
      </w:r>
    </w:p>
    <w:p>
      <w:pPr>
        <w:pStyle w:val="4"/>
        <w:spacing w:before="7"/>
        <w:rPr>
          <w:rFonts w:hint="eastAsia"/>
          <w:sz w:val="9"/>
          <w:lang w:eastAsia="zh-CN"/>
        </w:rPr>
      </w:pPr>
    </w:p>
    <w:tbl>
      <w:tblPr>
        <w:tblStyle w:val="12"/>
        <w:tblW w:w="828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9"/>
        <w:gridCol w:w="848"/>
        <w:gridCol w:w="809"/>
        <w:gridCol w:w="809"/>
        <w:gridCol w:w="1180"/>
        <w:gridCol w:w="1138"/>
        <w:gridCol w:w="1225"/>
        <w:gridCol w:w="11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1139" w:type="dxa"/>
            <w:tcBorders>
              <w:right w:val="single" w:color="000000" w:sz="4" w:space="0"/>
            </w:tcBorders>
            <w:vAlign w:val="center"/>
          </w:tcPr>
          <w:p>
            <w:pPr>
              <w:pStyle w:val="19"/>
              <w:ind w:left="19" w:right="2"/>
              <w:rPr>
                <w:rFonts w:hint="eastAsia"/>
                <w:sz w:val="18"/>
              </w:rPr>
            </w:pPr>
            <w:r>
              <w:rPr>
                <w:spacing w:val="-3"/>
                <w:sz w:val="18"/>
              </w:rPr>
              <w:t>条码符号</w:t>
            </w:r>
          </w:p>
        </w:tc>
        <w:tc>
          <w:tcPr>
            <w:tcW w:w="848" w:type="dxa"/>
            <w:tcBorders>
              <w:left w:val="single" w:color="000000" w:sz="4" w:space="0"/>
              <w:right w:val="single" w:color="000000" w:sz="4" w:space="0"/>
            </w:tcBorders>
            <w:vAlign w:val="center"/>
          </w:tcPr>
          <w:p>
            <w:pPr>
              <w:pStyle w:val="19"/>
              <w:ind w:left="160" w:right="50" w:hanging="92"/>
              <w:rPr>
                <w:rFonts w:hint="eastAsia"/>
                <w:spacing w:val="-2"/>
                <w:sz w:val="18"/>
                <w:lang w:eastAsia="zh-CN"/>
              </w:rPr>
            </w:pPr>
            <w:r>
              <w:rPr>
                <w:spacing w:val="-17"/>
                <w:sz w:val="18"/>
              </w:rPr>
              <w:t>最小</w:t>
            </w:r>
            <w:r>
              <w:rPr>
                <w:rFonts w:hint="eastAsia"/>
                <w:spacing w:val="-2"/>
                <w:sz w:val="18"/>
                <w:lang w:eastAsia="zh-CN"/>
              </w:rPr>
              <w:t>模块</w:t>
            </w:r>
          </w:p>
          <w:p>
            <w:pPr>
              <w:pStyle w:val="19"/>
              <w:ind w:left="160" w:right="50" w:hanging="92"/>
              <w:rPr>
                <w:rFonts w:hint="eastAsia"/>
                <w:sz w:val="18"/>
              </w:rPr>
            </w:pPr>
            <w:r>
              <w:rPr>
                <w:spacing w:val="-24"/>
                <w:sz w:val="18"/>
              </w:rPr>
              <w:t>尺</w:t>
            </w:r>
            <w:r>
              <w:rPr>
                <w:spacing w:val="-2"/>
                <w:sz w:val="18"/>
              </w:rPr>
              <w:t>寸(mm)</w:t>
            </w:r>
          </w:p>
        </w:tc>
        <w:tc>
          <w:tcPr>
            <w:tcW w:w="809" w:type="dxa"/>
            <w:tcBorders>
              <w:left w:val="single" w:color="000000" w:sz="4" w:space="0"/>
              <w:right w:val="single" w:color="000000" w:sz="4" w:space="0"/>
            </w:tcBorders>
            <w:vAlign w:val="center"/>
          </w:tcPr>
          <w:p>
            <w:pPr>
              <w:pStyle w:val="19"/>
              <w:ind w:left="158" w:right="49" w:hanging="89"/>
              <w:rPr>
                <w:rFonts w:hint="eastAsia"/>
                <w:sz w:val="18"/>
              </w:rPr>
            </w:pPr>
            <w:r>
              <w:rPr>
                <w:spacing w:val="-17"/>
                <w:sz w:val="18"/>
              </w:rPr>
              <w:t>目标</w:t>
            </w:r>
            <w:r>
              <w:rPr>
                <w:rFonts w:hint="eastAsia"/>
                <w:spacing w:val="-2"/>
                <w:sz w:val="18"/>
                <w:lang w:eastAsia="zh-CN"/>
              </w:rPr>
              <w:t>模块</w:t>
            </w:r>
            <w:r>
              <w:rPr>
                <w:spacing w:val="-24"/>
                <w:sz w:val="18"/>
              </w:rPr>
              <w:t>尺</w:t>
            </w:r>
            <w:r>
              <w:rPr>
                <w:spacing w:val="-2"/>
                <w:sz w:val="18"/>
              </w:rPr>
              <w:t>寸(mm)</w:t>
            </w:r>
          </w:p>
        </w:tc>
        <w:tc>
          <w:tcPr>
            <w:tcW w:w="809" w:type="dxa"/>
            <w:tcBorders>
              <w:left w:val="single" w:color="000000" w:sz="4" w:space="0"/>
              <w:right w:val="single" w:color="000000" w:sz="4" w:space="0"/>
            </w:tcBorders>
            <w:vAlign w:val="center"/>
          </w:tcPr>
          <w:p>
            <w:pPr>
              <w:pStyle w:val="19"/>
              <w:ind w:left="158" w:right="49" w:hanging="89"/>
              <w:rPr>
                <w:rFonts w:hint="eastAsia"/>
                <w:sz w:val="18"/>
              </w:rPr>
            </w:pPr>
            <w:r>
              <w:rPr>
                <w:spacing w:val="-17"/>
                <w:sz w:val="18"/>
              </w:rPr>
              <w:t>最大</w:t>
            </w:r>
            <w:r>
              <w:rPr>
                <w:rFonts w:hint="eastAsia"/>
                <w:spacing w:val="-2"/>
                <w:sz w:val="18"/>
                <w:lang w:eastAsia="zh-CN"/>
              </w:rPr>
              <w:t>模块</w:t>
            </w:r>
            <w:r>
              <w:rPr>
                <w:spacing w:val="-24"/>
                <w:sz w:val="18"/>
              </w:rPr>
              <w:t>尺</w:t>
            </w:r>
            <w:r>
              <w:rPr>
                <w:spacing w:val="-2"/>
                <w:sz w:val="18"/>
              </w:rPr>
              <w:t>寸(mm)</w:t>
            </w:r>
          </w:p>
        </w:tc>
        <w:tc>
          <w:tcPr>
            <w:tcW w:w="1180" w:type="dxa"/>
            <w:tcBorders>
              <w:left w:val="single" w:color="000000" w:sz="4" w:space="0"/>
              <w:right w:val="single" w:color="000000" w:sz="4" w:space="0"/>
            </w:tcBorders>
            <w:vAlign w:val="center"/>
          </w:tcPr>
          <w:p>
            <w:pPr>
              <w:pStyle w:val="19"/>
              <w:ind w:left="116" w:hanging="92"/>
              <w:rPr>
                <w:rFonts w:hint="eastAsia"/>
                <w:sz w:val="18"/>
                <w:lang w:eastAsia="zh-CN"/>
              </w:rPr>
            </w:pPr>
            <w:r>
              <w:rPr>
                <w:spacing w:val="-15"/>
                <w:sz w:val="18"/>
                <w:lang w:eastAsia="zh-CN"/>
              </w:rPr>
              <w:t>最小</w:t>
            </w:r>
            <w:r>
              <w:rPr>
                <w:rFonts w:hint="eastAsia"/>
                <w:sz w:val="18"/>
                <w:lang w:eastAsia="zh-CN"/>
              </w:rPr>
              <w:t>模块</w:t>
            </w:r>
            <w:r>
              <w:rPr>
                <w:spacing w:val="-12"/>
                <w:sz w:val="18"/>
                <w:lang w:eastAsia="zh-CN"/>
              </w:rPr>
              <w:t>尺寸时，</w:t>
            </w:r>
            <w:r>
              <w:rPr>
                <w:spacing w:val="-2"/>
                <w:sz w:val="18"/>
                <w:lang w:eastAsia="zh-CN"/>
              </w:rPr>
              <w:t>最小符号高度</w:t>
            </w:r>
            <w:r>
              <w:rPr>
                <w:spacing w:val="-4"/>
                <w:sz w:val="18"/>
                <w:lang w:eastAsia="zh-CN"/>
              </w:rPr>
              <w:t>(mm)</w:t>
            </w:r>
          </w:p>
        </w:tc>
        <w:tc>
          <w:tcPr>
            <w:tcW w:w="1138" w:type="dxa"/>
            <w:tcBorders>
              <w:left w:val="single" w:color="000000" w:sz="4" w:space="0"/>
              <w:right w:val="single" w:color="000000" w:sz="4" w:space="0"/>
            </w:tcBorders>
            <w:vAlign w:val="center"/>
          </w:tcPr>
          <w:p>
            <w:pPr>
              <w:pStyle w:val="19"/>
              <w:ind w:left="88" w:right="-44" w:hanging="80"/>
              <w:rPr>
                <w:rFonts w:hint="eastAsia"/>
                <w:sz w:val="18"/>
                <w:lang w:eastAsia="zh-CN"/>
              </w:rPr>
            </w:pPr>
            <w:r>
              <w:rPr>
                <w:spacing w:val="-15"/>
                <w:sz w:val="18"/>
                <w:lang w:eastAsia="zh-CN"/>
              </w:rPr>
              <w:t>目标</w:t>
            </w:r>
            <w:r>
              <w:rPr>
                <w:rFonts w:hint="eastAsia"/>
                <w:spacing w:val="-12"/>
                <w:sz w:val="18"/>
                <w:lang w:eastAsia="zh-CN"/>
              </w:rPr>
              <w:t>模块</w:t>
            </w:r>
            <w:r>
              <w:rPr>
                <w:spacing w:val="-12"/>
                <w:sz w:val="18"/>
                <w:lang w:eastAsia="zh-CN"/>
              </w:rPr>
              <w:t>尺寸时，</w:t>
            </w:r>
            <w:r>
              <w:rPr>
                <w:spacing w:val="-2"/>
                <w:sz w:val="18"/>
                <w:lang w:eastAsia="zh-CN"/>
              </w:rPr>
              <w:t>最小符号高度</w:t>
            </w:r>
            <w:r>
              <w:rPr>
                <w:spacing w:val="-4"/>
                <w:sz w:val="18"/>
                <w:lang w:eastAsia="zh-CN"/>
              </w:rPr>
              <w:t>(mm)</w:t>
            </w:r>
          </w:p>
        </w:tc>
        <w:tc>
          <w:tcPr>
            <w:tcW w:w="1225" w:type="dxa"/>
            <w:tcBorders>
              <w:left w:val="single" w:color="000000" w:sz="4" w:space="0"/>
              <w:right w:val="single" w:color="000000" w:sz="4" w:space="0"/>
            </w:tcBorders>
            <w:vAlign w:val="center"/>
          </w:tcPr>
          <w:p>
            <w:pPr>
              <w:pStyle w:val="19"/>
              <w:ind w:left="102" w:right="-15" w:hanging="89"/>
              <w:rPr>
                <w:rFonts w:hint="eastAsia"/>
                <w:sz w:val="18"/>
                <w:lang w:eastAsia="zh-CN"/>
              </w:rPr>
            </w:pPr>
            <w:r>
              <w:rPr>
                <w:spacing w:val="21"/>
                <w:sz w:val="18"/>
                <w:lang w:eastAsia="zh-CN"/>
              </w:rPr>
              <w:t>最大</w:t>
            </w:r>
            <w:r>
              <w:rPr>
                <w:rFonts w:hint="eastAsia"/>
                <w:spacing w:val="-12"/>
                <w:sz w:val="18"/>
                <w:lang w:eastAsia="zh-CN"/>
              </w:rPr>
              <w:t>模块</w:t>
            </w:r>
            <w:r>
              <w:rPr>
                <w:spacing w:val="-12"/>
                <w:sz w:val="18"/>
                <w:lang w:eastAsia="zh-CN"/>
              </w:rPr>
              <w:t>尺寸时，</w:t>
            </w:r>
            <w:r>
              <w:rPr>
                <w:spacing w:val="-2"/>
                <w:sz w:val="18"/>
                <w:lang w:eastAsia="zh-CN"/>
              </w:rPr>
              <w:t>最小符号高度</w:t>
            </w:r>
            <w:r>
              <w:rPr>
                <w:spacing w:val="-4"/>
                <w:sz w:val="18"/>
                <w:lang w:eastAsia="zh-CN"/>
              </w:rPr>
              <w:t>(mm)</w:t>
            </w:r>
          </w:p>
        </w:tc>
        <w:tc>
          <w:tcPr>
            <w:tcW w:w="1137" w:type="dxa"/>
            <w:tcBorders>
              <w:left w:val="single" w:color="000000" w:sz="4" w:space="0"/>
            </w:tcBorders>
            <w:vAlign w:val="center"/>
          </w:tcPr>
          <w:p>
            <w:pPr>
              <w:pStyle w:val="19"/>
              <w:ind w:left="20"/>
              <w:rPr>
                <w:rFonts w:hint="eastAsia"/>
                <w:sz w:val="18"/>
              </w:rPr>
            </w:pPr>
            <w:r>
              <w:rPr>
                <w:spacing w:val="-2"/>
                <w:sz w:val="18"/>
              </w:rPr>
              <w:t>最低</w:t>
            </w:r>
            <w:r>
              <w:rPr>
                <w:rFonts w:hint="eastAsia"/>
                <w:spacing w:val="-2"/>
                <w:sz w:val="18"/>
                <w:lang w:eastAsia="zh-CN"/>
              </w:rPr>
              <w:t>质量</w:t>
            </w:r>
            <w:r>
              <w:rPr>
                <w:spacing w:val="-2"/>
                <w:sz w:val="18"/>
              </w:rPr>
              <w:t>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trPr>
        <w:tc>
          <w:tcPr>
            <w:tcW w:w="1139" w:type="dxa"/>
            <w:tcBorders>
              <w:bottom w:val="single" w:color="000000" w:sz="4" w:space="0"/>
              <w:right w:val="single" w:color="000000" w:sz="4" w:space="0"/>
            </w:tcBorders>
            <w:vAlign w:val="center"/>
          </w:tcPr>
          <w:p>
            <w:pPr>
              <w:pStyle w:val="19"/>
              <w:rPr>
                <w:rFonts w:hint="eastAsia"/>
                <w:sz w:val="18"/>
                <w:lang w:eastAsia="zh-CN"/>
              </w:rPr>
            </w:pPr>
            <w:r>
              <w:rPr>
                <w:rFonts w:hint="eastAsia"/>
                <w:sz w:val="18"/>
                <w:lang w:eastAsia="zh-CN"/>
              </w:rPr>
              <w:t>快速响应矩阵码</w:t>
            </w:r>
          </w:p>
        </w:tc>
        <w:tc>
          <w:tcPr>
            <w:tcW w:w="848" w:type="dxa"/>
            <w:tcBorders>
              <w:left w:val="single" w:color="000000" w:sz="4" w:space="0"/>
              <w:bottom w:val="single" w:color="000000" w:sz="4" w:space="0"/>
              <w:right w:val="single" w:color="000000" w:sz="4" w:space="0"/>
            </w:tcBorders>
            <w:vAlign w:val="center"/>
          </w:tcPr>
          <w:p>
            <w:pPr>
              <w:pStyle w:val="19"/>
              <w:rPr>
                <w:rFonts w:hint="eastAsia"/>
                <w:sz w:val="18"/>
                <w:lang w:eastAsia="zh-CN"/>
              </w:rPr>
            </w:pPr>
            <w:r>
              <w:rPr>
                <w:rFonts w:hint="eastAsia"/>
                <w:sz w:val="18"/>
                <w:lang w:eastAsia="zh-CN"/>
              </w:rPr>
              <w:t>0.396</w:t>
            </w:r>
          </w:p>
        </w:tc>
        <w:tc>
          <w:tcPr>
            <w:tcW w:w="809" w:type="dxa"/>
            <w:tcBorders>
              <w:left w:val="single" w:color="000000" w:sz="4" w:space="0"/>
              <w:bottom w:val="single" w:color="000000" w:sz="4" w:space="0"/>
              <w:right w:val="single" w:color="000000" w:sz="4" w:space="0"/>
            </w:tcBorders>
            <w:vAlign w:val="center"/>
          </w:tcPr>
          <w:p>
            <w:pPr>
              <w:pStyle w:val="19"/>
              <w:rPr>
                <w:rFonts w:hint="eastAsia"/>
                <w:sz w:val="18"/>
                <w:lang w:eastAsia="zh-CN"/>
              </w:rPr>
            </w:pPr>
            <w:r>
              <w:rPr>
                <w:rFonts w:hint="eastAsia"/>
                <w:sz w:val="18"/>
                <w:lang w:eastAsia="zh-CN"/>
              </w:rPr>
              <w:t>0.495</w:t>
            </w:r>
          </w:p>
        </w:tc>
        <w:tc>
          <w:tcPr>
            <w:tcW w:w="809" w:type="dxa"/>
            <w:tcBorders>
              <w:left w:val="single" w:color="000000" w:sz="4" w:space="0"/>
              <w:bottom w:val="single" w:color="000000" w:sz="4" w:space="0"/>
              <w:right w:val="single" w:color="000000" w:sz="4" w:space="0"/>
            </w:tcBorders>
            <w:vAlign w:val="center"/>
          </w:tcPr>
          <w:p>
            <w:pPr>
              <w:pStyle w:val="19"/>
              <w:rPr>
                <w:rFonts w:hint="eastAsia"/>
                <w:sz w:val="18"/>
                <w:lang w:eastAsia="zh-CN"/>
              </w:rPr>
            </w:pPr>
            <w:r>
              <w:rPr>
                <w:rFonts w:hint="eastAsia"/>
                <w:sz w:val="18"/>
                <w:lang w:eastAsia="zh-CN"/>
              </w:rPr>
              <w:t>0.990</w:t>
            </w:r>
          </w:p>
        </w:tc>
        <w:tc>
          <w:tcPr>
            <w:tcW w:w="3543" w:type="dxa"/>
            <w:gridSpan w:val="3"/>
            <w:tcBorders>
              <w:left w:val="single" w:color="000000" w:sz="4" w:space="0"/>
              <w:right w:val="single" w:color="000000" w:sz="4" w:space="0"/>
            </w:tcBorders>
            <w:vAlign w:val="center"/>
          </w:tcPr>
          <w:p>
            <w:pPr>
              <w:pStyle w:val="19"/>
              <w:rPr>
                <w:rFonts w:hint="eastAsia"/>
                <w:sz w:val="18"/>
                <w:lang w:eastAsia="zh-CN"/>
              </w:rPr>
            </w:pPr>
            <w:r>
              <w:rPr>
                <w:spacing w:val="14"/>
                <w:sz w:val="18"/>
                <w:lang w:eastAsia="zh-CN"/>
              </w:rPr>
              <w:t>高度由</w:t>
            </w:r>
            <w:r>
              <w:rPr>
                <w:rFonts w:hint="eastAsia"/>
                <w:sz w:val="18"/>
                <w:lang w:eastAsia="zh-CN"/>
              </w:rPr>
              <w:t>模块</w:t>
            </w:r>
            <w:r>
              <w:rPr>
                <w:spacing w:val="-8"/>
                <w:sz w:val="18"/>
                <w:lang w:eastAsia="zh-CN"/>
              </w:rPr>
              <w:t>尺寸和编码的数据决定</w:t>
            </w:r>
          </w:p>
        </w:tc>
        <w:tc>
          <w:tcPr>
            <w:tcW w:w="1137" w:type="dxa"/>
            <w:tcBorders>
              <w:left w:val="single" w:color="000000" w:sz="4" w:space="0"/>
              <w:bottom w:val="single" w:color="000000" w:sz="4" w:space="0"/>
            </w:tcBorders>
            <w:vAlign w:val="center"/>
          </w:tcPr>
          <w:p>
            <w:pPr>
              <w:pStyle w:val="19"/>
              <w:rPr>
                <w:rFonts w:hint="eastAsia"/>
                <w:sz w:val="18"/>
                <w:lang w:eastAsia="zh-CN"/>
              </w:rPr>
            </w:pPr>
            <w:r>
              <w:rPr>
                <w:rFonts w:hint="eastAsia"/>
                <w:sz w:val="18"/>
                <w:lang w:eastAsia="zh-CN"/>
              </w:rPr>
              <w:t>1.5/12/660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8285" w:type="dxa"/>
            <w:gridSpan w:val="8"/>
            <w:vAlign w:val="center"/>
          </w:tcPr>
          <w:p>
            <w:pPr>
              <w:pStyle w:val="19"/>
              <w:spacing w:line="212" w:lineRule="exact"/>
              <w:rPr>
                <w:rFonts w:hint="eastAsia"/>
                <w:sz w:val="18"/>
                <w:lang w:eastAsia="zh-CN"/>
              </w:rPr>
            </w:pPr>
            <w:r>
              <w:rPr>
                <w:spacing w:val="-1"/>
                <w:sz w:val="18"/>
                <w:lang w:eastAsia="zh-CN"/>
              </w:rPr>
              <w:t>注：</w:t>
            </w:r>
            <w:r>
              <w:rPr>
                <w:rFonts w:hint="eastAsia"/>
                <w:spacing w:val="-1"/>
                <w:sz w:val="18"/>
                <w:lang w:eastAsia="zh-CN"/>
              </w:rPr>
              <w:t>网址数据结构编码信息</w:t>
            </w:r>
            <w:r>
              <w:rPr>
                <w:spacing w:val="-1"/>
                <w:sz w:val="18"/>
                <w:lang w:eastAsia="zh-CN"/>
              </w:rPr>
              <w:t>的二维码码制选用快速响应矩阵码，尺寸对应参照使用。</w:t>
            </w:r>
          </w:p>
        </w:tc>
      </w:tr>
    </w:tbl>
    <w:p>
      <w:pPr>
        <w:pStyle w:val="30"/>
        <w:numPr>
          <w:ilvl w:val="2"/>
          <w:numId w:val="2"/>
        </w:numPr>
        <w:spacing w:before="240" w:after="240"/>
        <w:jc w:val="both"/>
      </w:pPr>
      <w:bookmarkStart w:id="136" w:name="_Toc2111794665"/>
      <w:bookmarkStart w:id="137" w:name="_Toc26939"/>
      <w:bookmarkStart w:id="138" w:name="_Toc427940533"/>
      <w:bookmarkStart w:id="139" w:name="_Toc1781798436"/>
      <w:r>
        <w:rPr>
          <w:rFonts w:hint="eastAsia"/>
        </w:rPr>
        <w:t>符号质量要求</w:t>
      </w:r>
      <w:bookmarkEnd w:id="136"/>
      <w:bookmarkEnd w:id="137"/>
      <w:bookmarkEnd w:id="138"/>
      <w:bookmarkEnd w:id="139"/>
    </w:p>
    <w:p>
      <w:pPr>
        <w:pStyle w:val="31"/>
        <w:tabs>
          <w:tab w:val="center" w:pos="4201"/>
          <w:tab w:val="right" w:leader="dot" w:pos="9298"/>
        </w:tabs>
        <w:jc w:val="both"/>
      </w:pPr>
      <w:r>
        <w:rPr>
          <w:rFonts w:hint="eastAsia"/>
        </w:rPr>
        <w:t>二维码符号质量要求见GB/T 23704。</w:t>
      </w:r>
    </w:p>
    <w:p>
      <w:pPr>
        <w:pStyle w:val="30"/>
        <w:numPr>
          <w:ilvl w:val="1"/>
          <w:numId w:val="2"/>
        </w:numPr>
        <w:spacing w:before="240" w:after="240"/>
        <w:jc w:val="both"/>
      </w:pPr>
      <w:bookmarkStart w:id="140" w:name="_Toc26856437"/>
      <w:bookmarkStart w:id="141" w:name="_Toc1470700686"/>
      <w:bookmarkStart w:id="142" w:name="_Toc473804328"/>
      <w:bookmarkStart w:id="143" w:name="_Toc29997"/>
      <w:r>
        <w:rPr>
          <w:rFonts w:hint="eastAsia"/>
        </w:rPr>
        <w:t>符号放置</w:t>
      </w:r>
      <w:bookmarkEnd w:id="140"/>
      <w:bookmarkEnd w:id="141"/>
      <w:bookmarkEnd w:id="142"/>
      <w:bookmarkEnd w:id="143"/>
    </w:p>
    <w:p>
      <w:pPr>
        <w:pStyle w:val="31"/>
        <w:tabs>
          <w:tab w:val="center" w:pos="4201"/>
          <w:tab w:val="right" w:leader="dot" w:pos="9298"/>
        </w:tabs>
        <w:jc w:val="both"/>
      </w:pPr>
      <w:r>
        <w:rPr>
          <w:rFonts w:hint="eastAsia"/>
        </w:rPr>
        <w:t>二维码符号放置原则见GB/T 14257，一维条码和二维码不应被同时扫描。符号放置示例见附录A和附录B。</w:t>
      </w:r>
    </w:p>
    <w:p>
      <w:pPr>
        <w:pStyle w:val="30"/>
        <w:numPr>
          <w:ilvl w:val="1"/>
          <w:numId w:val="2"/>
        </w:numPr>
        <w:spacing w:before="240" w:after="240"/>
        <w:jc w:val="both"/>
      </w:pPr>
      <w:bookmarkStart w:id="144" w:name="_Toc30728"/>
      <w:bookmarkStart w:id="145" w:name="_Toc359977620"/>
      <w:bookmarkStart w:id="146" w:name="_Toc404570789"/>
      <w:bookmarkStart w:id="147" w:name="_Toc529652632"/>
      <w:r>
        <w:rPr>
          <w:rFonts w:hint="eastAsia"/>
        </w:rPr>
        <w:t>HRI 或 Non-HRI 放置原则</w:t>
      </w:r>
      <w:bookmarkEnd w:id="144"/>
      <w:bookmarkEnd w:id="145"/>
      <w:bookmarkEnd w:id="146"/>
      <w:bookmarkEnd w:id="147"/>
    </w:p>
    <w:p>
      <w:pPr>
        <w:pStyle w:val="30"/>
        <w:numPr>
          <w:ilvl w:val="2"/>
          <w:numId w:val="2"/>
        </w:numPr>
        <w:spacing w:before="240" w:after="240"/>
        <w:jc w:val="both"/>
      </w:pPr>
      <w:bookmarkStart w:id="148" w:name="_Toc14604"/>
      <w:bookmarkStart w:id="149" w:name="_Toc682425741"/>
      <w:bookmarkStart w:id="150" w:name="_Toc552069209"/>
      <w:bookmarkStart w:id="151" w:name="_Toc688024321"/>
      <w:r>
        <w:rPr>
          <w:rFonts w:hint="eastAsia"/>
        </w:rPr>
        <w:t>HRI 或 Non-HRI 只包含一个单元数据串</w:t>
      </w:r>
      <w:bookmarkEnd w:id="148"/>
      <w:bookmarkEnd w:id="149"/>
      <w:bookmarkEnd w:id="150"/>
      <w:bookmarkEnd w:id="151"/>
    </w:p>
    <w:p>
      <w:pPr>
        <w:pStyle w:val="31"/>
        <w:tabs>
          <w:tab w:val="center" w:pos="4201"/>
          <w:tab w:val="right" w:leader="dot" w:pos="9298"/>
        </w:tabs>
        <w:jc w:val="both"/>
      </w:pPr>
      <w:r>
        <w:rPr>
          <w:rFonts w:hint="eastAsia"/>
        </w:rPr>
        <w:t>当 HRI 或 Non-HRI 只包含一个单元数据串时，HRI 或 Non-HRI 的位置应紧邻二维码符号，明显呈现与二维码的关联性，同时确保二维码有足够空白区。</w:t>
      </w:r>
    </w:p>
    <w:p>
      <w:pPr>
        <w:pStyle w:val="30"/>
        <w:numPr>
          <w:ilvl w:val="2"/>
          <w:numId w:val="2"/>
        </w:numPr>
        <w:spacing w:before="240" w:after="240"/>
        <w:jc w:val="both"/>
      </w:pPr>
      <w:bookmarkStart w:id="152" w:name="_Toc1497840623"/>
      <w:bookmarkStart w:id="153" w:name="_Toc8242"/>
      <w:bookmarkStart w:id="154" w:name="_Toc1572807599"/>
      <w:bookmarkStart w:id="155" w:name="_Toc1966754007"/>
      <w:r>
        <w:rPr>
          <w:rFonts w:hint="eastAsia"/>
        </w:rPr>
        <w:t>HRI 或 Non-HRI 包含多个单元数据串</w:t>
      </w:r>
      <w:bookmarkEnd w:id="152"/>
      <w:bookmarkEnd w:id="153"/>
      <w:bookmarkEnd w:id="154"/>
      <w:bookmarkEnd w:id="155"/>
    </w:p>
    <w:p>
      <w:pPr>
        <w:pStyle w:val="31"/>
        <w:tabs>
          <w:tab w:val="center" w:pos="4201"/>
          <w:tab w:val="right" w:leader="dot" w:pos="9298"/>
        </w:tabs>
        <w:jc w:val="both"/>
      </w:pPr>
      <w:r>
        <w:rPr>
          <w:rFonts w:hint="eastAsia"/>
        </w:rPr>
        <w:t>当 HRI 或 Non-HRI 包含多个单元数据串时，HRI 或 Non-HRI 位置选择宜符合下列规定：</w:t>
      </w:r>
    </w:p>
    <w:p>
      <w:pPr>
        <w:pStyle w:val="31"/>
        <w:tabs>
          <w:tab w:val="center" w:pos="4201"/>
          <w:tab w:val="right" w:leader="dot" w:pos="9298"/>
        </w:tabs>
        <w:jc w:val="both"/>
      </w:pPr>
      <w:r>
        <w:rPr>
          <w:rFonts w:hint="eastAsia"/>
        </w:rPr>
        <w:t>当放置空间充足时，宜在每个应用标识符后换行，置于二维码上、下、右，从左至右阅读。参见附录 A 和附录 B。</w:t>
      </w:r>
    </w:p>
    <w:p>
      <w:pPr>
        <w:pStyle w:val="31"/>
        <w:tabs>
          <w:tab w:val="center" w:pos="4201"/>
          <w:tab w:val="right" w:leader="dot" w:pos="9298"/>
        </w:tabs>
        <w:jc w:val="both"/>
      </w:pPr>
      <w:r>
        <w:rPr>
          <w:rFonts w:hint="eastAsia"/>
        </w:rPr>
        <w:t>当放置空间不足时，优先放置产品标识信息。宜选择一组关键的应用标识符及其代码，置于二维码的下侧。</w:t>
      </w:r>
    </w:p>
    <w:p>
      <w:pPr>
        <w:pStyle w:val="30"/>
        <w:numPr>
          <w:ilvl w:val="1"/>
          <w:numId w:val="2"/>
        </w:numPr>
        <w:spacing w:before="240" w:after="240"/>
        <w:jc w:val="both"/>
      </w:pPr>
      <w:bookmarkStart w:id="156" w:name="_Toc1166301025"/>
      <w:bookmarkStart w:id="157" w:name="_Toc801105470"/>
      <w:bookmarkStart w:id="158" w:name="_Toc5982"/>
      <w:bookmarkStart w:id="159" w:name="_Toc1404040627"/>
      <w:r>
        <w:rPr>
          <w:rFonts w:hint="eastAsia"/>
        </w:rPr>
        <w:t>监管要求</w:t>
      </w:r>
      <w:bookmarkEnd w:id="156"/>
      <w:bookmarkEnd w:id="157"/>
      <w:bookmarkEnd w:id="158"/>
      <w:bookmarkEnd w:id="159"/>
    </w:p>
    <w:p>
      <w:pPr>
        <w:pStyle w:val="31"/>
        <w:tabs>
          <w:tab w:val="center" w:pos="4201"/>
          <w:tab w:val="right" w:leader="dot" w:pos="9298"/>
        </w:tabs>
        <w:jc w:val="both"/>
      </w:pPr>
      <w:r>
        <w:rPr>
          <w:rFonts w:hint="eastAsia"/>
        </w:rPr>
        <w:t>属性单元数据串应可扩展，支持监管查询属性和对应的格式数据字段，当属性单元数据串包括查询属性和对应的格式数据字段时，应按照《化妆品电子标签数据集》，以对应的格式数据字段值要求的格式如XML/JSON，返回电子标签数据。</w:t>
      </w:r>
    </w:p>
    <w:p>
      <w:pPr>
        <w:pStyle w:val="30"/>
        <w:spacing w:before="240" w:after="240"/>
        <w:jc w:val="both"/>
      </w:pPr>
      <w:bookmarkStart w:id="160" w:name="_Toc14877"/>
      <w:bookmarkStart w:id="161" w:name="_Toc1604651247"/>
      <w:bookmarkStart w:id="162" w:name="_Toc2112906142"/>
      <w:bookmarkStart w:id="163" w:name="_Toc8988"/>
      <w:bookmarkStart w:id="164" w:name="_Toc25190"/>
      <w:bookmarkStart w:id="165" w:name="_Toc16862"/>
      <w:bookmarkStart w:id="166" w:name="_Toc7573"/>
      <w:bookmarkStart w:id="167" w:name="_Toc28310"/>
      <w:bookmarkStart w:id="168" w:name="_Toc27250"/>
      <w:bookmarkStart w:id="169" w:name="_Toc217"/>
      <w:r>
        <w:rPr>
          <w:rFonts w:hint="eastAsia"/>
        </w:rPr>
        <w:t>应用示例</w:t>
      </w:r>
      <w:bookmarkEnd w:id="160"/>
      <w:bookmarkEnd w:id="161"/>
      <w:bookmarkEnd w:id="162"/>
      <w:bookmarkEnd w:id="163"/>
      <w:bookmarkEnd w:id="164"/>
      <w:bookmarkEnd w:id="165"/>
      <w:bookmarkEnd w:id="166"/>
      <w:bookmarkEnd w:id="167"/>
      <w:bookmarkEnd w:id="168"/>
      <w:bookmarkEnd w:id="169"/>
    </w:p>
    <w:p>
      <w:pPr>
        <w:pStyle w:val="31"/>
        <w:tabs>
          <w:tab w:val="center" w:pos="4201"/>
          <w:tab w:val="right" w:leader="dot" w:pos="9298"/>
        </w:tabs>
        <w:jc w:val="both"/>
      </w:pPr>
      <w:r>
        <w:rPr>
          <w:rFonts w:hint="eastAsia"/>
        </w:rPr>
        <w:t>化妆品电子标签二维码采用快速响应矩阵码的应用示例，分别见附录A和附录B。</w:t>
      </w:r>
    </w:p>
    <w:p>
      <w:pPr>
        <w:pStyle w:val="31"/>
        <w:tabs>
          <w:tab w:val="center" w:pos="4201"/>
          <w:tab w:val="right" w:leader="dot" w:pos="9298"/>
        </w:tabs>
        <w:jc w:val="both"/>
        <w:rPr>
          <w:color w:val="auto"/>
        </w:rPr>
      </w:pPr>
      <w:r>
        <w:rPr>
          <w:rFonts w:hint="eastAsia"/>
          <w:color w:val="auto"/>
        </w:rPr>
        <w:t>化妆品电子标签logo示意图见附录C。</w:t>
      </w:r>
    </w:p>
    <w:p>
      <w:pPr>
        <w:pStyle w:val="31"/>
        <w:tabs>
          <w:tab w:val="center" w:pos="4201"/>
          <w:tab w:val="right" w:leader="dot" w:pos="9298"/>
        </w:tabs>
        <w:jc w:val="left"/>
      </w:pPr>
    </w:p>
    <w:p>
      <w:pPr>
        <w:pStyle w:val="4"/>
        <w:spacing w:before="6"/>
        <w:rPr>
          <w:rFonts w:hint="eastAsia"/>
          <w:sz w:val="20"/>
          <w:lang w:eastAsia="zh-CN"/>
        </w:rPr>
      </w:pPr>
      <w:bookmarkStart w:id="170" w:name="_Toc23297"/>
      <w:bookmarkStart w:id="171" w:name="_Toc23017"/>
      <w:bookmarkStart w:id="172" w:name="_Toc25807"/>
      <w:bookmarkStart w:id="173" w:name="_Toc21074"/>
      <w:bookmarkStart w:id="174" w:name="_Toc16910"/>
    </w:p>
    <w:p>
      <w:pPr>
        <w:spacing w:before="6"/>
        <w:rPr>
          <w:rFonts w:hint="eastAsia"/>
          <w:sz w:val="20"/>
          <w:lang w:eastAsia="zh-CN"/>
        </w:rPr>
      </w:pPr>
      <w:r>
        <w:rPr>
          <w:rFonts w:hint="eastAsia"/>
          <w:sz w:val="20"/>
          <w:lang w:eastAsia="zh-CN"/>
        </w:rPr>
        <w:br w:type="page"/>
      </w:r>
    </w:p>
    <w:p>
      <w:pPr>
        <w:pStyle w:val="30"/>
        <w:numPr>
          <w:ilvl w:val="0"/>
          <w:numId w:val="0"/>
        </w:numPr>
        <w:spacing w:before="240" w:after="240"/>
        <w:jc w:val="center"/>
      </w:pPr>
      <w:bookmarkStart w:id="175" w:name="_Toc25179"/>
      <w:bookmarkStart w:id="176" w:name="_Toc1273869303"/>
      <w:bookmarkStart w:id="177" w:name="_Toc21293"/>
      <w:bookmarkStart w:id="178" w:name="_Toc823941802"/>
      <w:bookmarkStart w:id="179" w:name="_Toc19483"/>
      <w:r>
        <w:rPr>
          <w:rFonts w:hint="eastAsia"/>
        </w:rPr>
        <w:t>附 录 A</w:t>
      </w:r>
      <w:bookmarkEnd w:id="170"/>
      <w:bookmarkEnd w:id="171"/>
      <w:bookmarkEnd w:id="172"/>
      <w:bookmarkEnd w:id="173"/>
      <w:bookmarkEnd w:id="174"/>
      <w:bookmarkEnd w:id="175"/>
      <w:bookmarkEnd w:id="176"/>
      <w:bookmarkEnd w:id="177"/>
      <w:bookmarkEnd w:id="178"/>
      <w:bookmarkEnd w:id="179"/>
    </w:p>
    <w:p>
      <w:pPr>
        <w:pStyle w:val="30"/>
        <w:numPr>
          <w:ilvl w:val="0"/>
          <w:numId w:val="0"/>
        </w:numPr>
        <w:spacing w:before="240" w:after="240"/>
        <w:jc w:val="center"/>
      </w:pPr>
      <w:bookmarkStart w:id="180" w:name="_Toc209864661"/>
      <w:bookmarkStart w:id="181" w:name="_Toc11582"/>
      <w:bookmarkStart w:id="182" w:name="_Toc1656831958"/>
      <w:bookmarkStart w:id="183" w:name="_Toc728536981"/>
      <w:bookmarkStart w:id="184" w:name="_Toc1656898578"/>
      <w:bookmarkStart w:id="185" w:name="_Toc18533"/>
      <w:r>
        <w:rPr>
          <w:rFonts w:hint="eastAsia"/>
        </w:rPr>
        <w:t>（资料性）</w:t>
      </w:r>
      <w:bookmarkEnd w:id="180"/>
      <w:bookmarkEnd w:id="181"/>
      <w:bookmarkEnd w:id="182"/>
      <w:bookmarkEnd w:id="183"/>
      <w:bookmarkEnd w:id="184"/>
      <w:bookmarkEnd w:id="185"/>
    </w:p>
    <w:p>
      <w:pPr>
        <w:pStyle w:val="31"/>
        <w:tabs>
          <w:tab w:val="center" w:pos="4201"/>
          <w:tab w:val="right" w:leader="dot" w:pos="9298"/>
        </w:tabs>
        <w:jc w:val="left"/>
      </w:pPr>
      <w:bookmarkStart w:id="186" w:name="_Toc1073949797"/>
      <w:r>
        <w:rPr>
          <w:rFonts w:hint="eastAsia"/>
        </w:rPr>
        <w:t>化妆品电子标签二维码应用示例：GS1</w:t>
      </w:r>
      <w:bookmarkEnd w:id="186"/>
    </w:p>
    <w:p>
      <w:pPr>
        <w:pStyle w:val="18"/>
        <w:numPr>
          <w:ilvl w:val="1"/>
          <w:numId w:val="4"/>
        </w:numPr>
        <w:tabs>
          <w:tab w:val="left" w:pos="876"/>
        </w:tabs>
        <w:spacing w:before="124"/>
        <w:ind w:left="876" w:hanging="524"/>
        <w:rPr>
          <w:rFonts w:hint="eastAsia"/>
          <w:sz w:val="21"/>
          <w:lang w:eastAsia="zh-CN"/>
        </w:rPr>
      </w:pPr>
      <w:r>
        <w:rPr>
          <w:rFonts w:hint="eastAsia"/>
          <w:spacing w:val="-4"/>
          <w:sz w:val="21"/>
          <w:lang w:eastAsia="zh-CN"/>
        </w:rPr>
        <w:t>化妆品电子标签二维码</w:t>
      </w:r>
      <w:r>
        <w:rPr>
          <w:spacing w:val="-4"/>
          <w:sz w:val="21"/>
          <w:lang w:eastAsia="zh-CN"/>
        </w:rPr>
        <w:t>示例</w:t>
      </w:r>
      <w:r>
        <w:rPr>
          <w:rFonts w:hint="eastAsia"/>
          <w:spacing w:val="-4"/>
          <w:sz w:val="21"/>
          <w:lang w:eastAsia="zh-CN"/>
        </w:rPr>
        <w:t>（GS1）</w:t>
      </w:r>
    </w:p>
    <w:p>
      <w:pPr>
        <w:pStyle w:val="18"/>
        <w:numPr>
          <w:ilvl w:val="2"/>
          <w:numId w:val="4"/>
        </w:numPr>
        <w:tabs>
          <w:tab w:val="left" w:pos="1087"/>
        </w:tabs>
        <w:ind w:left="1087" w:hanging="735"/>
        <w:jc w:val="left"/>
        <w:rPr>
          <w:rFonts w:hint="eastAsia"/>
          <w:sz w:val="21"/>
          <w:lang w:eastAsia="zh-CN"/>
        </w:rPr>
      </w:pPr>
      <w:r>
        <w:rPr>
          <w:spacing w:val="-8"/>
          <w:sz w:val="21"/>
          <w:lang w:eastAsia="zh-CN"/>
        </w:rPr>
        <w:t>品类</w:t>
      </w:r>
      <w:r>
        <w:rPr>
          <w:rFonts w:hint="eastAsia"/>
          <w:spacing w:val="-8"/>
          <w:sz w:val="21"/>
          <w:lang w:eastAsia="zh-CN"/>
        </w:rPr>
        <w:t>（产品或某规格产品）</w:t>
      </w:r>
    </w:p>
    <w:p>
      <w:pPr>
        <w:pStyle w:val="31"/>
        <w:tabs>
          <w:tab w:val="center" w:pos="4201"/>
          <w:tab w:val="right" w:leader="dot" w:pos="9298"/>
        </w:tabs>
        <w:jc w:val="both"/>
      </w:pPr>
      <w:r>
        <w:rPr>
          <w:rFonts w:hint="eastAsia"/>
        </w:rPr>
        <w:t>某化妆品企业的厂商识别代码为 6901234，分配给某品类化妆品的商品项目代码为 56789，校验码为 2。</w:t>
      </w:r>
    </w:p>
    <w:p>
      <w:pPr>
        <w:pStyle w:val="31"/>
        <w:tabs>
          <w:tab w:val="center" w:pos="4201"/>
          <w:tab w:val="right" w:leader="dot" w:pos="9298"/>
        </w:tabs>
        <w:jc w:val="both"/>
      </w:pPr>
      <w:r>
        <w:rPr>
          <w:rFonts w:hint="eastAsia"/>
        </w:rPr>
        <w:t xml:space="preserve">网址数据结构编码信息如下： </w:t>
      </w:r>
      <w:r>
        <w:fldChar w:fldCharType="begin"/>
      </w:r>
      <w:r>
        <w:instrText xml:space="preserve"> HYPERLINK "http://example.com/01/06901234567892" \h </w:instrText>
      </w:r>
      <w:r>
        <w:fldChar w:fldCharType="separate"/>
      </w:r>
      <w:r>
        <w:rPr>
          <w:rFonts w:hint="eastAsia"/>
        </w:rPr>
        <w:t>https://example.com/01/06901234567892</w:t>
      </w:r>
      <w:r>
        <w:rPr>
          <w:rFonts w:hint="eastAsia"/>
        </w:rPr>
        <w:fldChar w:fldCharType="end"/>
      </w:r>
    </w:p>
    <w:p>
      <w:pPr>
        <w:pStyle w:val="31"/>
        <w:tabs>
          <w:tab w:val="center" w:pos="4201"/>
          <w:tab w:val="right" w:leader="dot" w:pos="9298"/>
        </w:tabs>
        <w:jc w:val="both"/>
        <w:rPr>
          <w:rFonts w:hint="eastAsia"/>
        </w:rPr>
      </w:pPr>
      <w:r>
        <w:rPr>
          <w:rFonts w:hint="eastAsia"/>
        </w:rPr>
        <w:t>快速响应矩阵码表示示例见图 A.1。</w:t>
      </w:r>
    </w:p>
    <w:p>
      <w:pPr>
        <w:pStyle w:val="31"/>
        <w:tabs>
          <w:tab w:val="center" w:pos="4201"/>
          <w:tab w:val="right" w:leader="dot" w:pos="9298"/>
        </w:tabs>
        <w:jc w:val="center"/>
        <w:rPr>
          <w:rFonts w:hint="eastAsia"/>
        </w:rPr>
      </w:pPr>
      <w:r>
        <w:rPr>
          <w:rFonts w:hint="eastAsia"/>
          <w:color w:val="auto"/>
          <w:spacing w:val="-6"/>
          <w:lang w:eastAsia="zh-CN"/>
        </w:rPr>
        <w:drawing>
          <wp:inline distT="0" distB="0" distL="114300" distR="114300">
            <wp:extent cx="3364865" cy="1440180"/>
            <wp:effectExtent l="0" t="0" r="6985" b="7620"/>
            <wp:docPr id="8" name="图片 8" descr="gs1产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gs1产品"/>
                    <pic:cNvPicPr>
                      <a:picLocks noChangeAspect="true"/>
                    </pic:cNvPicPr>
                  </pic:nvPicPr>
                  <pic:blipFill>
                    <a:blip r:embed="rId11">
                      <a:grayscl/>
                    </a:blip>
                    <a:stretch>
                      <a:fillRect/>
                    </a:stretch>
                  </pic:blipFill>
                  <pic:spPr>
                    <a:xfrm>
                      <a:off x="0" y="0"/>
                      <a:ext cx="3364865" cy="1440180"/>
                    </a:xfrm>
                    <a:prstGeom prst="rect">
                      <a:avLst/>
                    </a:prstGeom>
                    <a:noFill/>
                    <a:ln>
                      <a:noFill/>
                    </a:ln>
                  </pic:spPr>
                </pic:pic>
              </a:graphicData>
            </a:graphic>
          </wp:inline>
        </w:drawing>
      </w:r>
    </w:p>
    <w:p>
      <w:pPr>
        <w:pStyle w:val="31"/>
        <w:tabs>
          <w:tab w:val="center" w:pos="4201"/>
          <w:tab w:val="right" w:leader="dot" w:pos="9298"/>
        </w:tabs>
        <w:jc w:val="center"/>
      </w:pPr>
      <w:r>
        <w:rPr>
          <w:rFonts w:hint="eastAsia"/>
        </w:rPr>
        <w:t>图 A.1 化妆品电子标签二维码表示品类的示例</w:t>
      </w:r>
    </w:p>
    <w:p>
      <w:pPr>
        <w:pStyle w:val="31"/>
        <w:tabs>
          <w:tab w:val="center" w:pos="4201"/>
          <w:tab w:val="right" w:leader="dot" w:pos="9298"/>
        </w:tabs>
        <w:jc w:val="left"/>
      </w:pPr>
      <w:r>
        <w:rPr>
          <w:rFonts w:hint="eastAsia"/>
        </w:rPr>
        <w:t>注：化妆品注册备案信息服务平台“网址数据结构编码信息”字段需填报“</w:t>
      </w:r>
      <w:r>
        <w:fldChar w:fldCharType="begin"/>
      </w:r>
      <w:r>
        <w:instrText xml:space="preserve"> HYPERLINK "http://example.com/01/06901234567892" \h </w:instrText>
      </w:r>
      <w:r>
        <w:fldChar w:fldCharType="separate"/>
      </w:r>
      <w:r>
        <w:rPr>
          <w:rFonts w:hint="eastAsia"/>
        </w:rPr>
        <w:t>https://example.com/01/06901234567892</w:t>
      </w:r>
      <w:r>
        <w:rPr>
          <w:rFonts w:hint="eastAsia"/>
        </w:rPr>
        <w:fldChar w:fldCharType="end"/>
      </w:r>
      <w:r>
        <w:rPr>
          <w:rFonts w:hint="eastAsia"/>
        </w:rPr>
        <w:t>”。</w:t>
      </w:r>
    </w:p>
    <w:p>
      <w:pPr>
        <w:pStyle w:val="31"/>
        <w:tabs>
          <w:tab w:val="center" w:pos="4201"/>
          <w:tab w:val="right" w:leader="dot" w:pos="9298"/>
        </w:tabs>
        <w:jc w:val="left"/>
      </w:pPr>
    </w:p>
    <w:p>
      <w:pPr>
        <w:pStyle w:val="18"/>
        <w:numPr>
          <w:ilvl w:val="2"/>
          <w:numId w:val="4"/>
        </w:numPr>
        <w:tabs>
          <w:tab w:val="left" w:pos="1370"/>
        </w:tabs>
        <w:ind w:left="1088"/>
        <w:jc w:val="left"/>
        <w:rPr>
          <w:rFonts w:hint="eastAsia"/>
          <w:sz w:val="21"/>
        </w:rPr>
      </w:pPr>
      <w:r>
        <w:rPr>
          <w:spacing w:val="-8"/>
          <w:sz w:val="21"/>
        </w:rPr>
        <w:t>批次</w:t>
      </w:r>
    </w:p>
    <w:p>
      <w:pPr>
        <w:pStyle w:val="31"/>
        <w:tabs>
          <w:tab w:val="center" w:pos="4201"/>
          <w:tab w:val="right" w:leader="dot" w:pos="9298"/>
        </w:tabs>
        <w:jc w:val="both"/>
      </w:pPr>
      <w:r>
        <w:rPr>
          <w:rFonts w:hint="eastAsia"/>
        </w:rPr>
        <w:t xml:space="preserve">某化妆品企业的厂商识别代码为6901234，分配给某品类化妆品的商品项目代码为 56789，校验码为 2，该化妆品的有效期为2023年5月26日，批次为AD01。网址数据结构编码信息如下： </w:t>
      </w:r>
      <w:r>
        <w:fldChar w:fldCharType="begin"/>
      </w:r>
      <w:r>
        <w:instrText xml:space="preserve"> HYPERLINK "http://example.com/01/06901234567892/10/AD01?17=230526" \h </w:instrText>
      </w:r>
      <w:r>
        <w:fldChar w:fldCharType="separate"/>
      </w:r>
      <w:r>
        <w:rPr>
          <w:rFonts w:hint="eastAsia"/>
        </w:rPr>
        <w:t>https://example.com/01/06901234567892/10/AD01?17=230526</w:t>
      </w:r>
      <w:r>
        <w:rPr>
          <w:rFonts w:hint="eastAsia"/>
        </w:rPr>
        <w:fldChar w:fldCharType="end"/>
      </w:r>
    </w:p>
    <w:p>
      <w:pPr>
        <w:pStyle w:val="31"/>
        <w:tabs>
          <w:tab w:val="center" w:pos="4201"/>
          <w:tab w:val="right" w:leader="dot" w:pos="9298"/>
        </w:tabs>
        <w:jc w:val="both"/>
        <w:rPr>
          <w:rFonts w:hint="eastAsia"/>
        </w:rPr>
      </w:pPr>
      <w:r>
        <w:rPr>
          <w:rFonts w:hint="eastAsia"/>
        </w:rPr>
        <w:t>快速响应矩阵码表示示例见图 A.2。</w:t>
      </w:r>
    </w:p>
    <w:p>
      <w:pPr>
        <w:pStyle w:val="31"/>
        <w:tabs>
          <w:tab w:val="center" w:pos="4201"/>
          <w:tab w:val="right" w:leader="dot" w:pos="9298"/>
        </w:tabs>
        <w:jc w:val="center"/>
        <w:rPr>
          <w:rFonts w:hint="eastAsia"/>
          <w:lang w:eastAsia="zh-CN"/>
        </w:rPr>
      </w:pPr>
      <w:r>
        <w:rPr>
          <w:rFonts w:hint="eastAsia"/>
          <w:lang w:eastAsia="zh-CN"/>
        </w:rPr>
        <w:drawing>
          <wp:inline distT="0" distB="0" distL="114300" distR="114300">
            <wp:extent cx="3364865" cy="1440180"/>
            <wp:effectExtent l="0" t="0" r="6985" b="7620"/>
            <wp:docPr id="3" name="图片 3" descr="gs1批次10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gs1批次1013"/>
                    <pic:cNvPicPr>
                      <a:picLocks noChangeAspect="true"/>
                    </pic:cNvPicPr>
                  </pic:nvPicPr>
                  <pic:blipFill>
                    <a:blip r:embed="rId12">
                      <a:grayscl/>
                    </a:blip>
                    <a:stretch>
                      <a:fillRect/>
                    </a:stretch>
                  </pic:blipFill>
                  <pic:spPr>
                    <a:xfrm>
                      <a:off x="0" y="0"/>
                      <a:ext cx="3364865" cy="1440180"/>
                    </a:xfrm>
                    <a:prstGeom prst="rect">
                      <a:avLst/>
                    </a:prstGeom>
                  </pic:spPr>
                </pic:pic>
              </a:graphicData>
            </a:graphic>
          </wp:inline>
        </w:drawing>
      </w:r>
    </w:p>
    <w:p>
      <w:pPr>
        <w:pStyle w:val="31"/>
        <w:tabs>
          <w:tab w:val="center" w:pos="4201"/>
          <w:tab w:val="right" w:leader="dot" w:pos="9298"/>
        </w:tabs>
        <w:jc w:val="center"/>
      </w:pPr>
      <w:r>
        <w:rPr>
          <w:rFonts w:hint="eastAsia"/>
        </w:rPr>
        <w:t>图 A.2 化妆品电子标签二维码表示批次的示例</w:t>
      </w:r>
    </w:p>
    <w:p>
      <w:pPr>
        <w:pStyle w:val="31"/>
        <w:tabs>
          <w:tab w:val="center" w:pos="4201"/>
          <w:tab w:val="right" w:leader="dot" w:pos="9298"/>
        </w:tabs>
        <w:jc w:val="both"/>
      </w:pPr>
      <w:r>
        <w:rPr>
          <w:rFonts w:hint="eastAsia"/>
        </w:rPr>
        <w:t>注：化妆品注册备案信息服务平台“网址数据结构编码信息”字段需填报“</w:t>
      </w:r>
      <w:r>
        <w:fldChar w:fldCharType="begin"/>
      </w:r>
      <w:r>
        <w:instrText xml:space="preserve"> HYPERLINK "https://example.com/01/06901234567892" </w:instrText>
      </w:r>
      <w:r>
        <w:fldChar w:fldCharType="separate"/>
      </w:r>
      <w:r>
        <w:rPr>
          <w:rFonts w:hint="eastAsia"/>
        </w:rPr>
        <w:t>https://example.com/01/06901234567892</w:t>
      </w:r>
      <w:r>
        <w:rPr>
          <w:rFonts w:hint="eastAsia"/>
        </w:rPr>
        <w:fldChar w:fldCharType="end"/>
      </w:r>
      <w:r>
        <w:rPr>
          <w:rFonts w:hint="eastAsia"/>
        </w:rPr>
        <w:t>”。</w:t>
      </w:r>
    </w:p>
    <w:p>
      <w:pPr>
        <w:pStyle w:val="31"/>
        <w:tabs>
          <w:tab w:val="center" w:pos="4201"/>
          <w:tab w:val="right" w:leader="dot" w:pos="9298"/>
        </w:tabs>
        <w:jc w:val="left"/>
      </w:pPr>
    </w:p>
    <w:p>
      <w:pPr>
        <w:pStyle w:val="18"/>
        <w:numPr>
          <w:ilvl w:val="2"/>
          <w:numId w:val="4"/>
        </w:numPr>
        <w:tabs>
          <w:tab w:val="left" w:pos="1370"/>
        </w:tabs>
        <w:ind w:left="1088"/>
        <w:jc w:val="left"/>
        <w:rPr>
          <w:rFonts w:hint="eastAsia"/>
          <w:spacing w:val="-8"/>
          <w:sz w:val="21"/>
        </w:rPr>
      </w:pPr>
      <w:r>
        <w:rPr>
          <w:spacing w:val="-8"/>
          <w:sz w:val="21"/>
        </w:rPr>
        <w:t>单品</w:t>
      </w:r>
    </w:p>
    <w:p>
      <w:pPr>
        <w:pStyle w:val="31"/>
        <w:tabs>
          <w:tab w:val="center" w:pos="4201"/>
          <w:tab w:val="right" w:leader="dot" w:pos="9298"/>
        </w:tabs>
        <w:jc w:val="left"/>
      </w:pPr>
      <w:r>
        <w:rPr>
          <w:rFonts w:hint="eastAsia"/>
        </w:rPr>
        <w:t>某化妆品企业的厂商识别代码为6901234，分配给某品类化妆品的商品项目代码为 56789，校验码为 2，该化妆品的有效期为2023年5月26日，批次为AD01，系列号为0001。网址数据结构编码信息如下： https://example.com/01/06901234567892/</w:t>
      </w:r>
      <w:r>
        <w:fldChar w:fldCharType="begin"/>
      </w:r>
      <w:r>
        <w:instrText xml:space="preserve"> HYPERLINK "http://example.com/01/06901234567892/10/AD01/21/0001?17=230526" \h </w:instrText>
      </w:r>
      <w:r>
        <w:fldChar w:fldCharType="separate"/>
      </w:r>
      <w:r>
        <w:rPr>
          <w:rFonts w:hint="eastAsia"/>
        </w:rPr>
        <w:t>10/AD01/21/0001?17=230526</w:t>
      </w:r>
      <w:r>
        <w:rPr>
          <w:rFonts w:hint="eastAsia"/>
        </w:rPr>
        <w:fldChar w:fldCharType="end"/>
      </w:r>
    </w:p>
    <w:p>
      <w:pPr>
        <w:pStyle w:val="31"/>
        <w:tabs>
          <w:tab w:val="center" w:pos="4201"/>
          <w:tab w:val="right" w:leader="dot" w:pos="9298"/>
        </w:tabs>
        <w:jc w:val="both"/>
        <w:rPr>
          <w:rFonts w:hint="eastAsia"/>
        </w:rPr>
      </w:pPr>
      <w:r>
        <w:rPr>
          <w:rFonts w:hint="eastAsia"/>
        </w:rPr>
        <w:t>快速响应矩阵码表示示例见图 A.3。</w:t>
      </w:r>
    </w:p>
    <w:p>
      <w:pPr>
        <w:pStyle w:val="31"/>
        <w:tabs>
          <w:tab w:val="center" w:pos="4201"/>
          <w:tab w:val="right" w:leader="dot" w:pos="9298"/>
        </w:tabs>
        <w:jc w:val="center"/>
        <w:rPr>
          <w:rFonts w:hint="eastAsia"/>
        </w:rPr>
      </w:pPr>
      <w:r>
        <w:rPr>
          <w:rFonts w:hint="eastAsia"/>
        </w:rPr>
        <w:drawing>
          <wp:inline distT="0" distB="0" distL="114300" distR="114300">
            <wp:extent cx="3364865" cy="1440180"/>
            <wp:effectExtent l="0" t="0" r="6985" b="7620"/>
            <wp:docPr id="1" name="图片 1" descr="gs1序列号10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gs1序列号1013"/>
                    <pic:cNvPicPr>
                      <a:picLocks noChangeAspect="true"/>
                    </pic:cNvPicPr>
                  </pic:nvPicPr>
                  <pic:blipFill>
                    <a:blip r:embed="rId13">
                      <a:grayscl/>
                    </a:blip>
                    <a:stretch>
                      <a:fillRect/>
                    </a:stretch>
                  </pic:blipFill>
                  <pic:spPr>
                    <a:xfrm>
                      <a:off x="0" y="0"/>
                      <a:ext cx="3364865" cy="1440180"/>
                    </a:xfrm>
                    <a:prstGeom prst="rect">
                      <a:avLst/>
                    </a:prstGeom>
                  </pic:spPr>
                </pic:pic>
              </a:graphicData>
            </a:graphic>
          </wp:inline>
        </w:drawing>
      </w:r>
    </w:p>
    <w:p>
      <w:pPr>
        <w:pStyle w:val="31"/>
        <w:tabs>
          <w:tab w:val="center" w:pos="4201"/>
          <w:tab w:val="right" w:leader="dot" w:pos="9298"/>
        </w:tabs>
        <w:jc w:val="center"/>
      </w:pPr>
      <w:r>
        <w:rPr>
          <w:rFonts w:hint="eastAsia"/>
        </w:rPr>
        <w:t>图 A.3 化妆品电子标签二维码表示单品的示例</w:t>
      </w:r>
    </w:p>
    <w:p>
      <w:pPr>
        <w:pStyle w:val="31"/>
        <w:tabs>
          <w:tab w:val="center" w:pos="4201"/>
          <w:tab w:val="right" w:leader="dot" w:pos="9298"/>
        </w:tabs>
        <w:jc w:val="left"/>
      </w:pPr>
      <w:r>
        <w:rPr>
          <w:rFonts w:hint="eastAsia"/>
        </w:rPr>
        <w:t>注：化妆品注册备案信息服务平台“网址数据结构编码信息”字段需填报“</w:t>
      </w:r>
      <w:r>
        <w:fldChar w:fldCharType="begin"/>
      </w:r>
      <w:r>
        <w:instrText xml:space="preserve"> HYPERLINK "https://example.com/01/06901234567892" </w:instrText>
      </w:r>
      <w:r>
        <w:fldChar w:fldCharType="separate"/>
      </w:r>
      <w:r>
        <w:rPr>
          <w:rFonts w:hint="eastAsia"/>
        </w:rPr>
        <w:t>https://example.com/01/06901234567892</w:t>
      </w:r>
      <w:r>
        <w:rPr>
          <w:rFonts w:hint="eastAsia"/>
        </w:rPr>
        <w:fldChar w:fldCharType="end"/>
      </w:r>
      <w:r>
        <w:rPr>
          <w:rFonts w:hint="eastAsia"/>
        </w:rPr>
        <w:t>”。</w:t>
      </w:r>
    </w:p>
    <w:p>
      <w:pPr>
        <w:pStyle w:val="4"/>
        <w:jc w:val="both"/>
        <w:rPr>
          <w:rFonts w:hint="eastAsia"/>
          <w:lang w:eastAsia="zh-CN"/>
        </w:rPr>
      </w:pPr>
    </w:p>
    <w:p>
      <w:pPr>
        <w:rPr>
          <w:rFonts w:hint="eastAsia"/>
          <w:spacing w:val="-10"/>
          <w:lang w:eastAsia="zh-CN"/>
        </w:rPr>
      </w:pPr>
      <w:r>
        <w:rPr>
          <w:spacing w:val="-10"/>
          <w:lang w:eastAsia="zh-CN"/>
        </w:rPr>
        <w:br w:type="page"/>
      </w:r>
    </w:p>
    <w:p>
      <w:pPr>
        <w:pStyle w:val="4"/>
        <w:rPr>
          <w:rFonts w:hint="eastAsia"/>
          <w:sz w:val="2"/>
          <w:lang w:eastAsia="zh-CN"/>
        </w:rPr>
      </w:pPr>
    </w:p>
    <w:p>
      <w:pPr>
        <w:pStyle w:val="4"/>
        <w:rPr>
          <w:rFonts w:hint="eastAsia"/>
          <w:sz w:val="2"/>
          <w:lang w:eastAsia="zh-CN"/>
        </w:rPr>
      </w:pPr>
    </w:p>
    <w:p>
      <w:pPr>
        <w:pStyle w:val="4"/>
        <w:rPr>
          <w:rFonts w:hint="eastAsia"/>
          <w:sz w:val="2"/>
          <w:lang w:eastAsia="zh-CN"/>
        </w:rPr>
      </w:pPr>
    </w:p>
    <w:p>
      <w:pPr>
        <w:pStyle w:val="4"/>
        <w:rPr>
          <w:rFonts w:hint="eastAsia"/>
          <w:sz w:val="2"/>
          <w:lang w:eastAsia="zh-CN"/>
        </w:rPr>
      </w:pPr>
    </w:p>
    <w:p>
      <w:pPr>
        <w:pStyle w:val="4"/>
        <w:spacing w:before="14"/>
        <w:rPr>
          <w:rFonts w:hint="eastAsia"/>
          <w:sz w:val="2"/>
          <w:lang w:eastAsia="zh-CN"/>
        </w:rPr>
      </w:pPr>
    </w:p>
    <w:p>
      <w:pPr>
        <w:spacing w:line="20" w:lineRule="exact"/>
        <w:ind w:left="235"/>
        <w:jc w:val="center"/>
        <w:rPr>
          <w:rFonts w:hint="eastAsia"/>
          <w:sz w:val="2"/>
          <w:lang w:eastAsia="zh-CN"/>
        </w:rPr>
      </w:pPr>
      <w:r>
        <w:rPr>
          <w:spacing w:val="-10"/>
          <w:sz w:val="2"/>
          <w:lang w:eastAsia="zh-CN"/>
        </w:rPr>
        <w:t>B</w:t>
      </w:r>
    </w:p>
    <w:p>
      <w:pPr>
        <w:spacing w:line="20" w:lineRule="exact"/>
        <w:ind w:left="638"/>
        <w:jc w:val="center"/>
        <w:rPr>
          <w:rFonts w:hint="eastAsia"/>
          <w:sz w:val="20"/>
          <w:lang w:eastAsia="zh-CN"/>
        </w:rPr>
      </w:pPr>
      <w:r>
        <w:rPr>
          <w:spacing w:val="-10"/>
          <w:sz w:val="2"/>
          <w:lang w:eastAsia="zh-CN"/>
        </w:rPr>
        <w:t>B</w:t>
      </w:r>
      <w:bookmarkStart w:id="187" w:name="_Toc18154"/>
      <w:bookmarkStart w:id="188" w:name="_Toc404"/>
      <w:bookmarkStart w:id="189" w:name="_Toc17763"/>
      <w:bookmarkStart w:id="190" w:name="_Toc25239"/>
      <w:bookmarkStart w:id="191" w:name="_Toc18669"/>
    </w:p>
    <w:p>
      <w:pPr>
        <w:pStyle w:val="30"/>
        <w:numPr>
          <w:ilvl w:val="0"/>
          <w:numId w:val="0"/>
        </w:numPr>
        <w:spacing w:before="240" w:after="240"/>
        <w:jc w:val="center"/>
      </w:pPr>
      <w:bookmarkStart w:id="192" w:name="_Toc1015310358"/>
      <w:bookmarkStart w:id="193" w:name="_Toc19597"/>
      <w:bookmarkStart w:id="194" w:name="_Toc274185144"/>
      <w:bookmarkStart w:id="195" w:name="_Toc1416"/>
      <w:bookmarkStart w:id="196" w:name="_Toc6633"/>
      <w:r>
        <w:rPr>
          <w:rFonts w:hint="eastAsia"/>
        </w:rPr>
        <w:t>附 录 B</w:t>
      </w:r>
      <w:bookmarkEnd w:id="187"/>
      <w:bookmarkEnd w:id="188"/>
      <w:bookmarkEnd w:id="189"/>
      <w:bookmarkEnd w:id="190"/>
      <w:bookmarkEnd w:id="191"/>
      <w:bookmarkEnd w:id="192"/>
      <w:bookmarkEnd w:id="193"/>
      <w:bookmarkEnd w:id="194"/>
      <w:bookmarkEnd w:id="195"/>
      <w:bookmarkEnd w:id="196"/>
    </w:p>
    <w:p>
      <w:pPr>
        <w:pStyle w:val="30"/>
        <w:numPr>
          <w:ilvl w:val="0"/>
          <w:numId w:val="0"/>
        </w:numPr>
        <w:spacing w:before="240" w:after="240"/>
        <w:jc w:val="center"/>
      </w:pPr>
      <w:bookmarkStart w:id="197" w:name="_Toc209864663"/>
      <w:bookmarkStart w:id="198" w:name="_Toc18212"/>
      <w:bookmarkStart w:id="199" w:name="_Toc131511748"/>
      <w:bookmarkStart w:id="200" w:name="_Toc1877292393"/>
      <w:bookmarkStart w:id="201" w:name="_Toc5030"/>
      <w:r>
        <w:rPr>
          <w:rFonts w:hint="eastAsia"/>
        </w:rPr>
        <w:t>（资料性）</w:t>
      </w:r>
      <w:bookmarkEnd w:id="197"/>
      <w:bookmarkEnd w:id="198"/>
      <w:bookmarkEnd w:id="199"/>
      <w:bookmarkEnd w:id="200"/>
      <w:bookmarkEnd w:id="201"/>
    </w:p>
    <w:p>
      <w:pPr>
        <w:pStyle w:val="31"/>
        <w:tabs>
          <w:tab w:val="center" w:pos="4201"/>
          <w:tab w:val="right" w:leader="dot" w:pos="9298"/>
        </w:tabs>
        <w:jc w:val="left"/>
      </w:pPr>
      <w:r>
        <w:rPr>
          <w:rFonts w:hint="eastAsia"/>
        </w:rPr>
        <w:t>化妆品电子标签二维码应用示例：中关村MA</w:t>
      </w:r>
    </w:p>
    <w:p>
      <w:pPr>
        <w:pStyle w:val="18"/>
        <w:numPr>
          <w:ilvl w:val="1"/>
          <w:numId w:val="5"/>
        </w:numPr>
        <w:tabs>
          <w:tab w:val="left" w:pos="1162"/>
        </w:tabs>
        <w:spacing w:before="124"/>
        <w:ind w:left="873" w:hanging="522"/>
        <w:rPr>
          <w:rFonts w:hint="eastAsia"/>
          <w:sz w:val="21"/>
          <w:lang w:eastAsia="zh-CN"/>
        </w:rPr>
      </w:pPr>
      <w:r>
        <w:rPr>
          <w:rFonts w:hint="eastAsia"/>
          <w:spacing w:val="-2"/>
          <w:lang w:eastAsia="zh-CN"/>
        </w:rPr>
        <w:t>化妆品电子标签二维码示例（中关村MA）</w:t>
      </w:r>
    </w:p>
    <w:p>
      <w:pPr>
        <w:pStyle w:val="18"/>
        <w:numPr>
          <w:ilvl w:val="2"/>
          <w:numId w:val="5"/>
        </w:numPr>
        <w:tabs>
          <w:tab w:val="left" w:pos="1162"/>
        </w:tabs>
        <w:ind w:left="1088" w:hanging="737"/>
        <w:rPr>
          <w:rFonts w:hint="eastAsia"/>
          <w:spacing w:val="-4"/>
          <w:sz w:val="21"/>
          <w:lang w:eastAsia="zh-CN"/>
        </w:rPr>
      </w:pPr>
      <w:r>
        <w:rPr>
          <w:rFonts w:hint="eastAsia"/>
          <w:spacing w:val="-4"/>
          <w:sz w:val="21"/>
          <w:lang w:eastAsia="zh-CN"/>
        </w:rPr>
        <w:t>品类（产品</w:t>
      </w:r>
      <w:r>
        <w:rPr>
          <w:rFonts w:hint="eastAsia"/>
          <w:spacing w:val="-8"/>
          <w:sz w:val="21"/>
          <w:lang w:eastAsia="zh-CN"/>
        </w:rPr>
        <w:t>或某规格产品</w:t>
      </w:r>
      <w:r>
        <w:rPr>
          <w:rFonts w:hint="eastAsia"/>
          <w:spacing w:val="-4"/>
          <w:sz w:val="21"/>
          <w:lang w:eastAsia="zh-CN"/>
        </w:rPr>
        <w:t>）</w:t>
      </w:r>
    </w:p>
    <w:p>
      <w:pPr>
        <w:pStyle w:val="31"/>
        <w:tabs>
          <w:tab w:val="center" w:pos="4201"/>
          <w:tab w:val="right" w:leader="dot" w:pos="9298"/>
        </w:tabs>
        <w:jc w:val="left"/>
      </w:pPr>
      <w:r>
        <w:rPr>
          <w:rFonts w:hint="eastAsia"/>
        </w:rPr>
        <w:t xml:space="preserve">某化妆品企业的厂商识别代码为 156.M2.Y01463，分配给某品类产品的商品项目代码为 0000106，校验码为 C。网址数据结构编码信息如下： </w:t>
      </w:r>
    </w:p>
    <w:p>
      <w:pPr>
        <w:pStyle w:val="31"/>
        <w:tabs>
          <w:tab w:val="center" w:pos="4201"/>
          <w:tab w:val="right" w:leader="dot" w:pos="9298"/>
        </w:tabs>
        <w:jc w:val="left"/>
      </w:pPr>
      <w:r>
        <w:fldChar w:fldCharType="begin"/>
      </w:r>
      <w:r>
        <w:instrText xml:space="preserve"> HYPERLINK "http://example.com/54P/MA.M2.Y01463/1T/240312/S/?D=230526" </w:instrText>
      </w:r>
      <w:r>
        <w:fldChar w:fldCharType="separate"/>
      </w:r>
      <w:r>
        <w:rPr>
          <w:rFonts w:hint="eastAsia"/>
        </w:rPr>
        <w:t>https://example.com/25P/MA.156.M2.Y01463.</w:t>
      </w:r>
      <w:r>
        <w:rPr>
          <w:rFonts w:hint="eastAsia"/>
        </w:rPr>
        <w:fldChar w:fldCharType="end"/>
      </w:r>
      <w:r>
        <w:rPr>
          <w:rFonts w:hint="eastAsia"/>
        </w:rPr>
        <w:t>0000106C</w:t>
      </w:r>
    </w:p>
    <w:p>
      <w:pPr>
        <w:pStyle w:val="31"/>
        <w:tabs>
          <w:tab w:val="center" w:pos="4201"/>
          <w:tab w:val="right" w:leader="dot" w:pos="9298"/>
        </w:tabs>
        <w:jc w:val="left"/>
        <w:rPr>
          <w:rFonts w:hint="eastAsia"/>
        </w:rPr>
      </w:pPr>
      <w:r>
        <w:rPr>
          <w:rFonts w:hint="eastAsia"/>
        </w:rPr>
        <w:t>快速响应矩阵码表示示例见图 B.1；</w:t>
      </w:r>
    </w:p>
    <w:p>
      <w:pPr>
        <w:pStyle w:val="31"/>
        <w:tabs>
          <w:tab w:val="center" w:pos="4201"/>
          <w:tab w:val="right" w:leader="dot" w:pos="9298"/>
        </w:tabs>
        <w:jc w:val="center"/>
        <w:rPr>
          <w:rFonts w:hint="eastAsia"/>
        </w:rPr>
      </w:pPr>
      <w:r>
        <w:rPr>
          <w:rFonts w:hint="eastAsia"/>
          <w:color w:val="auto"/>
          <w:spacing w:val="-6"/>
          <w:lang w:eastAsia="zh-CN"/>
        </w:rPr>
        <w:drawing>
          <wp:inline distT="0" distB="0" distL="114300" distR="114300">
            <wp:extent cx="3364865" cy="1440180"/>
            <wp:effectExtent l="0" t="0" r="6985" b="7620"/>
            <wp:docPr id="17" name="图片 17" descr="ma产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ma产品"/>
                    <pic:cNvPicPr>
                      <a:picLocks noChangeAspect="true"/>
                    </pic:cNvPicPr>
                  </pic:nvPicPr>
                  <pic:blipFill>
                    <a:blip r:embed="rId14">
                      <a:grayscl/>
                    </a:blip>
                    <a:stretch>
                      <a:fillRect/>
                    </a:stretch>
                  </pic:blipFill>
                  <pic:spPr>
                    <a:xfrm>
                      <a:off x="0" y="0"/>
                      <a:ext cx="3364865" cy="1440180"/>
                    </a:xfrm>
                    <a:prstGeom prst="rect">
                      <a:avLst/>
                    </a:prstGeom>
                  </pic:spPr>
                </pic:pic>
              </a:graphicData>
            </a:graphic>
          </wp:inline>
        </w:drawing>
      </w:r>
    </w:p>
    <w:p>
      <w:pPr>
        <w:pStyle w:val="4"/>
        <w:jc w:val="center"/>
        <w:rPr>
          <w:rFonts w:hint="eastAsia"/>
          <w:lang w:eastAsia="zh-CN"/>
        </w:rPr>
      </w:pPr>
      <w:r>
        <w:rPr>
          <w:lang w:eastAsia="zh-CN"/>
        </w:rPr>
        <w:t xml:space="preserve">图 B.1 </w:t>
      </w:r>
      <w:r>
        <w:rPr>
          <w:rFonts w:hint="eastAsia"/>
          <w:lang w:eastAsia="zh-CN"/>
        </w:rPr>
        <w:t>化妆品电子标签二维码</w:t>
      </w:r>
      <w:r>
        <w:rPr>
          <w:lang w:eastAsia="zh-CN"/>
        </w:rPr>
        <w:t>表示</w:t>
      </w:r>
      <w:r>
        <w:rPr>
          <w:rFonts w:hint="eastAsia"/>
          <w:lang w:eastAsia="zh-CN"/>
        </w:rPr>
        <w:t>品类</w:t>
      </w:r>
      <w:r>
        <w:rPr>
          <w:lang w:eastAsia="zh-CN"/>
        </w:rPr>
        <w:t>的示例</w:t>
      </w:r>
    </w:p>
    <w:p>
      <w:pPr>
        <w:pStyle w:val="31"/>
        <w:tabs>
          <w:tab w:val="center" w:pos="4201"/>
          <w:tab w:val="right" w:leader="dot" w:pos="9298"/>
        </w:tabs>
        <w:jc w:val="left"/>
      </w:pPr>
      <w:r>
        <w:rPr>
          <w:rFonts w:hint="eastAsia"/>
        </w:rPr>
        <w:t>注：化妆品注册备案信息服务平台“网址数据结构编码信息”字段需填报“</w:t>
      </w:r>
      <w:r>
        <w:fldChar w:fldCharType="begin"/>
      </w:r>
      <w:r>
        <w:instrText xml:space="preserve"> HYPERLINK "http://example.com/54P/MA.M2.Y01463/1T/240312/S/?D=230526" </w:instrText>
      </w:r>
      <w:r>
        <w:fldChar w:fldCharType="separate"/>
      </w:r>
      <w:r>
        <w:rPr>
          <w:rFonts w:hint="eastAsia"/>
        </w:rPr>
        <w:t>https://example.com/25P/MA.156.M2.Y01463.</w:t>
      </w:r>
      <w:r>
        <w:rPr>
          <w:rFonts w:hint="eastAsia"/>
        </w:rPr>
        <w:fldChar w:fldCharType="end"/>
      </w:r>
      <w:r>
        <w:rPr>
          <w:rFonts w:hint="eastAsia"/>
        </w:rPr>
        <w:t>0000106C”。</w:t>
      </w:r>
    </w:p>
    <w:p>
      <w:pPr>
        <w:pStyle w:val="31"/>
        <w:tabs>
          <w:tab w:val="center" w:pos="4201"/>
          <w:tab w:val="right" w:leader="dot" w:pos="9298"/>
        </w:tabs>
        <w:jc w:val="left"/>
      </w:pPr>
    </w:p>
    <w:p>
      <w:pPr>
        <w:pStyle w:val="18"/>
        <w:numPr>
          <w:ilvl w:val="2"/>
          <w:numId w:val="5"/>
        </w:numPr>
        <w:tabs>
          <w:tab w:val="left" w:pos="1162"/>
        </w:tabs>
        <w:ind w:left="1088" w:hanging="737"/>
        <w:rPr>
          <w:rFonts w:hint="eastAsia"/>
          <w:spacing w:val="-4"/>
          <w:sz w:val="21"/>
          <w:lang w:eastAsia="zh-CN"/>
        </w:rPr>
      </w:pPr>
      <w:r>
        <w:rPr>
          <w:rFonts w:hint="eastAsia"/>
          <w:spacing w:val="-4"/>
          <w:sz w:val="21"/>
          <w:lang w:eastAsia="zh-CN"/>
        </w:rPr>
        <w:t>批次</w:t>
      </w:r>
    </w:p>
    <w:p>
      <w:pPr>
        <w:pStyle w:val="31"/>
        <w:tabs>
          <w:tab w:val="center" w:pos="4201"/>
          <w:tab w:val="right" w:leader="dot" w:pos="9298"/>
        </w:tabs>
        <w:jc w:val="left"/>
      </w:pPr>
      <w:r>
        <w:rPr>
          <w:rFonts w:hint="eastAsia"/>
        </w:rPr>
        <w:t>某化妆品企业的厂商识别代码为 156.M2.Y01463，分配给某品类产品的商品项目代码为 0000106，校验码为 C。该产品的有效期为 2027年 3月 11日， 批次为 240312 ，网址数据结构编码信息如下：</w:t>
      </w:r>
    </w:p>
    <w:p>
      <w:pPr>
        <w:pStyle w:val="31"/>
        <w:tabs>
          <w:tab w:val="center" w:pos="4201"/>
          <w:tab w:val="right" w:leader="dot" w:pos="9298"/>
        </w:tabs>
        <w:jc w:val="left"/>
      </w:pPr>
      <w:r>
        <w:fldChar w:fldCharType="begin"/>
      </w:r>
      <w:r>
        <w:instrText xml:space="preserve"> HYPERLINK "http://example.com/54P/MA.M2.Y01463/1T/240312/S/?D=230526" </w:instrText>
      </w:r>
      <w:r>
        <w:fldChar w:fldCharType="separate"/>
      </w:r>
      <w:r>
        <w:rPr>
          <w:rFonts w:hint="eastAsia"/>
        </w:rPr>
        <w:t>https://example.com/25P/MA.156.M2.Y01463.0000106C/1T/240312?D=27</w:t>
      </w:r>
      <w:r>
        <w:rPr>
          <w:rFonts w:hint="eastAsia"/>
        </w:rPr>
        <w:fldChar w:fldCharType="end"/>
      </w:r>
      <w:r>
        <w:rPr>
          <w:rFonts w:hint="eastAsia"/>
        </w:rPr>
        <w:t>0311</w:t>
      </w:r>
    </w:p>
    <w:p>
      <w:pPr>
        <w:pStyle w:val="31"/>
        <w:tabs>
          <w:tab w:val="center" w:pos="4201"/>
          <w:tab w:val="right" w:leader="dot" w:pos="9298"/>
        </w:tabs>
        <w:jc w:val="left"/>
        <w:rPr>
          <w:rFonts w:hint="eastAsia"/>
        </w:rPr>
      </w:pPr>
      <w:r>
        <w:rPr>
          <w:rFonts w:hint="eastAsia"/>
        </w:rPr>
        <w:t xml:space="preserve">快速响应矩阵码表示示例见图 B.2； </w:t>
      </w:r>
    </w:p>
    <w:p>
      <w:pPr>
        <w:pStyle w:val="31"/>
        <w:tabs>
          <w:tab w:val="center" w:pos="4201"/>
          <w:tab w:val="right" w:leader="dot" w:pos="9298"/>
        </w:tabs>
        <w:jc w:val="center"/>
        <w:rPr>
          <w:rFonts w:hint="eastAsia"/>
          <w:lang w:eastAsia="zh-CN"/>
        </w:rPr>
      </w:pPr>
      <w:r>
        <w:rPr>
          <w:rFonts w:hint="eastAsia"/>
          <w:color w:val="auto"/>
          <w:lang w:eastAsia="zh-CN"/>
        </w:rPr>
        <w:drawing>
          <wp:inline distT="0" distB="0" distL="114300" distR="114300">
            <wp:extent cx="3364865" cy="1440180"/>
            <wp:effectExtent l="0" t="0" r="6985" b="7620"/>
            <wp:docPr id="12" name="图片 12" descr="ma批次"/>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ma批次"/>
                    <pic:cNvPicPr>
                      <a:picLocks noChangeAspect="true"/>
                    </pic:cNvPicPr>
                  </pic:nvPicPr>
                  <pic:blipFill>
                    <a:blip r:embed="rId15">
                      <a:grayscl/>
                    </a:blip>
                    <a:stretch>
                      <a:fillRect/>
                    </a:stretch>
                  </pic:blipFill>
                  <pic:spPr>
                    <a:xfrm>
                      <a:off x="0" y="0"/>
                      <a:ext cx="3364865" cy="1440180"/>
                    </a:xfrm>
                    <a:prstGeom prst="rect">
                      <a:avLst/>
                    </a:prstGeom>
                  </pic:spPr>
                </pic:pic>
              </a:graphicData>
            </a:graphic>
          </wp:inline>
        </w:drawing>
      </w:r>
    </w:p>
    <w:p>
      <w:pPr>
        <w:pStyle w:val="4"/>
        <w:jc w:val="center"/>
        <w:rPr>
          <w:rFonts w:hint="eastAsia"/>
          <w:lang w:eastAsia="zh-CN"/>
        </w:rPr>
      </w:pPr>
      <w:r>
        <w:rPr>
          <w:lang w:eastAsia="zh-CN"/>
        </w:rPr>
        <w:t>图 B.2 化妆品</w:t>
      </w:r>
      <w:r>
        <w:rPr>
          <w:rFonts w:hint="eastAsia"/>
          <w:lang w:eastAsia="zh-CN"/>
        </w:rPr>
        <w:t>电子标签</w:t>
      </w:r>
      <w:r>
        <w:rPr>
          <w:lang w:eastAsia="zh-CN"/>
        </w:rPr>
        <w:t>二维码表示</w:t>
      </w:r>
      <w:r>
        <w:rPr>
          <w:rFonts w:hint="eastAsia"/>
          <w:lang w:eastAsia="zh-CN"/>
        </w:rPr>
        <w:t>批次</w:t>
      </w:r>
      <w:r>
        <w:rPr>
          <w:lang w:eastAsia="zh-CN"/>
        </w:rPr>
        <w:t>的示例</w:t>
      </w:r>
    </w:p>
    <w:p>
      <w:pPr>
        <w:pStyle w:val="31"/>
        <w:tabs>
          <w:tab w:val="center" w:pos="4201"/>
          <w:tab w:val="right" w:leader="dot" w:pos="9298"/>
        </w:tabs>
        <w:jc w:val="left"/>
      </w:pPr>
      <w:r>
        <w:rPr>
          <w:rFonts w:hint="eastAsia"/>
        </w:rPr>
        <w:t>注：化妆品注册备案信息服务平台“网址数据结构编码信息”字段需填报“</w:t>
      </w:r>
      <w:r>
        <w:fldChar w:fldCharType="begin"/>
      </w:r>
      <w:r>
        <w:instrText xml:space="preserve"> HYPERLINK "http://example.com/54P/MA.M2.Y01463/1T/240312/S/?D=230526" </w:instrText>
      </w:r>
      <w:r>
        <w:fldChar w:fldCharType="separate"/>
      </w:r>
      <w:r>
        <w:rPr>
          <w:rFonts w:hint="eastAsia"/>
        </w:rPr>
        <w:t>https://example.com/25P/MA.156.M2.Y01463.</w:t>
      </w:r>
      <w:r>
        <w:rPr>
          <w:rFonts w:hint="eastAsia"/>
        </w:rPr>
        <w:fldChar w:fldCharType="end"/>
      </w:r>
      <w:r>
        <w:rPr>
          <w:rFonts w:hint="eastAsia"/>
        </w:rPr>
        <w:t>0000106C”。</w:t>
      </w:r>
    </w:p>
    <w:p>
      <w:pPr>
        <w:pStyle w:val="31"/>
        <w:tabs>
          <w:tab w:val="center" w:pos="4201"/>
          <w:tab w:val="right" w:leader="dot" w:pos="9298"/>
        </w:tabs>
        <w:jc w:val="left"/>
      </w:pPr>
    </w:p>
    <w:p>
      <w:pPr>
        <w:pStyle w:val="18"/>
        <w:numPr>
          <w:ilvl w:val="2"/>
          <w:numId w:val="5"/>
        </w:numPr>
        <w:tabs>
          <w:tab w:val="left" w:pos="1162"/>
        </w:tabs>
        <w:ind w:left="1088" w:hanging="737"/>
        <w:rPr>
          <w:rFonts w:hint="eastAsia"/>
          <w:spacing w:val="-4"/>
          <w:sz w:val="21"/>
          <w:lang w:eastAsia="zh-CN"/>
        </w:rPr>
      </w:pPr>
      <w:r>
        <w:rPr>
          <w:rFonts w:hint="eastAsia"/>
          <w:spacing w:val="-4"/>
          <w:sz w:val="21"/>
          <w:lang w:eastAsia="zh-CN"/>
        </w:rPr>
        <w:t>单品</w:t>
      </w:r>
    </w:p>
    <w:p>
      <w:pPr>
        <w:pStyle w:val="31"/>
        <w:tabs>
          <w:tab w:val="center" w:pos="4201"/>
          <w:tab w:val="right" w:leader="dot" w:pos="9298"/>
        </w:tabs>
        <w:jc w:val="left"/>
      </w:pPr>
      <w:r>
        <w:rPr>
          <w:rFonts w:hint="eastAsia"/>
        </w:rPr>
        <w:t>某化妆品企业的厂商识别代码为 156.M2.Y01463，分配给某品类产品的商品项目代码为 0000106，校验码为 C 。 该产品的有效期为 2027年 3 月 11 日， 批次为 240312 ， 系列号为 0205632894730，数字链接数据结构编码信息如下:</w:t>
      </w:r>
    </w:p>
    <w:p>
      <w:pPr>
        <w:pStyle w:val="31"/>
        <w:tabs>
          <w:tab w:val="center" w:pos="4201"/>
          <w:tab w:val="right" w:leader="dot" w:pos="9298"/>
        </w:tabs>
        <w:jc w:val="left"/>
      </w:pPr>
      <w:r>
        <w:fldChar w:fldCharType="begin"/>
      </w:r>
      <w:r>
        <w:instrText xml:space="preserve"> HYPERLINK "http://example.com/54P/MA.M2.Y01463/1T/240312/S/?D=230526" </w:instrText>
      </w:r>
      <w:r>
        <w:fldChar w:fldCharType="separate"/>
      </w:r>
      <w:r>
        <w:rPr>
          <w:rFonts w:hint="eastAsia"/>
        </w:rPr>
        <w:t>https://example.com/25P/MA.156.M2.Y01463.0000106C/1T/240312/S/0205632894730?D=27</w:t>
      </w:r>
      <w:r>
        <w:rPr>
          <w:rFonts w:hint="eastAsia"/>
        </w:rPr>
        <w:fldChar w:fldCharType="end"/>
      </w:r>
      <w:r>
        <w:rPr>
          <w:rFonts w:hint="eastAsia"/>
        </w:rPr>
        <w:t>0311</w:t>
      </w:r>
    </w:p>
    <w:p>
      <w:pPr>
        <w:pStyle w:val="31"/>
        <w:tabs>
          <w:tab w:val="center" w:pos="4201"/>
          <w:tab w:val="right" w:leader="dot" w:pos="9298"/>
        </w:tabs>
        <w:jc w:val="left"/>
        <w:rPr>
          <w:rFonts w:hint="eastAsia"/>
        </w:rPr>
      </w:pPr>
      <w:r>
        <w:rPr>
          <w:rFonts w:hint="eastAsia"/>
        </w:rPr>
        <w:t xml:space="preserve">快速响应矩阵码表示示例见图 B.3； </w:t>
      </w:r>
    </w:p>
    <w:p>
      <w:pPr>
        <w:pStyle w:val="31"/>
        <w:tabs>
          <w:tab w:val="center" w:pos="4201"/>
          <w:tab w:val="right" w:leader="dot" w:pos="9298"/>
        </w:tabs>
        <w:jc w:val="center"/>
        <w:rPr>
          <w:rFonts w:hint="eastAsia"/>
        </w:rPr>
      </w:pPr>
      <w:r>
        <w:rPr>
          <w:rFonts w:hint="eastAsia"/>
          <w:color w:val="auto"/>
        </w:rPr>
        <w:drawing>
          <wp:inline distT="0" distB="0" distL="114300" distR="114300">
            <wp:extent cx="3364865" cy="1440180"/>
            <wp:effectExtent l="0" t="0" r="6985" b="7620"/>
            <wp:docPr id="11" name="图片 11" descr="ma序列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ma序列号"/>
                    <pic:cNvPicPr>
                      <a:picLocks noChangeAspect="true"/>
                    </pic:cNvPicPr>
                  </pic:nvPicPr>
                  <pic:blipFill>
                    <a:blip r:embed="rId16">
                      <a:grayscl/>
                    </a:blip>
                    <a:stretch>
                      <a:fillRect/>
                    </a:stretch>
                  </pic:blipFill>
                  <pic:spPr>
                    <a:xfrm>
                      <a:off x="0" y="0"/>
                      <a:ext cx="3364865" cy="1440180"/>
                    </a:xfrm>
                    <a:prstGeom prst="rect">
                      <a:avLst/>
                    </a:prstGeom>
                  </pic:spPr>
                </pic:pic>
              </a:graphicData>
            </a:graphic>
          </wp:inline>
        </w:drawing>
      </w:r>
    </w:p>
    <w:p>
      <w:pPr>
        <w:pStyle w:val="31"/>
        <w:tabs>
          <w:tab w:val="center" w:pos="4201"/>
          <w:tab w:val="right" w:leader="dot" w:pos="9298"/>
        </w:tabs>
        <w:jc w:val="center"/>
      </w:pPr>
      <w:r>
        <w:rPr>
          <w:rFonts w:hint="eastAsia"/>
        </w:rPr>
        <w:t>图 B.3 化妆品电子标签二维码表示单品的示例</w:t>
      </w:r>
    </w:p>
    <w:p>
      <w:pPr>
        <w:pStyle w:val="31"/>
        <w:tabs>
          <w:tab w:val="center" w:pos="4201"/>
          <w:tab w:val="right" w:leader="dot" w:pos="9298"/>
        </w:tabs>
        <w:jc w:val="left"/>
      </w:pPr>
      <w:r>
        <w:rPr>
          <w:rFonts w:hint="eastAsia"/>
        </w:rPr>
        <w:t>注：化妆品注册备案信息服务平台“网址数据结构编码信息”字段需填报“</w:t>
      </w:r>
      <w:r>
        <w:fldChar w:fldCharType="begin"/>
      </w:r>
      <w:r>
        <w:instrText xml:space="preserve"> HYPERLINK "http://example.com/54P/MA.M2.Y01463/1T/240312/S/?D=230526" </w:instrText>
      </w:r>
      <w:r>
        <w:fldChar w:fldCharType="separate"/>
      </w:r>
      <w:r>
        <w:rPr>
          <w:rFonts w:hint="eastAsia"/>
        </w:rPr>
        <w:t>https://example.com/25P/MA.156.M2.Y01463.</w:t>
      </w:r>
      <w:r>
        <w:rPr>
          <w:rFonts w:hint="eastAsia"/>
        </w:rPr>
        <w:fldChar w:fldCharType="end"/>
      </w:r>
      <w:r>
        <w:rPr>
          <w:rFonts w:hint="eastAsia"/>
        </w:rPr>
        <w:t>0000106C”。</w:t>
      </w:r>
    </w:p>
    <w:p>
      <w:pPr>
        <w:spacing w:before="6"/>
        <w:rPr>
          <w:rFonts w:hint="eastAsia"/>
          <w:sz w:val="20"/>
          <w:lang w:eastAsia="zh-CN"/>
        </w:rPr>
      </w:pPr>
      <w:bookmarkStart w:id="202" w:name="_Toc7043"/>
      <w:bookmarkStart w:id="203" w:name="_Toc18314"/>
      <w:bookmarkStart w:id="204" w:name="_Toc19604"/>
      <w:r>
        <w:rPr>
          <w:sz w:val="20"/>
          <w:lang w:eastAsia="zh-CN"/>
        </w:rPr>
        <w:br w:type="page"/>
      </w:r>
    </w:p>
    <w:p>
      <w:pPr>
        <w:pStyle w:val="30"/>
        <w:numPr>
          <w:ilvl w:val="0"/>
          <w:numId w:val="0"/>
        </w:numPr>
        <w:spacing w:before="240" w:after="240"/>
        <w:jc w:val="center"/>
      </w:pPr>
      <w:bookmarkStart w:id="205" w:name="_Toc22335"/>
      <w:r>
        <w:rPr>
          <w:rFonts w:hint="eastAsia"/>
        </w:rPr>
        <w:t>附 录 C</w:t>
      </w:r>
      <w:bookmarkEnd w:id="205"/>
    </w:p>
    <w:p>
      <w:pPr>
        <w:pStyle w:val="30"/>
        <w:numPr>
          <w:ilvl w:val="0"/>
          <w:numId w:val="0"/>
        </w:numPr>
        <w:spacing w:before="240" w:after="240"/>
        <w:jc w:val="center"/>
      </w:pPr>
      <w:bookmarkStart w:id="206" w:name="_Toc7897"/>
      <w:bookmarkStart w:id="207" w:name="_Toc209864665"/>
      <w:bookmarkStart w:id="208" w:name="_Toc18169"/>
      <w:r>
        <w:rPr>
          <w:rFonts w:hint="eastAsia"/>
        </w:rPr>
        <w:t>（资料性）</w:t>
      </w:r>
      <w:bookmarkEnd w:id="206"/>
      <w:bookmarkEnd w:id="207"/>
      <w:bookmarkEnd w:id="208"/>
    </w:p>
    <w:p>
      <w:pPr>
        <w:pStyle w:val="31"/>
        <w:tabs>
          <w:tab w:val="center" w:pos="4201"/>
          <w:tab w:val="right" w:leader="dot" w:pos="9298"/>
        </w:tabs>
        <w:jc w:val="left"/>
      </w:pPr>
      <w:r>
        <w:rPr>
          <w:rFonts w:hint="eastAsia"/>
        </w:rPr>
        <w:t>化妆品电子标签logo示意图见图 C.1</w:t>
      </w:r>
      <w:r>
        <w:rPr>
          <w:rFonts w:hint="eastAsia"/>
          <w:lang w:eastAsia="zh-CN"/>
        </w:rPr>
        <w:t>，</w:t>
      </w:r>
      <w:r>
        <w:rPr>
          <w:rFonts w:hint="eastAsia"/>
          <w:lang w:val="en-US" w:eastAsia="zh-CN"/>
        </w:rPr>
        <w:t>logo矢量图附后。</w:t>
      </w:r>
    </w:p>
    <w:p>
      <w:pPr>
        <w:pStyle w:val="4"/>
        <w:jc w:val="center"/>
        <w:rPr>
          <w:rFonts w:hint="eastAsia"/>
        </w:rPr>
      </w:pPr>
      <w:r>
        <w:drawing>
          <wp:inline distT="0" distB="0" distL="0" distR="0">
            <wp:extent cx="1798320" cy="1752600"/>
            <wp:effectExtent l="0" t="0" r="0" b="0"/>
            <wp:docPr id="1565049728"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65049728" name="图片 3"/>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798320" cy="1752600"/>
                    </a:xfrm>
                    <a:prstGeom prst="rect">
                      <a:avLst/>
                    </a:prstGeom>
                    <a:noFill/>
                    <a:ln>
                      <a:noFill/>
                    </a:ln>
                  </pic:spPr>
                </pic:pic>
              </a:graphicData>
            </a:graphic>
          </wp:inline>
        </w:drawing>
      </w:r>
    </w:p>
    <w:p>
      <w:pPr>
        <w:pStyle w:val="4"/>
        <w:jc w:val="center"/>
        <w:rPr>
          <w:rFonts w:hint="eastAsia"/>
          <w:lang w:eastAsia="zh-CN"/>
        </w:rPr>
      </w:pPr>
      <w:r>
        <w:rPr>
          <w:lang w:eastAsia="zh-CN"/>
        </w:rPr>
        <w:t xml:space="preserve">图 </w:t>
      </w:r>
      <w:r>
        <w:rPr>
          <w:rFonts w:hint="eastAsia"/>
          <w:lang w:eastAsia="zh-CN"/>
        </w:rPr>
        <w:t>C</w:t>
      </w:r>
      <w:r>
        <w:rPr>
          <w:lang w:eastAsia="zh-CN"/>
        </w:rPr>
        <w:t xml:space="preserve">.1 </w:t>
      </w:r>
      <w:r>
        <w:rPr>
          <w:rFonts w:hint="eastAsia"/>
          <w:lang w:eastAsia="zh-CN"/>
        </w:rPr>
        <w:t>化妆品电子标签logo示意图</w:t>
      </w:r>
    </w:p>
    <w:bookmarkEnd w:id="202"/>
    <w:bookmarkEnd w:id="203"/>
    <w:bookmarkEnd w:id="204"/>
    <w:p>
      <w:pPr>
        <w:pStyle w:val="30"/>
        <w:numPr>
          <w:ilvl w:val="0"/>
          <w:numId w:val="0"/>
        </w:numPr>
        <w:spacing w:before="240" w:after="240"/>
        <w:jc w:val="center"/>
      </w:pPr>
      <w:bookmarkStart w:id="209" w:name="_Toc31223"/>
      <w:bookmarkStart w:id="210" w:name="_Toc12636"/>
      <w:bookmarkStart w:id="211" w:name="_Toc8616"/>
      <w:bookmarkStart w:id="212" w:name="_Toc24091"/>
      <w:bookmarkStart w:id="213" w:name="_Toc8665"/>
      <w:bookmarkStart w:id="214" w:name="_Toc416127844"/>
      <w:bookmarkStart w:id="215" w:name="_Toc823507427"/>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p>
    <w:p>
      <w:pPr>
        <w:pStyle w:val="30"/>
        <w:numPr>
          <w:ilvl w:val="0"/>
          <w:numId w:val="0"/>
        </w:numPr>
        <w:spacing w:before="240" w:after="240"/>
        <w:jc w:val="center"/>
      </w:pPr>
      <w:bookmarkStart w:id="216" w:name="_Toc8557"/>
      <w:r>
        <w:rPr>
          <w:rFonts w:hint="eastAsia"/>
        </w:rPr>
        <w:t>参 考 文 献</w:t>
      </w:r>
      <w:bookmarkEnd w:id="209"/>
      <w:bookmarkEnd w:id="210"/>
      <w:bookmarkEnd w:id="211"/>
      <w:bookmarkEnd w:id="212"/>
      <w:bookmarkEnd w:id="213"/>
      <w:bookmarkEnd w:id="214"/>
      <w:bookmarkEnd w:id="215"/>
      <w:bookmarkEnd w:id="216"/>
    </w:p>
    <w:p>
      <w:pPr>
        <w:numPr>
          <w:ilvl w:val="0"/>
          <w:numId w:val="6"/>
        </w:num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GB/T 40204 追溯二维码技术通则</w:t>
      </w:r>
    </w:p>
    <w:p>
      <w:pPr>
        <w:numPr>
          <w:ilvl w:val="0"/>
          <w:numId w:val="6"/>
        </w:num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GB 5296.3 消费品使用说明 化妆品通用标签</w:t>
      </w:r>
    </w:p>
    <w:p>
      <w:pPr>
        <w:numPr>
          <w:ilvl w:val="0"/>
          <w:numId w:val="6"/>
        </w:num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DB33/T 2556 商品二维码符号放置指南</w:t>
      </w:r>
    </w:p>
    <w:p>
      <w:pPr>
        <w:numPr>
          <w:ilvl w:val="0"/>
          <w:numId w:val="6"/>
        </w:numP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国家药监局关于发布《化妆品生产许可管理基本数据集》等5个信息化标准的公告（2022年第127号）</w:t>
      </w:r>
    </w:p>
    <w:p>
      <w:pPr>
        <w:rPr>
          <w:rFonts w:hint="eastAsia"/>
          <w:lang w:eastAsia="zh-CN"/>
        </w:rPr>
      </w:pPr>
    </w:p>
    <w:p>
      <w:pPr>
        <w:rPr>
          <w:rFonts w:hint="eastAsia"/>
          <w:lang w:eastAsia="zh-CN"/>
        </w:rPr>
      </w:pPr>
    </w:p>
    <w:p>
      <w:pPr>
        <w:rPr>
          <w:rFonts w:hint="eastAsia"/>
          <w:lang w:eastAsia="zh-CN"/>
        </w:rPr>
      </w:pPr>
    </w:p>
    <w:p>
      <w:pPr>
        <w:pStyle w:val="30"/>
        <w:numPr>
          <w:ilvl w:val="0"/>
          <w:numId w:val="0"/>
        </w:numPr>
        <w:spacing w:before="240" w:after="240"/>
        <w:jc w:val="center"/>
      </w:pPr>
      <w:bookmarkStart w:id="217" w:name="_Toc157220674"/>
      <w:bookmarkStart w:id="218" w:name="_Toc18841"/>
      <w:r>
        <w:rPr>
          <w:rFonts w:hint="eastAsia"/>
        </w:rPr>
        <w:t>编 写 单 位</w:t>
      </w:r>
      <w:bookmarkEnd w:id="217"/>
      <w:bookmarkEnd w:id="218"/>
    </w:p>
    <w:p>
      <w:pPr>
        <w:jc w:val="center"/>
        <w:rPr>
          <w:rFonts w:hint="eastAsia"/>
          <w:sz w:val="21"/>
          <w:szCs w:val="21"/>
          <w:lang w:eastAsia="zh-CN"/>
        </w:rPr>
      </w:pPr>
      <w:r>
        <w:rPr>
          <w:rFonts w:hint="eastAsia"/>
          <w:sz w:val="21"/>
          <w:szCs w:val="21"/>
          <w:lang w:eastAsia="zh-CN"/>
        </w:rPr>
        <w:t>国家药品监督管理局信息中心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600" w:firstLineChars="300"/>
        <w:rPr>
          <w:rFonts w:hint="eastAsia"/>
          <w:sz w:val="20"/>
          <w:lang w:eastAsia="zh-CN"/>
        </w:rPr>
      </w:pPr>
    </w:p>
    <w:sectPr>
      <w:headerReference r:id="rId6" w:type="default"/>
      <w:footerReference r:id="rId8" w:type="default"/>
      <w:headerReference r:id="rId7" w:type="even"/>
      <w:footerReference r:id="rId9" w:type="even"/>
      <w:pgSz w:w="11910" w:h="16840"/>
      <w:pgMar w:top="1440" w:right="1800" w:bottom="1440" w:left="1800" w:header="1569" w:footer="114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ambri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heme="minorAscii" w:hAnsiTheme="minorAscii"/>
                            </w:rPr>
                          </w:pPr>
                          <w:r>
                            <w:rPr>
                              <w:rFonts w:hint="default" w:asciiTheme="minorAscii" w:hAnsiTheme="minorAscii"/>
                            </w:rPr>
                            <w:fldChar w:fldCharType="begin"/>
                          </w:r>
                          <w:r>
                            <w:rPr>
                              <w:rFonts w:hint="default" w:asciiTheme="minorAscii" w:hAnsiTheme="minorAscii"/>
                            </w:rPr>
                            <w:instrText xml:space="preserve"> PAGE  \* MERGEFORMAT </w:instrText>
                          </w:r>
                          <w:r>
                            <w:rPr>
                              <w:rFonts w:hint="default" w:asciiTheme="minorAscii" w:hAnsiTheme="minorAscii"/>
                            </w:rPr>
                            <w:fldChar w:fldCharType="separate"/>
                          </w:r>
                          <w:r>
                            <w:rPr>
                              <w:rFonts w:hint="default" w:asciiTheme="minorAscii" w:hAnsiTheme="minorAscii"/>
                            </w:rPr>
                            <w:t>3</w:t>
                          </w:r>
                          <w:r>
                            <w:rPr>
                              <w:rFonts w:hint="default" w:asciiTheme="minorAscii" w:hAnsiTheme="minorAscii"/>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default" w:asciiTheme="minorAscii" w:hAnsiTheme="minorAscii"/>
                      </w:rPr>
                    </w:pPr>
                    <w:r>
                      <w:rPr>
                        <w:rFonts w:hint="default" w:asciiTheme="minorAscii" w:hAnsiTheme="minorAscii"/>
                      </w:rPr>
                      <w:fldChar w:fldCharType="begin"/>
                    </w:r>
                    <w:r>
                      <w:rPr>
                        <w:rFonts w:hint="default" w:asciiTheme="minorAscii" w:hAnsiTheme="minorAscii"/>
                      </w:rPr>
                      <w:instrText xml:space="preserve"> PAGE  \* MERGEFORMAT </w:instrText>
                    </w:r>
                    <w:r>
                      <w:rPr>
                        <w:rFonts w:hint="default" w:asciiTheme="minorAscii" w:hAnsiTheme="minorAscii"/>
                      </w:rPr>
                      <w:fldChar w:fldCharType="separate"/>
                    </w:r>
                    <w:r>
                      <w:rPr>
                        <w:rFonts w:hint="default" w:asciiTheme="minorAscii" w:hAnsiTheme="minorAscii"/>
                      </w:rPr>
                      <w:t>3</w:t>
                    </w:r>
                    <w:r>
                      <w:rPr>
                        <w:rFonts w:hint="default" w:asciiTheme="minorAscii" w:hAnsiTheme="minorAsci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r>
      <w:rPr>
        <w:lang w:eastAsia="zh-CN"/>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204470" cy="139700"/>
              <wp:effectExtent l="0" t="0" r="0" b="0"/>
              <wp:wrapNone/>
              <wp:docPr id="14" name="Textbox 14"/>
              <wp:cNvGraphicFramePr/>
              <a:graphic xmlns:a="http://schemas.openxmlformats.org/drawingml/2006/main">
                <a:graphicData uri="http://schemas.microsoft.com/office/word/2010/wordprocessingShape">
                  <wps:wsp>
                    <wps:cNvSpPr txBox="true"/>
                    <wps:spPr>
                      <a:xfrm>
                        <a:off x="0" y="0"/>
                        <a:ext cx="204470" cy="139700"/>
                      </a:xfrm>
                      <a:prstGeom prst="rect">
                        <a:avLst/>
                      </a:prstGeom>
                    </wps:spPr>
                    <wps:txbx>
                      <w:txbxContent>
                        <w:p>
                          <w:pPr>
                            <w:spacing w:line="220" w:lineRule="exact"/>
                            <w:ind w:left="60"/>
                            <w:rPr>
                              <w:rFonts w:hint="eastAsia"/>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top:0pt;height:11pt;width:16.1pt;mso-position-horizontal:outside;mso-position-horizontal-relative:margin;z-index:251659264;mso-width-relative:page;mso-height-relative:page;" filled="f" stroked="f" coordsize="21600,21600" o:gfxdata="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d/9jY9MAAAAD&#10;AQAADwAAAAAAAAABACAAAAA4AAAAZHJzL2Rvd25yZXYueG1sUEsBAhQAFAAAAAgAh07iQIR+NHqZ&#10;AQAAKgMAAA4AAAAAAAAAAQAgAAAAOAEAAGRycy9lMm9Eb2MueG1sUEsFBgAAAAAGAAYAWQEAAEMF&#10;AAAAAA==&#10;">
              <v:fill on="f" focussize="0,0"/>
              <v:stroke on="f"/>
              <v:imagedata o:title=""/>
              <o:lock v:ext="edit" aspectratio="f"/>
              <v:textbox inset="0mm,0mm,0mm,0mm">
                <w:txbxContent>
                  <w:p>
                    <w:pPr>
                      <w:spacing w:line="220" w:lineRule="exact"/>
                      <w:ind w:left="60"/>
                      <w:rPr>
                        <w:rFonts w:hint="eastAsia"/>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11</w:t>
                    </w:r>
                    <w:r>
                      <w:rPr>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r>
      <w:rPr>
        <w:lang w:eastAsia="zh-CN"/>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204470" cy="139700"/>
              <wp:effectExtent l="0" t="0" r="0" b="0"/>
              <wp:wrapNone/>
              <wp:docPr id="15" name="Textbox 15"/>
              <wp:cNvGraphicFramePr/>
              <a:graphic xmlns:a="http://schemas.openxmlformats.org/drawingml/2006/main">
                <a:graphicData uri="http://schemas.microsoft.com/office/word/2010/wordprocessingShape">
                  <wps:wsp>
                    <wps:cNvSpPr txBox="true"/>
                    <wps:spPr>
                      <a:xfrm>
                        <a:off x="0" y="0"/>
                        <a:ext cx="204470" cy="139700"/>
                      </a:xfrm>
                      <a:prstGeom prst="rect">
                        <a:avLst/>
                      </a:prstGeom>
                    </wps:spPr>
                    <wps:txbx>
                      <w:txbxContent>
                        <w:p>
                          <w:pPr>
                            <w:spacing w:line="220" w:lineRule="exact"/>
                            <w:ind w:left="60"/>
                            <w:rPr>
                              <w:rFonts w:hint="default" w:asciiTheme="minorAscii" w:hAnsiTheme="minorAscii"/>
                              <w:sz w:val="18"/>
                            </w:rPr>
                          </w:pPr>
                          <w:r>
                            <w:rPr>
                              <w:rFonts w:hint="default" w:asciiTheme="minorAscii" w:hAnsiTheme="minorAscii"/>
                              <w:spacing w:val="-5"/>
                              <w:sz w:val="18"/>
                            </w:rPr>
                            <w:fldChar w:fldCharType="begin"/>
                          </w:r>
                          <w:r>
                            <w:rPr>
                              <w:rFonts w:hint="default" w:asciiTheme="minorAscii" w:hAnsiTheme="minorAscii"/>
                              <w:spacing w:val="-5"/>
                              <w:sz w:val="18"/>
                            </w:rPr>
                            <w:instrText xml:space="preserve"> PAGE </w:instrText>
                          </w:r>
                          <w:r>
                            <w:rPr>
                              <w:rFonts w:hint="default" w:asciiTheme="minorAscii" w:hAnsiTheme="minorAscii"/>
                              <w:spacing w:val="-5"/>
                              <w:sz w:val="18"/>
                            </w:rPr>
                            <w:fldChar w:fldCharType="separate"/>
                          </w:r>
                          <w:r>
                            <w:rPr>
                              <w:rFonts w:hint="default" w:asciiTheme="minorAscii" w:hAnsiTheme="minorAscii"/>
                              <w:spacing w:val="-5"/>
                              <w:sz w:val="18"/>
                            </w:rPr>
                            <w:t>10</w:t>
                          </w:r>
                          <w:r>
                            <w:rPr>
                              <w:rFonts w:hint="default" w:asciiTheme="minorAscii" w:hAnsiTheme="minorAscii"/>
                              <w:spacing w:val="-5"/>
                              <w:sz w:val="18"/>
                            </w:rPr>
                            <w:fldChar w:fldCharType="end"/>
                          </w:r>
                        </w:p>
                      </w:txbxContent>
                    </wps:txbx>
                    <wps:bodyPr wrap="square" lIns="0" tIns="0" rIns="0" bIns="0" rtlCol="0">
                      <a:noAutofit/>
                    </wps:bodyPr>
                  </wps:wsp>
                </a:graphicData>
              </a:graphic>
            </wp:anchor>
          </w:drawing>
        </mc:Choice>
        <mc:Fallback>
          <w:pict>
            <v:shape id="Textbox 15" o:spid="_x0000_s1026" o:spt="202" type="#_x0000_t202" style="position:absolute;left:0pt;margin-top:0pt;height:11pt;width:16.1pt;mso-position-horizontal:outside;mso-position-horizontal-relative:margin;z-index:251660288;mso-width-relative:page;mso-height-relative:page;" filled="f" stroked="f" coordsize="21600,21600" o:gfxdata="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3/2Nj0wAAAAMB&#10;AAAPAAAAAAAAAAEAIAAAADgAAABkcnMvZG93bnJldi54bWxQSwECFAAUAAAACACHTuJAwcHV2ZgB&#10;AAAqAwAADgAAAAAAAAABACAAAAA4AQAAZHJzL2Uyb0RvYy54bWxQSwUGAAAAAAYABgBZAQAAQgUA&#10;AAAA&#10;">
              <v:fill on="f" focussize="0,0"/>
              <v:stroke on="f"/>
              <v:imagedata o:title=""/>
              <o:lock v:ext="edit" aspectratio="f"/>
              <v:textbox inset="0mm,0mm,0mm,0mm">
                <w:txbxContent>
                  <w:p>
                    <w:pPr>
                      <w:spacing w:line="220" w:lineRule="exact"/>
                      <w:ind w:left="60"/>
                      <w:rPr>
                        <w:rFonts w:hint="default" w:asciiTheme="minorAscii" w:hAnsiTheme="minorAscii"/>
                        <w:sz w:val="18"/>
                      </w:rPr>
                    </w:pPr>
                    <w:r>
                      <w:rPr>
                        <w:rFonts w:hint="default" w:asciiTheme="minorAscii" w:hAnsiTheme="minorAscii"/>
                        <w:spacing w:val="-5"/>
                        <w:sz w:val="18"/>
                      </w:rPr>
                      <w:fldChar w:fldCharType="begin"/>
                    </w:r>
                    <w:r>
                      <w:rPr>
                        <w:rFonts w:hint="default" w:asciiTheme="minorAscii" w:hAnsiTheme="minorAscii"/>
                        <w:spacing w:val="-5"/>
                        <w:sz w:val="18"/>
                      </w:rPr>
                      <w:instrText xml:space="preserve"> PAGE </w:instrText>
                    </w:r>
                    <w:r>
                      <w:rPr>
                        <w:rFonts w:hint="default" w:asciiTheme="minorAscii" w:hAnsiTheme="minorAscii"/>
                        <w:spacing w:val="-5"/>
                        <w:sz w:val="18"/>
                      </w:rPr>
                      <w:fldChar w:fldCharType="separate"/>
                    </w:r>
                    <w:r>
                      <w:rPr>
                        <w:rFonts w:hint="default" w:asciiTheme="minorAscii" w:hAnsiTheme="minorAscii"/>
                        <w:spacing w:val="-5"/>
                        <w:sz w:val="18"/>
                      </w:rPr>
                      <w:t>10</w:t>
                    </w:r>
                    <w:r>
                      <w:rPr>
                        <w:rFonts w:hint="default" w:asciiTheme="minorAscii" w:hAnsiTheme="minorAscii"/>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582F6"/>
    <w:multiLevelType w:val="multilevel"/>
    <w:tmpl w:val="86F582F6"/>
    <w:lvl w:ilvl="0" w:tentative="0">
      <w:start w:val="2"/>
      <w:numFmt w:val="upperLetter"/>
      <w:lvlText w:val="%1"/>
      <w:lvlJc w:val="left"/>
      <w:pPr>
        <w:ind w:left="1164" w:hanging="526"/>
        <w:jc w:val="left"/>
      </w:pPr>
      <w:rPr>
        <w:rFonts w:hint="default"/>
        <w:lang w:val="en-US" w:eastAsia="en-US" w:bidi="ar-SA"/>
      </w:rPr>
    </w:lvl>
    <w:lvl w:ilvl="1" w:tentative="0">
      <w:start w:val="1"/>
      <w:numFmt w:val="decimal"/>
      <w:lvlText w:val="%1.%2"/>
      <w:lvlJc w:val="left"/>
      <w:pPr>
        <w:ind w:left="879" w:hanging="528"/>
        <w:jc w:val="left"/>
      </w:pPr>
      <w:rPr>
        <w:rFonts w:hint="default" w:ascii="宋体" w:hAnsi="宋体" w:eastAsia="宋体" w:cs="宋体"/>
        <w:b w:val="0"/>
        <w:bCs w:val="0"/>
        <w:i w:val="0"/>
        <w:iCs w:val="0"/>
        <w:spacing w:val="0"/>
        <w:w w:val="99"/>
        <w:sz w:val="21"/>
        <w:szCs w:val="21"/>
        <w:lang w:val="en-US" w:eastAsia="en-US" w:bidi="ar-SA"/>
      </w:rPr>
    </w:lvl>
    <w:lvl w:ilvl="2" w:tentative="0">
      <w:start w:val="1"/>
      <w:numFmt w:val="decimal"/>
      <w:lvlText w:val="%1.%2.%3"/>
      <w:lvlJc w:val="left"/>
      <w:pPr>
        <w:tabs>
          <w:tab w:val="left" w:pos="420"/>
        </w:tabs>
        <w:ind w:left="879" w:hanging="528"/>
      </w:pPr>
      <w:rPr>
        <w:rFonts w:hint="default" w:ascii="宋体" w:hAnsi="宋体" w:cs="宋体"/>
        <w:sz w:val="21"/>
        <w:szCs w:val="21"/>
        <w:lang w:val="en-US" w:eastAsia="en-US" w:bidi="ar-SA"/>
      </w:rPr>
    </w:lvl>
    <w:lvl w:ilvl="3" w:tentative="0">
      <w:start w:val="0"/>
      <w:numFmt w:val="bullet"/>
      <w:lvlText w:val="•"/>
      <w:lvlJc w:val="left"/>
      <w:pPr>
        <w:ind w:left="1550" w:hanging="526"/>
      </w:pPr>
      <w:rPr>
        <w:rFonts w:hint="default" w:ascii="Calibri" w:hAnsi="Calibri" w:cs="Calibri"/>
        <w:lang w:val="en-US" w:eastAsia="en-US" w:bidi="ar-SA"/>
      </w:rPr>
    </w:lvl>
    <w:lvl w:ilvl="4" w:tentative="0">
      <w:start w:val="0"/>
      <w:numFmt w:val="bullet"/>
      <w:lvlText w:val="•"/>
      <w:lvlJc w:val="left"/>
      <w:pPr>
        <w:ind w:left="1680" w:hanging="526"/>
      </w:pPr>
      <w:rPr>
        <w:rFonts w:hint="default"/>
        <w:lang w:val="en-US" w:eastAsia="en-US" w:bidi="ar-SA"/>
      </w:rPr>
    </w:lvl>
    <w:lvl w:ilvl="5" w:tentative="0">
      <w:start w:val="0"/>
      <w:numFmt w:val="bullet"/>
      <w:lvlText w:val="•"/>
      <w:lvlJc w:val="left"/>
      <w:pPr>
        <w:ind w:left="1810" w:hanging="526"/>
      </w:pPr>
      <w:rPr>
        <w:rFonts w:hint="default"/>
        <w:lang w:val="en-US" w:eastAsia="en-US" w:bidi="ar-SA"/>
      </w:rPr>
    </w:lvl>
    <w:lvl w:ilvl="6" w:tentative="0">
      <w:start w:val="0"/>
      <w:numFmt w:val="bullet"/>
      <w:lvlText w:val="•"/>
      <w:lvlJc w:val="left"/>
      <w:pPr>
        <w:ind w:left="1941" w:hanging="526"/>
      </w:pPr>
      <w:rPr>
        <w:rFonts w:hint="default"/>
        <w:lang w:val="en-US" w:eastAsia="en-US" w:bidi="ar-SA"/>
      </w:rPr>
    </w:lvl>
    <w:lvl w:ilvl="7" w:tentative="0">
      <w:start w:val="0"/>
      <w:numFmt w:val="bullet"/>
      <w:lvlText w:val="•"/>
      <w:lvlJc w:val="left"/>
      <w:pPr>
        <w:ind w:left="2071" w:hanging="526"/>
      </w:pPr>
      <w:rPr>
        <w:rFonts w:hint="default"/>
        <w:lang w:val="en-US" w:eastAsia="en-US" w:bidi="ar-SA"/>
      </w:rPr>
    </w:lvl>
    <w:lvl w:ilvl="8" w:tentative="0">
      <w:start w:val="0"/>
      <w:numFmt w:val="bullet"/>
      <w:lvlText w:val="•"/>
      <w:lvlJc w:val="left"/>
      <w:pPr>
        <w:ind w:left="2201" w:hanging="526"/>
      </w:pPr>
      <w:rPr>
        <w:rFonts w:hint="default"/>
        <w:lang w:val="en-US" w:eastAsia="en-US" w:bidi="ar-SA"/>
      </w:rPr>
    </w:lvl>
  </w:abstractNum>
  <w:abstractNum w:abstractNumId="1">
    <w:nsid w:val="BF205925"/>
    <w:multiLevelType w:val="multilevel"/>
    <w:tmpl w:val="BF205925"/>
    <w:lvl w:ilvl="0" w:tentative="0">
      <w:start w:val="1"/>
      <w:numFmt w:val="upperLetter"/>
      <w:lvlText w:val="%1"/>
      <w:lvlJc w:val="left"/>
      <w:pPr>
        <w:ind w:left="878" w:hanging="526"/>
        <w:jc w:val="left"/>
      </w:pPr>
      <w:rPr>
        <w:rFonts w:hint="default"/>
        <w:lang w:val="en-US" w:eastAsia="en-US" w:bidi="ar-SA"/>
      </w:rPr>
    </w:lvl>
    <w:lvl w:ilvl="1" w:tentative="0">
      <w:start w:val="1"/>
      <w:numFmt w:val="decimal"/>
      <w:lvlText w:val="%1.%2"/>
      <w:lvlJc w:val="left"/>
      <w:pPr>
        <w:ind w:left="878" w:hanging="526"/>
        <w:jc w:val="left"/>
      </w:pPr>
      <w:rPr>
        <w:rFonts w:hint="default" w:ascii="宋体" w:hAnsi="宋体" w:eastAsia="宋体" w:cs="宋体"/>
        <w:b w:val="0"/>
        <w:bCs w:val="0"/>
        <w:i w:val="0"/>
        <w:iCs w:val="0"/>
        <w:spacing w:val="0"/>
        <w:w w:val="99"/>
        <w:sz w:val="21"/>
        <w:szCs w:val="21"/>
        <w:lang w:val="en-US" w:eastAsia="en-US" w:bidi="ar-SA"/>
      </w:rPr>
    </w:lvl>
    <w:lvl w:ilvl="2" w:tentative="0">
      <w:start w:val="1"/>
      <w:numFmt w:val="decimal"/>
      <w:lvlText w:val="%1.%2.%3"/>
      <w:lvlJc w:val="left"/>
      <w:pPr>
        <w:ind w:left="1089" w:hanging="737"/>
        <w:jc w:val="right"/>
      </w:pPr>
      <w:rPr>
        <w:rFonts w:hint="default" w:ascii="宋体" w:hAnsi="宋体" w:eastAsia="宋体" w:cs="宋体"/>
        <w:b w:val="0"/>
        <w:bCs w:val="0"/>
        <w:i w:val="0"/>
        <w:iCs w:val="0"/>
        <w:spacing w:val="-2"/>
        <w:w w:val="99"/>
        <w:sz w:val="21"/>
        <w:szCs w:val="21"/>
        <w:lang w:val="en-US" w:eastAsia="en-US" w:bidi="ar-SA"/>
      </w:rPr>
    </w:lvl>
    <w:lvl w:ilvl="3" w:tentative="0">
      <w:start w:val="0"/>
      <w:numFmt w:val="bullet"/>
      <w:lvlText w:val="•"/>
      <w:lvlJc w:val="left"/>
      <w:pPr>
        <w:ind w:left="1416" w:hanging="737"/>
      </w:pPr>
      <w:rPr>
        <w:rFonts w:hint="default"/>
        <w:lang w:val="en-US" w:eastAsia="en-US" w:bidi="ar-SA"/>
      </w:rPr>
    </w:lvl>
    <w:lvl w:ilvl="4" w:tentative="0">
      <w:start w:val="0"/>
      <w:numFmt w:val="bullet"/>
      <w:lvlText w:val="•"/>
      <w:lvlJc w:val="left"/>
      <w:pPr>
        <w:ind w:left="1585" w:hanging="737"/>
      </w:pPr>
      <w:rPr>
        <w:rFonts w:hint="default"/>
        <w:lang w:val="en-US" w:eastAsia="en-US" w:bidi="ar-SA"/>
      </w:rPr>
    </w:lvl>
    <w:lvl w:ilvl="5" w:tentative="0">
      <w:start w:val="0"/>
      <w:numFmt w:val="bullet"/>
      <w:lvlText w:val="•"/>
      <w:lvlJc w:val="left"/>
      <w:pPr>
        <w:ind w:left="1753" w:hanging="737"/>
      </w:pPr>
      <w:rPr>
        <w:rFonts w:hint="default"/>
        <w:lang w:val="en-US" w:eastAsia="en-US" w:bidi="ar-SA"/>
      </w:rPr>
    </w:lvl>
    <w:lvl w:ilvl="6" w:tentative="0">
      <w:start w:val="0"/>
      <w:numFmt w:val="bullet"/>
      <w:lvlText w:val="•"/>
      <w:lvlJc w:val="left"/>
      <w:pPr>
        <w:ind w:left="1922" w:hanging="737"/>
      </w:pPr>
      <w:rPr>
        <w:rFonts w:hint="default"/>
        <w:lang w:val="en-US" w:eastAsia="en-US" w:bidi="ar-SA"/>
      </w:rPr>
    </w:lvl>
    <w:lvl w:ilvl="7" w:tentative="0">
      <w:start w:val="0"/>
      <w:numFmt w:val="bullet"/>
      <w:lvlText w:val="•"/>
      <w:lvlJc w:val="left"/>
      <w:pPr>
        <w:ind w:left="2090" w:hanging="737"/>
      </w:pPr>
      <w:rPr>
        <w:rFonts w:hint="default"/>
        <w:lang w:val="en-US" w:eastAsia="en-US" w:bidi="ar-SA"/>
      </w:rPr>
    </w:lvl>
    <w:lvl w:ilvl="8" w:tentative="0">
      <w:start w:val="0"/>
      <w:numFmt w:val="bullet"/>
      <w:lvlText w:val="•"/>
      <w:lvlJc w:val="left"/>
      <w:pPr>
        <w:ind w:left="2259" w:hanging="737"/>
      </w:pPr>
      <w:rPr>
        <w:rFonts w:hint="default"/>
        <w:lang w:val="en-US" w:eastAsia="en-US" w:bidi="ar-SA"/>
      </w:rPr>
    </w:lvl>
  </w:abstractNum>
  <w:abstractNum w:abstractNumId="2">
    <w:nsid w:val="CF092B84"/>
    <w:multiLevelType w:val="multilevel"/>
    <w:tmpl w:val="CF092B84"/>
    <w:lvl w:ilvl="0" w:tentative="0">
      <w:start w:val="1"/>
      <w:numFmt w:val="decimal"/>
      <w:pStyle w:val="22"/>
      <w:lvlText w:val="%1"/>
      <w:lvlJc w:val="left"/>
      <w:pPr>
        <w:ind w:left="952" w:hanging="315"/>
        <w:jc w:val="right"/>
      </w:pPr>
      <w:rPr>
        <w:rFonts w:hint="default" w:ascii="宋体" w:hAnsi="宋体" w:eastAsia="宋体" w:cs="宋体"/>
        <w:b w:val="0"/>
        <w:bCs w:val="0"/>
        <w:i w:val="0"/>
        <w:iCs w:val="0"/>
        <w:spacing w:val="0"/>
        <w:w w:val="99"/>
        <w:sz w:val="21"/>
        <w:szCs w:val="21"/>
        <w:lang w:val="en-US" w:eastAsia="en-US" w:bidi="ar-SA"/>
      </w:rPr>
    </w:lvl>
    <w:lvl w:ilvl="1" w:tentative="0">
      <w:start w:val="1"/>
      <w:numFmt w:val="decimal"/>
      <w:lvlText w:val="%1.%2"/>
      <w:lvlJc w:val="left"/>
      <w:pPr>
        <w:ind w:left="878" w:hanging="526"/>
        <w:jc w:val="left"/>
      </w:pPr>
      <w:rPr>
        <w:rFonts w:hint="default" w:ascii="宋体" w:hAnsi="宋体" w:eastAsia="宋体" w:cs="宋体"/>
        <w:b w:val="0"/>
        <w:bCs w:val="0"/>
        <w:i w:val="0"/>
        <w:iCs w:val="0"/>
        <w:spacing w:val="0"/>
        <w:w w:val="99"/>
        <w:sz w:val="21"/>
        <w:szCs w:val="21"/>
        <w:lang w:val="en-US" w:eastAsia="en-US" w:bidi="ar-SA"/>
      </w:rPr>
    </w:lvl>
    <w:lvl w:ilvl="2" w:tentative="0">
      <w:start w:val="1"/>
      <w:numFmt w:val="decimal"/>
      <w:lvlText w:val="%1.%2.%3"/>
      <w:lvlJc w:val="left"/>
      <w:pPr>
        <w:ind w:left="1089" w:hanging="737"/>
        <w:jc w:val="right"/>
      </w:pPr>
      <w:rPr>
        <w:rFonts w:hint="default" w:ascii="宋体" w:hAnsi="宋体" w:eastAsia="宋体" w:cs="宋体"/>
        <w:b w:val="0"/>
        <w:bCs w:val="0"/>
        <w:i w:val="0"/>
        <w:iCs w:val="0"/>
        <w:spacing w:val="-2"/>
        <w:w w:val="99"/>
        <w:sz w:val="21"/>
        <w:szCs w:val="21"/>
        <w:lang w:val="en-US" w:eastAsia="en-US" w:bidi="ar-SA"/>
      </w:rPr>
    </w:lvl>
    <w:lvl w:ilvl="3" w:tentative="0">
      <w:start w:val="1"/>
      <w:numFmt w:val="decimal"/>
      <w:lvlText w:val="%1.%2.%3.%4"/>
      <w:lvlJc w:val="left"/>
      <w:pPr>
        <w:ind w:left="1584" w:hanging="946"/>
        <w:jc w:val="left"/>
      </w:pPr>
      <w:rPr>
        <w:rFonts w:hint="default" w:ascii="宋体" w:hAnsi="宋体" w:eastAsia="宋体" w:cs="宋体"/>
        <w:b w:val="0"/>
        <w:bCs w:val="0"/>
        <w:i w:val="0"/>
        <w:iCs w:val="0"/>
        <w:spacing w:val="-2"/>
        <w:w w:val="99"/>
        <w:sz w:val="21"/>
        <w:szCs w:val="21"/>
        <w:lang w:val="en-US" w:eastAsia="en-US" w:bidi="ar-SA"/>
      </w:rPr>
    </w:lvl>
    <w:lvl w:ilvl="4" w:tentative="0">
      <w:start w:val="1"/>
      <w:numFmt w:val="lowerLetter"/>
      <w:lvlText w:val="%5)"/>
      <w:lvlJc w:val="left"/>
      <w:pPr>
        <w:ind w:left="1488" w:hanging="425"/>
        <w:jc w:val="left"/>
      </w:pPr>
      <w:rPr>
        <w:rFonts w:hint="default" w:ascii="宋体" w:hAnsi="宋体" w:eastAsia="宋体" w:cs="宋体"/>
        <w:b w:val="0"/>
        <w:bCs w:val="0"/>
        <w:i w:val="0"/>
        <w:iCs w:val="0"/>
        <w:spacing w:val="0"/>
        <w:w w:val="99"/>
        <w:sz w:val="21"/>
        <w:szCs w:val="21"/>
        <w:lang w:val="en-US" w:eastAsia="en-US" w:bidi="ar-SA"/>
      </w:rPr>
    </w:lvl>
    <w:lvl w:ilvl="5" w:tentative="0">
      <w:start w:val="0"/>
      <w:numFmt w:val="bullet"/>
      <w:lvlText w:val="•"/>
      <w:lvlJc w:val="left"/>
      <w:pPr>
        <w:ind w:left="1480" w:hanging="425"/>
      </w:pPr>
      <w:rPr>
        <w:rFonts w:hint="default"/>
        <w:lang w:val="en-US" w:eastAsia="en-US" w:bidi="ar-SA"/>
      </w:rPr>
    </w:lvl>
    <w:lvl w:ilvl="6" w:tentative="0">
      <w:start w:val="0"/>
      <w:numFmt w:val="bullet"/>
      <w:lvlText w:val="•"/>
      <w:lvlJc w:val="left"/>
      <w:pPr>
        <w:ind w:left="1580" w:hanging="425"/>
      </w:pPr>
      <w:rPr>
        <w:rFonts w:hint="default"/>
        <w:lang w:val="en-US" w:eastAsia="en-US" w:bidi="ar-SA"/>
      </w:rPr>
    </w:lvl>
    <w:lvl w:ilvl="7" w:tentative="0">
      <w:start w:val="0"/>
      <w:numFmt w:val="bullet"/>
      <w:lvlText w:val="•"/>
      <w:lvlJc w:val="left"/>
      <w:pPr>
        <w:ind w:left="3786" w:hanging="425"/>
      </w:pPr>
      <w:rPr>
        <w:rFonts w:hint="default"/>
        <w:lang w:val="en-US" w:eastAsia="en-US" w:bidi="ar-SA"/>
      </w:rPr>
    </w:lvl>
    <w:lvl w:ilvl="8" w:tentative="0">
      <w:start w:val="0"/>
      <w:numFmt w:val="bullet"/>
      <w:lvlText w:val="•"/>
      <w:lvlJc w:val="left"/>
      <w:pPr>
        <w:ind w:left="5993" w:hanging="425"/>
      </w:pPr>
      <w:rPr>
        <w:rFonts w:hint="default"/>
        <w:lang w:val="en-US" w:eastAsia="en-US" w:bidi="ar-SA"/>
      </w:rPr>
    </w:lvl>
  </w:abstractNum>
  <w:abstractNum w:abstractNumId="3">
    <w:nsid w:val="03D62ECE"/>
    <w:multiLevelType w:val="multilevel"/>
    <w:tmpl w:val="03D62ECE"/>
    <w:lvl w:ilvl="0" w:tentative="0">
      <w:start w:val="1"/>
      <w:numFmt w:val="decimal"/>
      <w:lvlText w:val="[%1]"/>
      <w:lvlJc w:val="left"/>
      <w:pPr>
        <w:ind w:left="1478" w:hanging="420"/>
        <w:jc w:val="left"/>
      </w:pPr>
      <w:rPr>
        <w:rFonts w:hint="default" w:ascii="宋体" w:hAnsi="宋体" w:eastAsia="宋体" w:cs="宋体"/>
        <w:b w:val="0"/>
        <w:bCs w:val="0"/>
        <w:i w:val="0"/>
        <w:iCs w:val="0"/>
        <w:spacing w:val="0"/>
        <w:w w:val="99"/>
        <w:sz w:val="21"/>
        <w:szCs w:val="21"/>
        <w:lang w:val="en-US" w:eastAsia="en-US" w:bidi="ar-SA"/>
      </w:rPr>
    </w:lvl>
    <w:lvl w:ilvl="1" w:tentative="0">
      <w:start w:val="0"/>
      <w:numFmt w:val="bullet"/>
      <w:lvlText w:val="•"/>
      <w:lvlJc w:val="left"/>
      <w:pPr>
        <w:ind w:left="2372" w:hanging="420"/>
      </w:pPr>
      <w:rPr>
        <w:rFonts w:hint="default"/>
        <w:lang w:val="en-US" w:eastAsia="en-US" w:bidi="ar-SA"/>
      </w:rPr>
    </w:lvl>
    <w:lvl w:ilvl="2" w:tentative="0">
      <w:start w:val="0"/>
      <w:numFmt w:val="bullet"/>
      <w:lvlText w:val="•"/>
      <w:lvlJc w:val="left"/>
      <w:pPr>
        <w:ind w:left="3265" w:hanging="420"/>
      </w:pPr>
      <w:rPr>
        <w:rFonts w:hint="default"/>
        <w:lang w:val="en-US" w:eastAsia="en-US" w:bidi="ar-SA"/>
      </w:rPr>
    </w:lvl>
    <w:lvl w:ilvl="3" w:tentative="0">
      <w:start w:val="0"/>
      <w:numFmt w:val="bullet"/>
      <w:lvlText w:val="•"/>
      <w:lvlJc w:val="left"/>
      <w:pPr>
        <w:ind w:left="4157" w:hanging="420"/>
      </w:pPr>
      <w:rPr>
        <w:rFonts w:hint="default"/>
        <w:lang w:val="en-US" w:eastAsia="en-US" w:bidi="ar-SA"/>
      </w:rPr>
    </w:lvl>
    <w:lvl w:ilvl="4" w:tentative="0">
      <w:start w:val="0"/>
      <w:numFmt w:val="bullet"/>
      <w:lvlText w:val="•"/>
      <w:lvlJc w:val="left"/>
      <w:pPr>
        <w:ind w:left="5050" w:hanging="420"/>
      </w:pPr>
      <w:rPr>
        <w:rFonts w:hint="default"/>
        <w:lang w:val="en-US" w:eastAsia="en-US" w:bidi="ar-SA"/>
      </w:rPr>
    </w:lvl>
    <w:lvl w:ilvl="5" w:tentative="0">
      <w:start w:val="0"/>
      <w:numFmt w:val="bullet"/>
      <w:lvlText w:val="•"/>
      <w:lvlJc w:val="left"/>
      <w:pPr>
        <w:ind w:left="5943" w:hanging="420"/>
      </w:pPr>
      <w:rPr>
        <w:rFonts w:hint="default"/>
        <w:lang w:val="en-US" w:eastAsia="en-US" w:bidi="ar-SA"/>
      </w:rPr>
    </w:lvl>
    <w:lvl w:ilvl="6" w:tentative="0">
      <w:start w:val="0"/>
      <w:numFmt w:val="bullet"/>
      <w:lvlText w:val="•"/>
      <w:lvlJc w:val="left"/>
      <w:pPr>
        <w:ind w:left="6835" w:hanging="420"/>
      </w:pPr>
      <w:rPr>
        <w:rFonts w:hint="default"/>
        <w:lang w:val="en-US" w:eastAsia="en-US" w:bidi="ar-SA"/>
      </w:rPr>
    </w:lvl>
    <w:lvl w:ilvl="7" w:tentative="0">
      <w:start w:val="0"/>
      <w:numFmt w:val="bullet"/>
      <w:lvlText w:val="•"/>
      <w:lvlJc w:val="left"/>
      <w:pPr>
        <w:ind w:left="7728" w:hanging="420"/>
      </w:pPr>
      <w:rPr>
        <w:rFonts w:hint="default"/>
        <w:lang w:val="en-US" w:eastAsia="en-US" w:bidi="ar-SA"/>
      </w:rPr>
    </w:lvl>
    <w:lvl w:ilvl="8" w:tentative="0">
      <w:start w:val="0"/>
      <w:numFmt w:val="bullet"/>
      <w:lvlText w:val="•"/>
      <w:lvlJc w:val="left"/>
      <w:pPr>
        <w:ind w:left="8620" w:hanging="420"/>
      </w:pPr>
      <w:rPr>
        <w:rFonts w:hint="default"/>
        <w:lang w:val="en-US" w:eastAsia="en-US" w:bidi="ar-SA"/>
      </w:rPr>
    </w:lvl>
  </w:abstractNum>
  <w:abstractNum w:abstractNumId="4">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OGJlODI3NWQzNmJmM2Q2OWM0M2Q5YjJjMTRjNmQifQ=="/>
  </w:docVars>
  <w:rsids>
    <w:rsidRoot w:val="00BC7092"/>
    <w:rsid w:val="0002117A"/>
    <w:rsid w:val="00087B7B"/>
    <w:rsid w:val="00090AFC"/>
    <w:rsid w:val="0009742D"/>
    <w:rsid w:val="000C5606"/>
    <w:rsid w:val="000F0B59"/>
    <w:rsid w:val="000F14CE"/>
    <w:rsid w:val="000F4E98"/>
    <w:rsid w:val="001027FB"/>
    <w:rsid w:val="00107428"/>
    <w:rsid w:val="0011259B"/>
    <w:rsid w:val="00113F6A"/>
    <w:rsid w:val="0011475B"/>
    <w:rsid w:val="00131FF3"/>
    <w:rsid w:val="00143581"/>
    <w:rsid w:val="00143764"/>
    <w:rsid w:val="00147A34"/>
    <w:rsid w:val="00190998"/>
    <w:rsid w:val="001A02C7"/>
    <w:rsid w:val="001A3234"/>
    <w:rsid w:val="001A4716"/>
    <w:rsid w:val="001C7274"/>
    <w:rsid w:val="001D1CE8"/>
    <w:rsid w:val="001E1A7D"/>
    <w:rsid w:val="001F7698"/>
    <w:rsid w:val="00204F9E"/>
    <w:rsid w:val="002126F9"/>
    <w:rsid w:val="00215AA4"/>
    <w:rsid w:val="002418CC"/>
    <w:rsid w:val="002541BD"/>
    <w:rsid w:val="00267F5E"/>
    <w:rsid w:val="00277001"/>
    <w:rsid w:val="002847AD"/>
    <w:rsid w:val="002A221D"/>
    <w:rsid w:val="002B3048"/>
    <w:rsid w:val="002B3F97"/>
    <w:rsid w:val="002C291D"/>
    <w:rsid w:val="002C6CE6"/>
    <w:rsid w:val="002F3B2E"/>
    <w:rsid w:val="002F5900"/>
    <w:rsid w:val="00312CE4"/>
    <w:rsid w:val="00336C53"/>
    <w:rsid w:val="00350092"/>
    <w:rsid w:val="00367C8B"/>
    <w:rsid w:val="00395F44"/>
    <w:rsid w:val="003C04C1"/>
    <w:rsid w:val="003E15E7"/>
    <w:rsid w:val="003E77BD"/>
    <w:rsid w:val="003F011E"/>
    <w:rsid w:val="003F793D"/>
    <w:rsid w:val="003F7AEE"/>
    <w:rsid w:val="00403D3B"/>
    <w:rsid w:val="0041385D"/>
    <w:rsid w:val="00414034"/>
    <w:rsid w:val="0041787F"/>
    <w:rsid w:val="00417F11"/>
    <w:rsid w:val="00430E20"/>
    <w:rsid w:val="004470F4"/>
    <w:rsid w:val="00461D9F"/>
    <w:rsid w:val="00481717"/>
    <w:rsid w:val="004C1C34"/>
    <w:rsid w:val="004E0863"/>
    <w:rsid w:val="004E4A87"/>
    <w:rsid w:val="00500C40"/>
    <w:rsid w:val="00501EE6"/>
    <w:rsid w:val="005129C4"/>
    <w:rsid w:val="00527BE5"/>
    <w:rsid w:val="005377C8"/>
    <w:rsid w:val="00537C28"/>
    <w:rsid w:val="00555917"/>
    <w:rsid w:val="005A0FB6"/>
    <w:rsid w:val="005E4CF9"/>
    <w:rsid w:val="005F037B"/>
    <w:rsid w:val="005F1FEC"/>
    <w:rsid w:val="00600D73"/>
    <w:rsid w:val="00636F09"/>
    <w:rsid w:val="00646B16"/>
    <w:rsid w:val="006625E9"/>
    <w:rsid w:val="006632C8"/>
    <w:rsid w:val="00665BAD"/>
    <w:rsid w:val="00676E70"/>
    <w:rsid w:val="00677C72"/>
    <w:rsid w:val="006A3B69"/>
    <w:rsid w:val="006B2010"/>
    <w:rsid w:val="006D3E47"/>
    <w:rsid w:val="006D478C"/>
    <w:rsid w:val="00733CF3"/>
    <w:rsid w:val="00764614"/>
    <w:rsid w:val="007D1213"/>
    <w:rsid w:val="007D64FF"/>
    <w:rsid w:val="007D6734"/>
    <w:rsid w:val="007E67CE"/>
    <w:rsid w:val="007F747F"/>
    <w:rsid w:val="00802246"/>
    <w:rsid w:val="00831129"/>
    <w:rsid w:val="008322BB"/>
    <w:rsid w:val="0083494D"/>
    <w:rsid w:val="00837566"/>
    <w:rsid w:val="00846033"/>
    <w:rsid w:val="00857695"/>
    <w:rsid w:val="00873BDC"/>
    <w:rsid w:val="00873C72"/>
    <w:rsid w:val="00885D16"/>
    <w:rsid w:val="00893614"/>
    <w:rsid w:val="008953F8"/>
    <w:rsid w:val="008A0127"/>
    <w:rsid w:val="008A2103"/>
    <w:rsid w:val="008B210F"/>
    <w:rsid w:val="008B503D"/>
    <w:rsid w:val="008C0620"/>
    <w:rsid w:val="008E3298"/>
    <w:rsid w:val="008F256F"/>
    <w:rsid w:val="0090482B"/>
    <w:rsid w:val="00923A07"/>
    <w:rsid w:val="009444C8"/>
    <w:rsid w:val="009458C0"/>
    <w:rsid w:val="0095460E"/>
    <w:rsid w:val="009818F6"/>
    <w:rsid w:val="00981E1B"/>
    <w:rsid w:val="00995F7C"/>
    <w:rsid w:val="009A4684"/>
    <w:rsid w:val="009A6D49"/>
    <w:rsid w:val="009B45EE"/>
    <w:rsid w:val="009B4637"/>
    <w:rsid w:val="009B5CC5"/>
    <w:rsid w:val="009D701A"/>
    <w:rsid w:val="009F09E5"/>
    <w:rsid w:val="009F46A7"/>
    <w:rsid w:val="009F558C"/>
    <w:rsid w:val="00A04575"/>
    <w:rsid w:val="00A118F3"/>
    <w:rsid w:val="00A24398"/>
    <w:rsid w:val="00A4228D"/>
    <w:rsid w:val="00A5006F"/>
    <w:rsid w:val="00A56D41"/>
    <w:rsid w:val="00A73E9B"/>
    <w:rsid w:val="00A9550C"/>
    <w:rsid w:val="00AA1C31"/>
    <w:rsid w:val="00AA2B59"/>
    <w:rsid w:val="00AB650D"/>
    <w:rsid w:val="00AC4967"/>
    <w:rsid w:val="00AF13B3"/>
    <w:rsid w:val="00B040B7"/>
    <w:rsid w:val="00B15C45"/>
    <w:rsid w:val="00B21A2E"/>
    <w:rsid w:val="00B30B27"/>
    <w:rsid w:val="00B36D9D"/>
    <w:rsid w:val="00B557B3"/>
    <w:rsid w:val="00B666BA"/>
    <w:rsid w:val="00B84DFA"/>
    <w:rsid w:val="00B8721A"/>
    <w:rsid w:val="00BA78D3"/>
    <w:rsid w:val="00BB73E7"/>
    <w:rsid w:val="00BC0571"/>
    <w:rsid w:val="00BC235C"/>
    <w:rsid w:val="00BC2E8E"/>
    <w:rsid w:val="00BC4CD4"/>
    <w:rsid w:val="00BC57CD"/>
    <w:rsid w:val="00BC7092"/>
    <w:rsid w:val="00BD7555"/>
    <w:rsid w:val="00BE1545"/>
    <w:rsid w:val="00BF008B"/>
    <w:rsid w:val="00BF629B"/>
    <w:rsid w:val="00C037FD"/>
    <w:rsid w:val="00C241AB"/>
    <w:rsid w:val="00C45040"/>
    <w:rsid w:val="00C64274"/>
    <w:rsid w:val="00C756B4"/>
    <w:rsid w:val="00C773BA"/>
    <w:rsid w:val="00C7759A"/>
    <w:rsid w:val="00C831AB"/>
    <w:rsid w:val="00C85F20"/>
    <w:rsid w:val="00CA5BAD"/>
    <w:rsid w:val="00CB7C61"/>
    <w:rsid w:val="00CC09A5"/>
    <w:rsid w:val="00CC6F38"/>
    <w:rsid w:val="00CD373D"/>
    <w:rsid w:val="00CD608D"/>
    <w:rsid w:val="00D040EC"/>
    <w:rsid w:val="00D05A9F"/>
    <w:rsid w:val="00D2677C"/>
    <w:rsid w:val="00D2773B"/>
    <w:rsid w:val="00D41A9D"/>
    <w:rsid w:val="00D717ED"/>
    <w:rsid w:val="00D72039"/>
    <w:rsid w:val="00D80667"/>
    <w:rsid w:val="00D92CCB"/>
    <w:rsid w:val="00D9637F"/>
    <w:rsid w:val="00DA4CD9"/>
    <w:rsid w:val="00DD6B35"/>
    <w:rsid w:val="00DD6D1C"/>
    <w:rsid w:val="00DF5D3C"/>
    <w:rsid w:val="00E00A95"/>
    <w:rsid w:val="00E0420E"/>
    <w:rsid w:val="00E15813"/>
    <w:rsid w:val="00E20C7E"/>
    <w:rsid w:val="00E30B85"/>
    <w:rsid w:val="00E324ED"/>
    <w:rsid w:val="00E51AB6"/>
    <w:rsid w:val="00E57B4B"/>
    <w:rsid w:val="00E926A4"/>
    <w:rsid w:val="00EA69EF"/>
    <w:rsid w:val="00EB6D33"/>
    <w:rsid w:val="00ED3626"/>
    <w:rsid w:val="00ED5964"/>
    <w:rsid w:val="00EF50FD"/>
    <w:rsid w:val="00F056F1"/>
    <w:rsid w:val="00F20EED"/>
    <w:rsid w:val="00F34274"/>
    <w:rsid w:val="00F46D15"/>
    <w:rsid w:val="00F54416"/>
    <w:rsid w:val="00F73D06"/>
    <w:rsid w:val="00F80B6C"/>
    <w:rsid w:val="00F821F4"/>
    <w:rsid w:val="00F8560F"/>
    <w:rsid w:val="00F93E67"/>
    <w:rsid w:val="00F94E24"/>
    <w:rsid w:val="00FB1133"/>
    <w:rsid w:val="00FC3E1B"/>
    <w:rsid w:val="00FD03FF"/>
    <w:rsid w:val="00FE5DE6"/>
    <w:rsid w:val="011D4EF9"/>
    <w:rsid w:val="0123584C"/>
    <w:rsid w:val="01260E98"/>
    <w:rsid w:val="0127533C"/>
    <w:rsid w:val="012C3980"/>
    <w:rsid w:val="01347A59"/>
    <w:rsid w:val="014001AC"/>
    <w:rsid w:val="016425F0"/>
    <w:rsid w:val="017442FA"/>
    <w:rsid w:val="01791910"/>
    <w:rsid w:val="017C6D0A"/>
    <w:rsid w:val="01814321"/>
    <w:rsid w:val="018A7679"/>
    <w:rsid w:val="019422A6"/>
    <w:rsid w:val="019978BC"/>
    <w:rsid w:val="019C297D"/>
    <w:rsid w:val="01A4698D"/>
    <w:rsid w:val="01A93FA3"/>
    <w:rsid w:val="01AC5842"/>
    <w:rsid w:val="01B446F6"/>
    <w:rsid w:val="01C04E49"/>
    <w:rsid w:val="01D803E5"/>
    <w:rsid w:val="01DD1E9F"/>
    <w:rsid w:val="01E97D5E"/>
    <w:rsid w:val="01F82835"/>
    <w:rsid w:val="02094A42"/>
    <w:rsid w:val="021E5C20"/>
    <w:rsid w:val="022573A2"/>
    <w:rsid w:val="023615AF"/>
    <w:rsid w:val="02427F54"/>
    <w:rsid w:val="024B6E08"/>
    <w:rsid w:val="025657AD"/>
    <w:rsid w:val="02571C51"/>
    <w:rsid w:val="025739FF"/>
    <w:rsid w:val="025D4D8E"/>
    <w:rsid w:val="026E2AF7"/>
    <w:rsid w:val="027125E7"/>
    <w:rsid w:val="027A5940"/>
    <w:rsid w:val="027C441C"/>
    <w:rsid w:val="02820F90"/>
    <w:rsid w:val="02832A46"/>
    <w:rsid w:val="02906F11"/>
    <w:rsid w:val="02994018"/>
    <w:rsid w:val="02A14C7A"/>
    <w:rsid w:val="02A56F6E"/>
    <w:rsid w:val="02AD1871"/>
    <w:rsid w:val="02AF608B"/>
    <w:rsid w:val="02B50726"/>
    <w:rsid w:val="02D45050"/>
    <w:rsid w:val="02DA4630"/>
    <w:rsid w:val="02DC2156"/>
    <w:rsid w:val="02DC3F04"/>
    <w:rsid w:val="02E5725D"/>
    <w:rsid w:val="030376E3"/>
    <w:rsid w:val="030516AD"/>
    <w:rsid w:val="03062D2F"/>
    <w:rsid w:val="031908EC"/>
    <w:rsid w:val="03196F07"/>
    <w:rsid w:val="031E276F"/>
    <w:rsid w:val="032064E7"/>
    <w:rsid w:val="032338E1"/>
    <w:rsid w:val="03237D85"/>
    <w:rsid w:val="032A2EC2"/>
    <w:rsid w:val="033C0E47"/>
    <w:rsid w:val="037C4407"/>
    <w:rsid w:val="03863E70"/>
    <w:rsid w:val="038D51FF"/>
    <w:rsid w:val="038F0F77"/>
    <w:rsid w:val="03942A31"/>
    <w:rsid w:val="03A013D6"/>
    <w:rsid w:val="03B24C65"/>
    <w:rsid w:val="03B66504"/>
    <w:rsid w:val="03BD5AE4"/>
    <w:rsid w:val="03C03826"/>
    <w:rsid w:val="03C055D4"/>
    <w:rsid w:val="03CB20A9"/>
    <w:rsid w:val="03D270B5"/>
    <w:rsid w:val="03DF1EFE"/>
    <w:rsid w:val="03E07A24"/>
    <w:rsid w:val="04194CE4"/>
    <w:rsid w:val="04212517"/>
    <w:rsid w:val="04267ABA"/>
    <w:rsid w:val="042711AF"/>
    <w:rsid w:val="0438160E"/>
    <w:rsid w:val="043833BC"/>
    <w:rsid w:val="043B4C5B"/>
    <w:rsid w:val="04425FE9"/>
    <w:rsid w:val="04461F7D"/>
    <w:rsid w:val="045301F6"/>
    <w:rsid w:val="04633057"/>
    <w:rsid w:val="046C750A"/>
    <w:rsid w:val="047C599F"/>
    <w:rsid w:val="04842AA6"/>
    <w:rsid w:val="048900BC"/>
    <w:rsid w:val="048E122E"/>
    <w:rsid w:val="04956A61"/>
    <w:rsid w:val="04A171B4"/>
    <w:rsid w:val="04A42800"/>
    <w:rsid w:val="04AB0032"/>
    <w:rsid w:val="04B955B4"/>
    <w:rsid w:val="04C66C1A"/>
    <w:rsid w:val="04DA0918"/>
    <w:rsid w:val="04DE21B6"/>
    <w:rsid w:val="04E35A1E"/>
    <w:rsid w:val="04E452F2"/>
    <w:rsid w:val="04FD0162"/>
    <w:rsid w:val="050634BB"/>
    <w:rsid w:val="05104339"/>
    <w:rsid w:val="05137986"/>
    <w:rsid w:val="05143E2A"/>
    <w:rsid w:val="051A0D14"/>
    <w:rsid w:val="052B37AE"/>
    <w:rsid w:val="053E4A03"/>
    <w:rsid w:val="05410997"/>
    <w:rsid w:val="05504736"/>
    <w:rsid w:val="055424CE"/>
    <w:rsid w:val="055661F0"/>
    <w:rsid w:val="055F4CEA"/>
    <w:rsid w:val="0560706F"/>
    <w:rsid w:val="0563090D"/>
    <w:rsid w:val="057B5C57"/>
    <w:rsid w:val="05860158"/>
    <w:rsid w:val="058F525E"/>
    <w:rsid w:val="05900FD6"/>
    <w:rsid w:val="05917228"/>
    <w:rsid w:val="0596483F"/>
    <w:rsid w:val="05976809"/>
    <w:rsid w:val="05A131E3"/>
    <w:rsid w:val="05A351AD"/>
    <w:rsid w:val="05A86320"/>
    <w:rsid w:val="05B42F17"/>
    <w:rsid w:val="05B82C99"/>
    <w:rsid w:val="05C649F8"/>
    <w:rsid w:val="05C84C14"/>
    <w:rsid w:val="05CC0260"/>
    <w:rsid w:val="05D04016"/>
    <w:rsid w:val="05D15877"/>
    <w:rsid w:val="05DA64B7"/>
    <w:rsid w:val="05DA7864"/>
    <w:rsid w:val="05E45D6B"/>
    <w:rsid w:val="060774EA"/>
    <w:rsid w:val="060F639F"/>
    <w:rsid w:val="06141C07"/>
    <w:rsid w:val="061B4D44"/>
    <w:rsid w:val="062C51A3"/>
    <w:rsid w:val="06314567"/>
    <w:rsid w:val="06436049"/>
    <w:rsid w:val="065546FA"/>
    <w:rsid w:val="0659586C"/>
    <w:rsid w:val="065D535C"/>
    <w:rsid w:val="066A7A79"/>
    <w:rsid w:val="066F5090"/>
    <w:rsid w:val="06840B3B"/>
    <w:rsid w:val="068648B3"/>
    <w:rsid w:val="06905732"/>
    <w:rsid w:val="06930D7E"/>
    <w:rsid w:val="069E4BF1"/>
    <w:rsid w:val="06A74829"/>
    <w:rsid w:val="06A92350"/>
    <w:rsid w:val="06B55198"/>
    <w:rsid w:val="06BA27AF"/>
    <w:rsid w:val="06D53145"/>
    <w:rsid w:val="06EB0BBA"/>
    <w:rsid w:val="07091040"/>
    <w:rsid w:val="07153E89"/>
    <w:rsid w:val="071C5217"/>
    <w:rsid w:val="073A23B4"/>
    <w:rsid w:val="073C31C4"/>
    <w:rsid w:val="074B3407"/>
    <w:rsid w:val="074E2EF7"/>
    <w:rsid w:val="07612C2A"/>
    <w:rsid w:val="07632E46"/>
    <w:rsid w:val="077C5361"/>
    <w:rsid w:val="077E1A2E"/>
    <w:rsid w:val="078A2181"/>
    <w:rsid w:val="078D7EC3"/>
    <w:rsid w:val="07944DAE"/>
    <w:rsid w:val="07966D78"/>
    <w:rsid w:val="0797664C"/>
    <w:rsid w:val="07A1396F"/>
    <w:rsid w:val="07AA45D1"/>
    <w:rsid w:val="07B92A66"/>
    <w:rsid w:val="07C5140B"/>
    <w:rsid w:val="07CD02C0"/>
    <w:rsid w:val="07CD206E"/>
    <w:rsid w:val="07D478A0"/>
    <w:rsid w:val="07E362D1"/>
    <w:rsid w:val="07EC4BEA"/>
    <w:rsid w:val="07F7368A"/>
    <w:rsid w:val="08031F33"/>
    <w:rsid w:val="081859DF"/>
    <w:rsid w:val="081B54CF"/>
    <w:rsid w:val="081E0B1B"/>
    <w:rsid w:val="081E4FBF"/>
    <w:rsid w:val="082425D6"/>
    <w:rsid w:val="08316AA1"/>
    <w:rsid w:val="083251D0"/>
    <w:rsid w:val="083D4E69"/>
    <w:rsid w:val="083D71F3"/>
    <w:rsid w:val="084C0EC2"/>
    <w:rsid w:val="085602B5"/>
    <w:rsid w:val="08607386"/>
    <w:rsid w:val="08626C5A"/>
    <w:rsid w:val="08641F7C"/>
    <w:rsid w:val="0869448C"/>
    <w:rsid w:val="086A1FB2"/>
    <w:rsid w:val="086E3851"/>
    <w:rsid w:val="087921F6"/>
    <w:rsid w:val="087F780C"/>
    <w:rsid w:val="08843074"/>
    <w:rsid w:val="088824F2"/>
    <w:rsid w:val="088B6F10"/>
    <w:rsid w:val="08986B20"/>
    <w:rsid w:val="08AC4CDE"/>
    <w:rsid w:val="08B51480"/>
    <w:rsid w:val="08BB636A"/>
    <w:rsid w:val="08C2594B"/>
    <w:rsid w:val="08C47915"/>
    <w:rsid w:val="08C72F61"/>
    <w:rsid w:val="08C81AB9"/>
    <w:rsid w:val="08C96CD9"/>
    <w:rsid w:val="08D8516E"/>
    <w:rsid w:val="08E226B6"/>
    <w:rsid w:val="08E65ADD"/>
    <w:rsid w:val="08E73603"/>
    <w:rsid w:val="08EA73F3"/>
    <w:rsid w:val="08EE4992"/>
    <w:rsid w:val="08F0070A"/>
    <w:rsid w:val="08F24482"/>
    <w:rsid w:val="08F33D56"/>
    <w:rsid w:val="090200ED"/>
    <w:rsid w:val="090C4E18"/>
    <w:rsid w:val="0911242E"/>
    <w:rsid w:val="09120DC1"/>
    <w:rsid w:val="091268D2"/>
    <w:rsid w:val="09175C96"/>
    <w:rsid w:val="092234D9"/>
    <w:rsid w:val="09304FAA"/>
    <w:rsid w:val="09394A23"/>
    <w:rsid w:val="093E156E"/>
    <w:rsid w:val="09420839"/>
    <w:rsid w:val="095073FA"/>
    <w:rsid w:val="0963712E"/>
    <w:rsid w:val="096B5FE2"/>
    <w:rsid w:val="0970184A"/>
    <w:rsid w:val="0978425B"/>
    <w:rsid w:val="098470A4"/>
    <w:rsid w:val="098B3F8E"/>
    <w:rsid w:val="099077F7"/>
    <w:rsid w:val="09A3577C"/>
    <w:rsid w:val="09A514F4"/>
    <w:rsid w:val="09AB63DF"/>
    <w:rsid w:val="09AF2373"/>
    <w:rsid w:val="09B07E99"/>
    <w:rsid w:val="09B74D83"/>
    <w:rsid w:val="09C53944"/>
    <w:rsid w:val="09D41DD9"/>
    <w:rsid w:val="09DE0562"/>
    <w:rsid w:val="09DE4A06"/>
    <w:rsid w:val="09DF42DA"/>
    <w:rsid w:val="09E87633"/>
    <w:rsid w:val="09F204B1"/>
    <w:rsid w:val="09F27555"/>
    <w:rsid w:val="09F30827"/>
    <w:rsid w:val="09FC6C3A"/>
    <w:rsid w:val="0A0F4BBF"/>
    <w:rsid w:val="0A285C81"/>
    <w:rsid w:val="0A4E393A"/>
    <w:rsid w:val="0A5C592B"/>
    <w:rsid w:val="0A6C3DC0"/>
    <w:rsid w:val="0A886720"/>
    <w:rsid w:val="0A8A3C52"/>
    <w:rsid w:val="0AA25A34"/>
    <w:rsid w:val="0AA96DC2"/>
    <w:rsid w:val="0AB539B9"/>
    <w:rsid w:val="0AB80DB3"/>
    <w:rsid w:val="0AE75B3C"/>
    <w:rsid w:val="0AE93662"/>
    <w:rsid w:val="0AF13231"/>
    <w:rsid w:val="0AF53DB5"/>
    <w:rsid w:val="0AF73FD1"/>
    <w:rsid w:val="0B022976"/>
    <w:rsid w:val="0B073AE9"/>
    <w:rsid w:val="0B0C7351"/>
    <w:rsid w:val="0B13248D"/>
    <w:rsid w:val="0B2F0303"/>
    <w:rsid w:val="0B330ECA"/>
    <w:rsid w:val="0B41349E"/>
    <w:rsid w:val="0B642CE9"/>
    <w:rsid w:val="0B9263C7"/>
    <w:rsid w:val="0B980BE5"/>
    <w:rsid w:val="0B9C06D5"/>
    <w:rsid w:val="0B9D61FB"/>
    <w:rsid w:val="0BB21CA6"/>
    <w:rsid w:val="0BD7170D"/>
    <w:rsid w:val="0BD936D7"/>
    <w:rsid w:val="0BE1258C"/>
    <w:rsid w:val="0BF12D0A"/>
    <w:rsid w:val="0BF40511"/>
    <w:rsid w:val="0BF422BF"/>
    <w:rsid w:val="0BFB189F"/>
    <w:rsid w:val="0C1B3CF0"/>
    <w:rsid w:val="0C1C35C4"/>
    <w:rsid w:val="0C2A3F33"/>
    <w:rsid w:val="0C2A7A8F"/>
    <w:rsid w:val="0C3C77C2"/>
    <w:rsid w:val="0C6531BD"/>
    <w:rsid w:val="0C7B02EA"/>
    <w:rsid w:val="0C7B653C"/>
    <w:rsid w:val="0C807FF6"/>
    <w:rsid w:val="0C873133"/>
    <w:rsid w:val="0C8C24F7"/>
    <w:rsid w:val="0C8F3D96"/>
    <w:rsid w:val="0C9870EE"/>
    <w:rsid w:val="0CA041F5"/>
    <w:rsid w:val="0CA535B9"/>
    <w:rsid w:val="0CAC2B9A"/>
    <w:rsid w:val="0CB41A4E"/>
    <w:rsid w:val="0CB47850"/>
    <w:rsid w:val="0CDA2432"/>
    <w:rsid w:val="0CDF4D1D"/>
    <w:rsid w:val="0CEE6D0E"/>
    <w:rsid w:val="0CF85DDF"/>
    <w:rsid w:val="0D0B5B12"/>
    <w:rsid w:val="0D0C188A"/>
    <w:rsid w:val="0D0E77DD"/>
    <w:rsid w:val="0D222E5C"/>
    <w:rsid w:val="0D224C0A"/>
    <w:rsid w:val="0D562B05"/>
    <w:rsid w:val="0D5A43A4"/>
    <w:rsid w:val="0D5F5C73"/>
    <w:rsid w:val="0D864478"/>
    <w:rsid w:val="0D933D59"/>
    <w:rsid w:val="0D9773A6"/>
    <w:rsid w:val="0DA970D9"/>
    <w:rsid w:val="0DAC3900"/>
    <w:rsid w:val="0DB37F58"/>
    <w:rsid w:val="0DC83A03"/>
    <w:rsid w:val="0DCE08EE"/>
    <w:rsid w:val="0DCE7C1D"/>
    <w:rsid w:val="0DD73517"/>
    <w:rsid w:val="0E010CC3"/>
    <w:rsid w:val="0E042561"/>
    <w:rsid w:val="0E3C1CFB"/>
    <w:rsid w:val="0E43308A"/>
    <w:rsid w:val="0E4D5CB6"/>
    <w:rsid w:val="0E4F5ED2"/>
    <w:rsid w:val="0E6574A4"/>
    <w:rsid w:val="0E6D6359"/>
    <w:rsid w:val="0E715E49"/>
    <w:rsid w:val="0E770F85"/>
    <w:rsid w:val="0E8F62CF"/>
    <w:rsid w:val="0E903DF5"/>
    <w:rsid w:val="0E910299"/>
    <w:rsid w:val="0E975183"/>
    <w:rsid w:val="0EB775D4"/>
    <w:rsid w:val="0EC51CF1"/>
    <w:rsid w:val="0ED46442"/>
    <w:rsid w:val="0EEF6D6E"/>
    <w:rsid w:val="0EF44384"/>
    <w:rsid w:val="0F1467D4"/>
    <w:rsid w:val="0F2033CB"/>
    <w:rsid w:val="0F227143"/>
    <w:rsid w:val="0F2C1D70"/>
    <w:rsid w:val="0F380715"/>
    <w:rsid w:val="0F3F1AA3"/>
    <w:rsid w:val="0F476BAA"/>
    <w:rsid w:val="0F4C41C0"/>
    <w:rsid w:val="0F515C7A"/>
    <w:rsid w:val="0F7D151A"/>
    <w:rsid w:val="0F8C6CB2"/>
    <w:rsid w:val="0F96368D"/>
    <w:rsid w:val="0FA83AEC"/>
    <w:rsid w:val="0FB35FED"/>
    <w:rsid w:val="0FBC30F4"/>
    <w:rsid w:val="0FC06F6F"/>
    <w:rsid w:val="0FD7617F"/>
    <w:rsid w:val="0FE16FFE"/>
    <w:rsid w:val="0FE60171"/>
    <w:rsid w:val="0FEE34C9"/>
    <w:rsid w:val="0FF07241"/>
    <w:rsid w:val="0FFC5BE6"/>
    <w:rsid w:val="101C1B1F"/>
    <w:rsid w:val="10202516"/>
    <w:rsid w:val="10240C99"/>
    <w:rsid w:val="10280789"/>
    <w:rsid w:val="102E1B18"/>
    <w:rsid w:val="10501A8E"/>
    <w:rsid w:val="105A46BB"/>
    <w:rsid w:val="10606175"/>
    <w:rsid w:val="106317C1"/>
    <w:rsid w:val="106458F5"/>
    <w:rsid w:val="106F0166"/>
    <w:rsid w:val="108005C5"/>
    <w:rsid w:val="108F25B6"/>
    <w:rsid w:val="10953945"/>
    <w:rsid w:val="10B169D0"/>
    <w:rsid w:val="10B71B0D"/>
    <w:rsid w:val="10CC55B8"/>
    <w:rsid w:val="10D821AF"/>
    <w:rsid w:val="10E70644"/>
    <w:rsid w:val="10EF574B"/>
    <w:rsid w:val="10F42D61"/>
    <w:rsid w:val="1122342A"/>
    <w:rsid w:val="11277692"/>
    <w:rsid w:val="11380EA0"/>
    <w:rsid w:val="114710E3"/>
    <w:rsid w:val="114E06C3"/>
    <w:rsid w:val="11557AE1"/>
    <w:rsid w:val="116153C7"/>
    <w:rsid w:val="118714DF"/>
    <w:rsid w:val="11C52008"/>
    <w:rsid w:val="11D34725"/>
    <w:rsid w:val="11DF131B"/>
    <w:rsid w:val="11DF30C9"/>
    <w:rsid w:val="11E93F48"/>
    <w:rsid w:val="11F272A1"/>
    <w:rsid w:val="11FC3C7B"/>
    <w:rsid w:val="11FD79F3"/>
    <w:rsid w:val="120451D4"/>
    <w:rsid w:val="1209283C"/>
    <w:rsid w:val="12274A70"/>
    <w:rsid w:val="122E5DFF"/>
    <w:rsid w:val="123141F1"/>
    <w:rsid w:val="123E24E6"/>
    <w:rsid w:val="124473D0"/>
    <w:rsid w:val="124B69B1"/>
    <w:rsid w:val="12541D09"/>
    <w:rsid w:val="125C0BBE"/>
    <w:rsid w:val="126179CF"/>
    <w:rsid w:val="12623782"/>
    <w:rsid w:val="126D71D6"/>
    <w:rsid w:val="12816876"/>
    <w:rsid w:val="12A460C1"/>
    <w:rsid w:val="12C30C3D"/>
    <w:rsid w:val="12C56763"/>
    <w:rsid w:val="12C66037"/>
    <w:rsid w:val="12CA3D79"/>
    <w:rsid w:val="12CD1ABC"/>
    <w:rsid w:val="12D22C2E"/>
    <w:rsid w:val="12E070F9"/>
    <w:rsid w:val="12E12E71"/>
    <w:rsid w:val="12F17558"/>
    <w:rsid w:val="130152C1"/>
    <w:rsid w:val="13082AF4"/>
    <w:rsid w:val="13135720"/>
    <w:rsid w:val="13143247"/>
    <w:rsid w:val="131D659F"/>
    <w:rsid w:val="132316DC"/>
    <w:rsid w:val="13286CF2"/>
    <w:rsid w:val="132C67E2"/>
    <w:rsid w:val="132F1E2E"/>
    <w:rsid w:val="1332191F"/>
    <w:rsid w:val="133B486B"/>
    <w:rsid w:val="13405DEA"/>
    <w:rsid w:val="135875D7"/>
    <w:rsid w:val="135950FD"/>
    <w:rsid w:val="136046DE"/>
    <w:rsid w:val="13651CF4"/>
    <w:rsid w:val="136C4E31"/>
    <w:rsid w:val="137B1518"/>
    <w:rsid w:val="13826402"/>
    <w:rsid w:val="13871C6A"/>
    <w:rsid w:val="138F0B1F"/>
    <w:rsid w:val="13914897"/>
    <w:rsid w:val="13946135"/>
    <w:rsid w:val="13954387"/>
    <w:rsid w:val="139F6FB4"/>
    <w:rsid w:val="13A22600"/>
    <w:rsid w:val="13A91BE1"/>
    <w:rsid w:val="13AC347F"/>
    <w:rsid w:val="13AE5449"/>
    <w:rsid w:val="13C574FE"/>
    <w:rsid w:val="13D80718"/>
    <w:rsid w:val="13DA7FEC"/>
    <w:rsid w:val="13E7095B"/>
    <w:rsid w:val="13F76DF0"/>
    <w:rsid w:val="14011A1D"/>
    <w:rsid w:val="14076907"/>
    <w:rsid w:val="145A754F"/>
    <w:rsid w:val="146D2C0E"/>
    <w:rsid w:val="14706BA3"/>
    <w:rsid w:val="1473524E"/>
    <w:rsid w:val="147815B3"/>
    <w:rsid w:val="1481490C"/>
    <w:rsid w:val="14904B4F"/>
    <w:rsid w:val="149363ED"/>
    <w:rsid w:val="14AE3227"/>
    <w:rsid w:val="14B44CE1"/>
    <w:rsid w:val="14BD2115"/>
    <w:rsid w:val="14BF71E2"/>
    <w:rsid w:val="14DB226E"/>
    <w:rsid w:val="14EC447B"/>
    <w:rsid w:val="14FF6E45"/>
    <w:rsid w:val="15086DDB"/>
    <w:rsid w:val="151B08BC"/>
    <w:rsid w:val="152C4048"/>
    <w:rsid w:val="15363948"/>
    <w:rsid w:val="15455939"/>
    <w:rsid w:val="155913E5"/>
    <w:rsid w:val="15634011"/>
    <w:rsid w:val="15655FDB"/>
    <w:rsid w:val="15681628"/>
    <w:rsid w:val="157601E9"/>
    <w:rsid w:val="15842905"/>
    <w:rsid w:val="158C17BA"/>
    <w:rsid w:val="15973AAC"/>
    <w:rsid w:val="15A765F4"/>
    <w:rsid w:val="15AF54A9"/>
    <w:rsid w:val="15BD1974"/>
    <w:rsid w:val="15CC605B"/>
    <w:rsid w:val="15D8055B"/>
    <w:rsid w:val="15DB622B"/>
    <w:rsid w:val="15DD5B72"/>
    <w:rsid w:val="15DF2F4F"/>
    <w:rsid w:val="15E45152"/>
    <w:rsid w:val="15EE5FD1"/>
    <w:rsid w:val="15FB06EE"/>
    <w:rsid w:val="1606156C"/>
    <w:rsid w:val="162C6AF9"/>
    <w:rsid w:val="1630373D"/>
    <w:rsid w:val="16331C36"/>
    <w:rsid w:val="163A1216"/>
    <w:rsid w:val="163F05DA"/>
    <w:rsid w:val="165A18B8"/>
    <w:rsid w:val="165F2A2B"/>
    <w:rsid w:val="166D339A"/>
    <w:rsid w:val="167A1613"/>
    <w:rsid w:val="168E3176"/>
    <w:rsid w:val="16AB5C70"/>
    <w:rsid w:val="16B25250"/>
    <w:rsid w:val="16B70AB9"/>
    <w:rsid w:val="16D01B7A"/>
    <w:rsid w:val="16EC3BBC"/>
    <w:rsid w:val="17033CFE"/>
    <w:rsid w:val="170D06D9"/>
    <w:rsid w:val="170E4614"/>
    <w:rsid w:val="17173305"/>
    <w:rsid w:val="172D2B29"/>
    <w:rsid w:val="172F68A1"/>
    <w:rsid w:val="17365E81"/>
    <w:rsid w:val="173C2D6C"/>
    <w:rsid w:val="173C4B1A"/>
    <w:rsid w:val="174751F4"/>
    <w:rsid w:val="17516817"/>
    <w:rsid w:val="175A0B38"/>
    <w:rsid w:val="175E2CE2"/>
    <w:rsid w:val="1763654B"/>
    <w:rsid w:val="176D1177"/>
    <w:rsid w:val="17742506"/>
    <w:rsid w:val="17946704"/>
    <w:rsid w:val="17B31280"/>
    <w:rsid w:val="17C57205"/>
    <w:rsid w:val="17CC40F0"/>
    <w:rsid w:val="17FA6EAF"/>
    <w:rsid w:val="180F222F"/>
    <w:rsid w:val="18153CE9"/>
    <w:rsid w:val="18155A97"/>
    <w:rsid w:val="18187335"/>
    <w:rsid w:val="18194E5B"/>
    <w:rsid w:val="18371EB1"/>
    <w:rsid w:val="1850025A"/>
    <w:rsid w:val="185B5474"/>
    <w:rsid w:val="185D11EC"/>
    <w:rsid w:val="18756535"/>
    <w:rsid w:val="187F5606"/>
    <w:rsid w:val="18B52DD6"/>
    <w:rsid w:val="18CA610E"/>
    <w:rsid w:val="18D3325C"/>
    <w:rsid w:val="18DC4807"/>
    <w:rsid w:val="18E15979"/>
    <w:rsid w:val="190D2C12"/>
    <w:rsid w:val="19102702"/>
    <w:rsid w:val="1917583F"/>
    <w:rsid w:val="191915B7"/>
    <w:rsid w:val="19197809"/>
    <w:rsid w:val="192B4E46"/>
    <w:rsid w:val="192F0DDA"/>
    <w:rsid w:val="1954439D"/>
    <w:rsid w:val="19595E57"/>
    <w:rsid w:val="195B27FE"/>
    <w:rsid w:val="195F2D42"/>
    <w:rsid w:val="19670574"/>
    <w:rsid w:val="196C5B8A"/>
    <w:rsid w:val="19801636"/>
    <w:rsid w:val="1997072D"/>
    <w:rsid w:val="199B16DC"/>
    <w:rsid w:val="199C5D44"/>
    <w:rsid w:val="19A35324"/>
    <w:rsid w:val="19B27315"/>
    <w:rsid w:val="19BE5CBA"/>
    <w:rsid w:val="19C01A32"/>
    <w:rsid w:val="19C77265"/>
    <w:rsid w:val="19CC6629"/>
    <w:rsid w:val="19CF1C75"/>
    <w:rsid w:val="19E82D37"/>
    <w:rsid w:val="19EC6CCB"/>
    <w:rsid w:val="19ED659F"/>
    <w:rsid w:val="1A02204B"/>
    <w:rsid w:val="1A0758B3"/>
    <w:rsid w:val="1A442663"/>
    <w:rsid w:val="1A514D80"/>
    <w:rsid w:val="1A584361"/>
    <w:rsid w:val="1A644AB4"/>
    <w:rsid w:val="1A646862"/>
    <w:rsid w:val="1A654388"/>
    <w:rsid w:val="1A6E148E"/>
    <w:rsid w:val="1A7171D0"/>
    <w:rsid w:val="1A7637CB"/>
    <w:rsid w:val="1A8213DE"/>
    <w:rsid w:val="1A846F04"/>
    <w:rsid w:val="1A89451A"/>
    <w:rsid w:val="1A91517D"/>
    <w:rsid w:val="1A937147"/>
    <w:rsid w:val="1A965E82"/>
    <w:rsid w:val="1A9D6217"/>
    <w:rsid w:val="1A9F1517"/>
    <w:rsid w:val="1AA44EB0"/>
    <w:rsid w:val="1AA80E44"/>
    <w:rsid w:val="1AAC1FB7"/>
    <w:rsid w:val="1AAE21D3"/>
    <w:rsid w:val="1AC73ABD"/>
    <w:rsid w:val="1AD02149"/>
    <w:rsid w:val="1AD5150D"/>
    <w:rsid w:val="1AE479A2"/>
    <w:rsid w:val="1AE96D67"/>
    <w:rsid w:val="1AF220BF"/>
    <w:rsid w:val="1AF44089"/>
    <w:rsid w:val="1AF51BB0"/>
    <w:rsid w:val="1B001E89"/>
    <w:rsid w:val="1B03607B"/>
    <w:rsid w:val="1B16140A"/>
    <w:rsid w:val="1B1F09DB"/>
    <w:rsid w:val="1B304996"/>
    <w:rsid w:val="1B32070E"/>
    <w:rsid w:val="1B326960"/>
    <w:rsid w:val="1B5C578B"/>
    <w:rsid w:val="1B5E43FD"/>
    <w:rsid w:val="1B6603B7"/>
    <w:rsid w:val="1B6B0ABC"/>
    <w:rsid w:val="1B724FAE"/>
    <w:rsid w:val="1B99253B"/>
    <w:rsid w:val="1BA365C2"/>
    <w:rsid w:val="1BA535D6"/>
    <w:rsid w:val="1BC53330"/>
    <w:rsid w:val="1BD45C69"/>
    <w:rsid w:val="1BDC74C4"/>
    <w:rsid w:val="1BFB1448"/>
    <w:rsid w:val="1C033E58"/>
    <w:rsid w:val="1C1442B7"/>
    <w:rsid w:val="1C2D7127"/>
    <w:rsid w:val="1C4A5F2B"/>
    <w:rsid w:val="1C5823F6"/>
    <w:rsid w:val="1C5D5C5E"/>
    <w:rsid w:val="1C626DD1"/>
    <w:rsid w:val="1C744D56"/>
    <w:rsid w:val="1C7B4336"/>
    <w:rsid w:val="1C7B60E4"/>
    <w:rsid w:val="1C7F5BD5"/>
    <w:rsid w:val="1C93342E"/>
    <w:rsid w:val="1C980A44"/>
    <w:rsid w:val="1C9D42AD"/>
    <w:rsid w:val="1CB25FAA"/>
    <w:rsid w:val="1CB857E2"/>
    <w:rsid w:val="1CB92BD4"/>
    <w:rsid w:val="1CCB2BC8"/>
    <w:rsid w:val="1CD557F5"/>
    <w:rsid w:val="1CDC7BFD"/>
    <w:rsid w:val="1CDF6673"/>
    <w:rsid w:val="1CFA16FF"/>
    <w:rsid w:val="1CFE7523"/>
    <w:rsid w:val="1D126A49"/>
    <w:rsid w:val="1D1F1166"/>
    <w:rsid w:val="1D3F7112"/>
    <w:rsid w:val="1D4B3D09"/>
    <w:rsid w:val="1D4D5CD3"/>
    <w:rsid w:val="1D5C5F16"/>
    <w:rsid w:val="1D5F5A06"/>
    <w:rsid w:val="1D686669"/>
    <w:rsid w:val="1D807E56"/>
    <w:rsid w:val="1D81597C"/>
    <w:rsid w:val="1D8334A3"/>
    <w:rsid w:val="1DA63635"/>
    <w:rsid w:val="1DBC69B5"/>
    <w:rsid w:val="1DBE097F"/>
    <w:rsid w:val="1DD0420E"/>
    <w:rsid w:val="1DDC2BB3"/>
    <w:rsid w:val="1DDC7057"/>
    <w:rsid w:val="1E05035C"/>
    <w:rsid w:val="1E110AAE"/>
    <w:rsid w:val="1E1E57BA"/>
    <w:rsid w:val="1E1F09F2"/>
    <w:rsid w:val="1E234C86"/>
    <w:rsid w:val="1E25455A"/>
    <w:rsid w:val="1E3D7AF5"/>
    <w:rsid w:val="1E450758"/>
    <w:rsid w:val="1E4A0464"/>
    <w:rsid w:val="1E652BA8"/>
    <w:rsid w:val="1E6B33AE"/>
    <w:rsid w:val="1E7948A6"/>
    <w:rsid w:val="1E796654"/>
    <w:rsid w:val="1E960FB4"/>
    <w:rsid w:val="1E996432"/>
    <w:rsid w:val="1E9D67E6"/>
    <w:rsid w:val="1EA71413"/>
    <w:rsid w:val="1EAE09F3"/>
    <w:rsid w:val="1EAE454F"/>
    <w:rsid w:val="1EAF2075"/>
    <w:rsid w:val="1EB458DE"/>
    <w:rsid w:val="1EB678A8"/>
    <w:rsid w:val="1EBB6C6C"/>
    <w:rsid w:val="1ECE2E43"/>
    <w:rsid w:val="1EF5217E"/>
    <w:rsid w:val="1EF53F2C"/>
    <w:rsid w:val="1EFB52BB"/>
    <w:rsid w:val="1EFF124F"/>
    <w:rsid w:val="1F0E3240"/>
    <w:rsid w:val="1F130856"/>
    <w:rsid w:val="1F204D21"/>
    <w:rsid w:val="1F2135D5"/>
    <w:rsid w:val="1F22313B"/>
    <w:rsid w:val="1F413615"/>
    <w:rsid w:val="1F4D0DE8"/>
    <w:rsid w:val="1F7312F5"/>
    <w:rsid w:val="1F7A08D5"/>
    <w:rsid w:val="1F9A0F77"/>
    <w:rsid w:val="1F9E45C4"/>
    <w:rsid w:val="1FA75F0E"/>
    <w:rsid w:val="1FB66C3F"/>
    <w:rsid w:val="1FBA6F24"/>
    <w:rsid w:val="1FCB7383"/>
    <w:rsid w:val="1FDA62F3"/>
    <w:rsid w:val="1FED10A7"/>
    <w:rsid w:val="1FF70178"/>
    <w:rsid w:val="201E5705"/>
    <w:rsid w:val="201E5D19"/>
    <w:rsid w:val="202076CF"/>
    <w:rsid w:val="20232D1B"/>
    <w:rsid w:val="20234AC9"/>
    <w:rsid w:val="20512A4D"/>
    <w:rsid w:val="205904EB"/>
    <w:rsid w:val="205E3D53"/>
    <w:rsid w:val="20605D1D"/>
    <w:rsid w:val="20623843"/>
    <w:rsid w:val="20686980"/>
    <w:rsid w:val="206A6B9C"/>
    <w:rsid w:val="207417C9"/>
    <w:rsid w:val="20825C93"/>
    <w:rsid w:val="208337BA"/>
    <w:rsid w:val="20EE157B"/>
    <w:rsid w:val="20EE50D7"/>
    <w:rsid w:val="21020B82"/>
    <w:rsid w:val="2107263D"/>
    <w:rsid w:val="211A2370"/>
    <w:rsid w:val="211B1C44"/>
    <w:rsid w:val="212705E9"/>
    <w:rsid w:val="21286A5B"/>
    <w:rsid w:val="21555156"/>
    <w:rsid w:val="21621621"/>
    <w:rsid w:val="21751354"/>
    <w:rsid w:val="21771570"/>
    <w:rsid w:val="21775AB6"/>
    <w:rsid w:val="217F0425"/>
    <w:rsid w:val="217F21D3"/>
    <w:rsid w:val="218872DA"/>
    <w:rsid w:val="219043E0"/>
    <w:rsid w:val="219537A4"/>
    <w:rsid w:val="21A90A4C"/>
    <w:rsid w:val="21B225A8"/>
    <w:rsid w:val="21B7196D"/>
    <w:rsid w:val="21B856E5"/>
    <w:rsid w:val="21BC51D5"/>
    <w:rsid w:val="21C347B6"/>
    <w:rsid w:val="21C36564"/>
    <w:rsid w:val="21C978F2"/>
    <w:rsid w:val="21D02A2F"/>
    <w:rsid w:val="21D249F9"/>
    <w:rsid w:val="21D7200F"/>
    <w:rsid w:val="221F7512"/>
    <w:rsid w:val="22401962"/>
    <w:rsid w:val="22484CBB"/>
    <w:rsid w:val="22486A69"/>
    <w:rsid w:val="224C6A68"/>
    <w:rsid w:val="226A4C31"/>
    <w:rsid w:val="22717D6E"/>
    <w:rsid w:val="22744FF7"/>
    <w:rsid w:val="228026A7"/>
    <w:rsid w:val="22BA2497"/>
    <w:rsid w:val="22BB723B"/>
    <w:rsid w:val="22D16A5E"/>
    <w:rsid w:val="22F10EAE"/>
    <w:rsid w:val="2305552F"/>
    <w:rsid w:val="23172F82"/>
    <w:rsid w:val="231828DF"/>
    <w:rsid w:val="23290648"/>
    <w:rsid w:val="23492A98"/>
    <w:rsid w:val="2351194D"/>
    <w:rsid w:val="23543055"/>
    <w:rsid w:val="2393640A"/>
    <w:rsid w:val="23971A56"/>
    <w:rsid w:val="2398319D"/>
    <w:rsid w:val="2398757C"/>
    <w:rsid w:val="239C52BE"/>
    <w:rsid w:val="23A44173"/>
    <w:rsid w:val="23A777BF"/>
    <w:rsid w:val="23A979DB"/>
    <w:rsid w:val="23C40371"/>
    <w:rsid w:val="23D04F68"/>
    <w:rsid w:val="23DC56BB"/>
    <w:rsid w:val="23E66539"/>
    <w:rsid w:val="23F02436"/>
    <w:rsid w:val="23F52C20"/>
    <w:rsid w:val="23F5677C"/>
    <w:rsid w:val="24015121"/>
    <w:rsid w:val="240B5FA0"/>
    <w:rsid w:val="242A0B1C"/>
    <w:rsid w:val="243472A5"/>
    <w:rsid w:val="24415E66"/>
    <w:rsid w:val="244A4D1A"/>
    <w:rsid w:val="244D794F"/>
    <w:rsid w:val="24507E57"/>
    <w:rsid w:val="245711E5"/>
    <w:rsid w:val="245931AF"/>
    <w:rsid w:val="24613E12"/>
    <w:rsid w:val="24681644"/>
    <w:rsid w:val="2468441C"/>
    <w:rsid w:val="246851A0"/>
    <w:rsid w:val="246A0F18"/>
    <w:rsid w:val="24724271"/>
    <w:rsid w:val="247578BD"/>
    <w:rsid w:val="247753E3"/>
    <w:rsid w:val="24961D0D"/>
    <w:rsid w:val="249D12EE"/>
    <w:rsid w:val="24A7216D"/>
    <w:rsid w:val="24B052BA"/>
    <w:rsid w:val="24C26FA6"/>
    <w:rsid w:val="24C30629"/>
    <w:rsid w:val="24C34ACD"/>
    <w:rsid w:val="24C85C3F"/>
    <w:rsid w:val="24EA3E07"/>
    <w:rsid w:val="24ED38F7"/>
    <w:rsid w:val="24F1163A"/>
    <w:rsid w:val="250255F5"/>
    <w:rsid w:val="25140E84"/>
    <w:rsid w:val="251F7F55"/>
    <w:rsid w:val="25205A7B"/>
    <w:rsid w:val="252339BC"/>
    <w:rsid w:val="2524556B"/>
    <w:rsid w:val="253A4D8F"/>
    <w:rsid w:val="253B28B5"/>
    <w:rsid w:val="254C6870"/>
    <w:rsid w:val="254F010E"/>
    <w:rsid w:val="25585215"/>
    <w:rsid w:val="255E0351"/>
    <w:rsid w:val="25665B84"/>
    <w:rsid w:val="25695674"/>
    <w:rsid w:val="25714529"/>
    <w:rsid w:val="257858B7"/>
    <w:rsid w:val="25861D82"/>
    <w:rsid w:val="25951FC5"/>
    <w:rsid w:val="25A3325D"/>
    <w:rsid w:val="25D80104"/>
    <w:rsid w:val="25E15C2B"/>
    <w:rsid w:val="25FE400E"/>
    <w:rsid w:val="260B672B"/>
    <w:rsid w:val="26103D41"/>
    <w:rsid w:val="26121868"/>
    <w:rsid w:val="263A2B6C"/>
    <w:rsid w:val="263B7010"/>
    <w:rsid w:val="26476332"/>
    <w:rsid w:val="26571970"/>
    <w:rsid w:val="2678630B"/>
    <w:rsid w:val="267A740D"/>
    <w:rsid w:val="26A34BB6"/>
    <w:rsid w:val="26A5092E"/>
    <w:rsid w:val="26AC3A6A"/>
    <w:rsid w:val="26AF5308"/>
    <w:rsid w:val="26AF70B6"/>
    <w:rsid w:val="26D46B1D"/>
    <w:rsid w:val="26D62895"/>
    <w:rsid w:val="26D94133"/>
    <w:rsid w:val="26DE5BEE"/>
    <w:rsid w:val="26E74AA2"/>
    <w:rsid w:val="26F1147D"/>
    <w:rsid w:val="26F23447"/>
    <w:rsid w:val="26FB2384"/>
    <w:rsid w:val="27277595"/>
    <w:rsid w:val="2732523A"/>
    <w:rsid w:val="275A1718"/>
    <w:rsid w:val="275D6B12"/>
    <w:rsid w:val="27693709"/>
    <w:rsid w:val="277327DA"/>
    <w:rsid w:val="27856069"/>
    <w:rsid w:val="278C73F8"/>
    <w:rsid w:val="279B588D"/>
    <w:rsid w:val="27A02EA3"/>
    <w:rsid w:val="27A961FC"/>
    <w:rsid w:val="27D25752"/>
    <w:rsid w:val="27D50D9F"/>
    <w:rsid w:val="27E0351E"/>
    <w:rsid w:val="27E64D5A"/>
    <w:rsid w:val="27F154AD"/>
    <w:rsid w:val="27F21951"/>
    <w:rsid w:val="27FA6A57"/>
    <w:rsid w:val="281440B6"/>
    <w:rsid w:val="282C532C"/>
    <w:rsid w:val="282E04AF"/>
    <w:rsid w:val="28305FD5"/>
    <w:rsid w:val="28373807"/>
    <w:rsid w:val="283755B5"/>
    <w:rsid w:val="283C2BCC"/>
    <w:rsid w:val="28461C9C"/>
    <w:rsid w:val="285919D0"/>
    <w:rsid w:val="285C6DCA"/>
    <w:rsid w:val="286839C1"/>
    <w:rsid w:val="286D547B"/>
    <w:rsid w:val="28700AC7"/>
    <w:rsid w:val="28772BE3"/>
    <w:rsid w:val="28814A83"/>
    <w:rsid w:val="288822B5"/>
    <w:rsid w:val="288A7DDB"/>
    <w:rsid w:val="288B76AF"/>
    <w:rsid w:val="288D1679"/>
    <w:rsid w:val="289A5B44"/>
    <w:rsid w:val="28A075FF"/>
    <w:rsid w:val="28B409B4"/>
    <w:rsid w:val="28B46C06"/>
    <w:rsid w:val="28B766F6"/>
    <w:rsid w:val="28DE1ED5"/>
    <w:rsid w:val="28E15521"/>
    <w:rsid w:val="28E31299"/>
    <w:rsid w:val="28EA6ACC"/>
    <w:rsid w:val="28F434A6"/>
    <w:rsid w:val="290D6316"/>
    <w:rsid w:val="2912392D"/>
    <w:rsid w:val="291458F7"/>
    <w:rsid w:val="29183639"/>
    <w:rsid w:val="29455AB0"/>
    <w:rsid w:val="294F3056"/>
    <w:rsid w:val="295B1778"/>
    <w:rsid w:val="295D48CE"/>
    <w:rsid w:val="296F5223"/>
    <w:rsid w:val="29746395"/>
    <w:rsid w:val="297840D8"/>
    <w:rsid w:val="298920F4"/>
    <w:rsid w:val="299B6018"/>
    <w:rsid w:val="299D769A"/>
    <w:rsid w:val="29A07CFE"/>
    <w:rsid w:val="29B42C36"/>
    <w:rsid w:val="29C02847"/>
    <w:rsid w:val="29D74C50"/>
    <w:rsid w:val="29D82DC8"/>
    <w:rsid w:val="29D84B76"/>
    <w:rsid w:val="29E03A2B"/>
    <w:rsid w:val="29E4351B"/>
    <w:rsid w:val="29EB2AFB"/>
    <w:rsid w:val="29EC0622"/>
    <w:rsid w:val="29F80D74"/>
    <w:rsid w:val="2A03697A"/>
    <w:rsid w:val="2A0C65CE"/>
    <w:rsid w:val="2A2658E2"/>
    <w:rsid w:val="2A377AEF"/>
    <w:rsid w:val="2A4915D0"/>
    <w:rsid w:val="2A506E02"/>
    <w:rsid w:val="2A5266D7"/>
    <w:rsid w:val="2A557F75"/>
    <w:rsid w:val="2A9C5BA4"/>
    <w:rsid w:val="2A9D36CA"/>
    <w:rsid w:val="2AAA6513"/>
    <w:rsid w:val="2AAD1B5F"/>
    <w:rsid w:val="2AB23619"/>
    <w:rsid w:val="2ABF1892"/>
    <w:rsid w:val="2AE9690F"/>
    <w:rsid w:val="2AEB2687"/>
    <w:rsid w:val="2B035C23"/>
    <w:rsid w:val="2B053749"/>
    <w:rsid w:val="2B0D0850"/>
    <w:rsid w:val="2B105555"/>
    <w:rsid w:val="2B12230A"/>
    <w:rsid w:val="2B2A31B0"/>
    <w:rsid w:val="2B391645"/>
    <w:rsid w:val="2B43016E"/>
    <w:rsid w:val="2B54647E"/>
    <w:rsid w:val="2B577D1D"/>
    <w:rsid w:val="2B606BD1"/>
    <w:rsid w:val="2B632B65"/>
    <w:rsid w:val="2B65068C"/>
    <w:rsid w:val="2B69017C"/>
    <w:rsid w:val="2B7E34FB"/>
    <w:rsid w:val="2B8C79C6"/>
    <w:rsid w:val="2B8F395A"/>
    <w:rsid w:val="2B8F74B6"/>
    <w:rsid w:val="2BE315B0"/>
    <w:rsid w:val="2BF612E4"/>
    <w:rsid w:val="2BF77A2F"/>
    <w:rsid w:val="2C043A01"/>
    <w:rsid w:val="2C091017"/>
    <w:rsid w:val="2C234FD5"/>
    <w:rsid w:val="2C26606D"/>
    <w:rsid w:val="2C3562B0"/>
    <w:rsid w:val="2C385DA0"/>
    <w:rsid w:val="2C42277B"/>
    <w:rsid w:val="2C471B3F"/>
    <w:rsid w:val="2C4E2ECE"/>
    <w:rsid w:val="2C583D4C"/>
    <w:rsid w:val="2C78619D"/>
    <w:rsid w:val="2C884632"/>
    <w:rsid w:val="2C892A42"/>
    <w:rsid w:val="2C901738"/>
    <w:rsid w:val="2C923702"/>
    <w:rsid w:val="2CA46F92"/>
    <w:rsid w:val="2CAB47C4"/>
    <w:rsid w:val="2CC17B44"/>
    <w:rsid w:val="2CCD0BB3"/>
    <w:rsid w:val="2CCF04B2"/>
    <w:rsid w:val="2CD31625"/>
    <w:rsid w:val="2CDA0C05"/>
    <w:rsid w:val="2CDC2BCF"/>
    <w:rsid w:val="2CE13D42"/>
    <w:rsid w:val="2CE455E0"/>
    <w:rsid w:val="2CFC6DCE"/>
    <w:rsid w:val="2CFE48F4"/>
    <w:rsid w:val="2D022ABB"/>
    <w:rsid w:val="2D0637A8"/>
    <w:rsid w:val="2D145EC5"/>
    <w:rsid w:val="2D222EBE"/>
    <w:rsid w:val="2D2D342B"/>
    <w:rsid w:val="2D33795F"/>
    <w:rsid w:val="2D380DC1"/>
    <w:rsid w:val="2D3A16A4"/>
    <w:rsid w:val="2D4367AA"/>
    <w:rsid w:val="2D482013"/>
    <w:rsid w:val="2D5B1D46"/>
    <w:rsid w:val="2D6230D5"/>
    <w:rsid w:val="2D6329A9"/>
    <w:rsid w:val="2D642184"/>
    <w:rsid w:val="2D6F75A0"/>
    <w:rsid w:val="2D7E5A35"/>
    <w:rsid w:val="2D83129D"/>
    <w:rsid w:val="2DB11966"/>
    <w:rsid w:val="2DB84BC9"/>
    <w:rsid w:val="2DC412A4"/>
    <w:rsid w:val="2DCC49F2"/>
    <w:rsid w:val="2DD13DB6"/>
    <w:rsid w:val="2DE33AEA"/>
    <w:rsid w:val="2DE55AB4"/>
    <w:rsid w:val="2DE75388"/>
    <w:rsid w:val="2E0C4DEE"/>
    <w:rsid w:val="2E0E6DB8"/>
    <w:rsid w:val="2E1168A9"/>
    <w:rsid w:val="2E13617D"/>
    <w:rsid w:val="2E163EBF"/>
    <w:rsid w:val="2E19750B"/>
    <w:rsid w:val="2E220AB6"/>
    <w:rsid w:val="2E222864"/>
    <w:rsid w:val="2E4722CA"/>
    <w:rsid w:val="2E5073D1"/>
    <w:rsid w:val="2E513149"/>
    <w:rsid w:val="2E516CA5"/>
    <w:rsid w:val="2E5F13C2"/>
    <w:rsid w:val="2E5F7614"/>
    <w:rsid w:val="2E701821"/>
    <w:rsid w:val="2E7110F5"/>
    <w:rsid w:val="2E7A26A0"/>
    <w:rsid w:val="2E905A1F"/>
    <w:rsid w:val="2EA119DB"/>
    <w:rsid w:val="2EA8720D"/>
    <w:rsid w:val="2EAD4823"/>
    <w:rsid w:val="2EB62C7F"/>
    <w:rsid w:val="2EBF66E8"/>
    <w:rsid w:val="2EC76F67"/>
    <w:rsid w:val="2EC92CDF"/>
    <w:rsid w:val="2ED0406E"/>
    <w:rsid w:val="2ED95618"/>
    <w:rsid w:val="2EE30245"/>
    <w:rsid w:val="2EF064BE"/>
    <w:rsid w:val="2F05640D"/>
    <w:rsid w:val="2F067A90"/>
    <w:rsid w:val="2F126434"/>
    <w:rsid w:val="2F2F348A"/>
    <w:rsid w:val="2F391C13"/>
    <w:rsid w:val="2F3B63E8"/>
    <w:rsid w:val="2F3C1703"/>
    <w:rsid w:val="2F3E7229"/>
    <w:rsid w:val="2F4C3FED"/>
    <w:rsid w:val="2F61560E"/>
    <w:rsid w:val="2F634EE2"/>
    <w:rsid w:val="2F650C5A"/>
    <w:rsid w:val="2F6A6270"/>
    <w:rsid w:val="2F754C15"/>
    <w:rsid w:val="2F9B0B20"/>
    <w:rsid w:val="2FB227EC"/>
    <w:rsid w:val="2FC811E9"/>
    <w:rsid w:val="2FC8743B"/>
    <w:rsid w:val="2FD91648"/>
    <w:rsid w:val="2FE029D7"/>
    <w:rsid w:val="2FEE6EA1"/>
    <w:rsid w:val="300761B5"/>
    <w:rsid w:val="30136908"/>
    <w:rsid w:val="302C4366"/>
    <w:rsid w:val="302F3016"/>
    <w:rsid w:val="30395C43"/>
    <w:rsid w:val="303B19BB"/>
    <w:rsid w:val="303F76FD"/>
    <w:rsid w:val="304A60A2"/>
    <w:rsid w:val="304F5466"/>
    <w:rsid w:val="3058256D"/>
    <w:rsid w:val="305F7D9F"/>
    <w:rsid w:val="30656A38"/>
    <w:rsid w:val="3078676B"/>
    <w:rsid w:val="30915A7F"/>
    <w:rsid w:val="30A262C5"/>
    <w:rsid w:val="30B5176D"/>
    <w:rsid w:val="30BA3228"/>
    <w:rsid w:val="30BD0622"/>
    <w:rsid w:val="30C9346B"/>
    <w:rsid w:val="30CD1A42"/>
    <w:rsid w:val="30D342E9"/>
    <w:rsid w:val="30EE1123"/>
    <w:rsid w:val="30FC114A"/>
    <w:rsid w:val="310224D9"/>
    <w:rsid w:val="31070492"/>
    <w:rsid w:val="31284CDA"/>
    <w:rsid w:val="312B20CF"/>
    <w:rsid w:val="312D57A8"/>
    <w:rsid w:val="312F67B2"/>
    <w:rsid w:val="313047C4"/>
    <w:rsid w:val="31365579"/>
    <w:rsid w:val="31532D34"/>
    <w:rsid w:val="3163741B"/>
    <w:rsid w:val="31692558"/>
    <w:rsid w:val="316B4522"/>
    <w:rsid w:val="31744942"/>
    <w:rsid w:val="319770C5"/>
    <w:rsid w:val="31AC0DC2"/>
    <w:rsid w:val="31BB2DB3"/>
    <w:rsid w:val="31E56082"/>
    <w:rsid w:val="31F42769"/>
    <w:rsid w:val="31F97D80"/>
    <w:rsid w:val="320329AC"/>
    <w:rsid w:val="32075FF9"/>
    <w:rsid w:val="320A3D3B"/>
    <w:rsid w:val="320F30FF"/>
    <w:rsid w:val="32146967"/>
    <w:rsid w:val="32236BAB"/>
    <w:rsid w:val="322841C1"/>
    <w:rsid w:val="32425283"/>
    <w:rsid w:val="32452FC5"/>
    <w:rsid w:val="32456B21"/>
    <w:rsid w:val="325078A4"/>
    <w:rsid w:val="325F21FB"/>
    <w:rsid w:val="326276D3"/>
    <w:rsid w:val="327B0795"/>
    <w:rsid w:val="327D450D"/>
    <w:rsid w:val="3281224F"/>
    <w:rsid w:val="32911D66"/>
    <w:rsid w:val="32933073"/>
    <w:rsid w:val="32963526"/>
    <w:rsid w:val="329655CE"/>
    <w:rsid w:val="32A0312E"/>
    <w:rsid w:val="32A95302"/>
    <w:rsid w:val="32A970B0"/>
    <w:rsid w:val="32AE2918"/>
    <w:rsid w:val="32B93402"/>
    <w:rsid w:val="32DA54BB"/>
    <w:rsid w:val="32DF6F75"/>
    <w:rsid w:val="32E55E4E"/>
    <w:rsid w:val="32E822B8"/>
    <w:rsid w:val="32F04CDF"/>
    <w:rsid w:val="32F56799"/>
    <w:rsid w:val="32FD73FC"/>
    <w:rsid w:val="32FF3174"/>
    <w:rsid w:val="331C5AD4"/>
    <w:rsid w:val="333948D8"/>
    <w:rsid w:val="33490893"/>
    <w:rsid w:val="33492641"/>
    <w:rsid w:val="334D0383"/>
    <w:rsid w:val="33552D94"/>
    <w:rsid w:val="336B0809"/>
    <w:rsid w:val="336D27D3"/>
    <w:rsid w:val="33813B89"/>
    <w:rsid w:val="338673F1"/>
    <w:rsid w:val="33896EE1"/>
    <w:rsid w:val="339A10EE"/>
    <w:rsid w:val="339C4E66"/>
    <w:rsid w:val="33A06705"/>
    <w:rsid w:val="33A53D1B"/>
    <w:rsid w:val="33A61841"/>
    <w:rsid w:val="33D97E69"/>
    <w:rsid w:val="33E5680D"/>
    <w:rsid w:val="33E74334"/>
    <w:rsid w:val="33EB36F8"/>
    <w:rsid w:val="33FD3B57"/>
    <w:rsid w:val="34142C4F"/>
    <w:rsid w:val="34180991"/>
    <w:rsid w:val="342E1F62"/>
    <w:rsid w:val="343B467F"/>
    <w:rsid w:val="343E7CCC"/>
    <w:rsid w:val="34515FE8"/>
    <w:rsid w:val="345319C9"/>
    <w:rsid w:val="345B6AD0"/>
    <w:rsid w:val="345C0152"/>
    <w:rsid w:val="34735BC7"/>
    <w:rsid w:val="34767465"/>
    <w:rsid w:val="3489363D"/>
    <w:rsid w:val="349C2517"/>
    <w:rsid w:val="34B955A4"/>
    <w:rsid w:val="34D80120"/>
    <w:rsid w:val="34E32A66"/>
    <w:rsid w:val="34E46AC5"/>
    <w:rsid w:val="34E56399"/>
    <w:rsid w:val="34FD1935"/>
    <w:rsid w:val="35026F4B"/>
    <w:rsid w:val="350607E9"/>
    <w:rsid w:val="3511718E"/>
    <w:rsid w:val="351D1FD7"/>
    <w:rsid w:val="353D61D5"/>
    <w:rsid w:val="357D4824"/>
    <w:rsid w:val="357E0CC8"/>
    <w:rsid w:val="3589141A"/>
    <w:rsid w:val="359009FB"/>
    <w:rsid w:val="35906305"/>
    <w:rsid w:val="35975305"/>
    <w:rsid w:val="35AF0E81"/>
    <w:rsid w:val="35BC534C"/>
    <w:rsid w:val="35C10BB4"/>
    <w:rsid w:val="35CD57AB"/>
    <w:rsid w:val="35D42262"/>
    <w:rsid w:val="35D5640E"/>
    <w:rsid w:val="35EB3E83"/>
    <w:rsid w:val="35ED3757"/>
    <w:rsid w:val="35FC1BEC"/>
    <w:rsid w:val="3600020D"/>
    <w:rsid w:val="36121EF8"/>
    <w:rsid w:val="36127662"/>
    <w:rsid w:val="36160F00"/>
    <w:rsid w:val="363D46DF"/>
    <w:rsid w:val="363E2205"/>
    <w:rsid w:val="363E3FB3"/>
    <w:rsid w:val="366A124C"/>
    <w:rsid w:val="366C0B20"/>
    <w:rsid w:val="36857E34"/>
    <w:rsid w:val="369E2CA4"/>
    <w:rsid w:val="36A007CA"/>
    <w:rsid w:val="36BE72DF"/>
    <w:rsid w:val="36C252CA"/>
    <w:rsid w:val="36C721FA"/>
    <w:rsid w:val="36D04E66"/>
    <w:rsid w:val="36EC3A0F"/>
    <w:rsid w:val="36F11025"/>
    <w:rsid w:val="370E1BD7"/>
    <w:rsid w:val="370E607B"/>
    <w:rsid w:val="37133692"/>
    <w:rsid w:val="371A4A20"/>
    <w:rsid w:val="37335AE2"/>
    <w:rsid w:val="37347390"/>
    <w:rsid w:val="373B6744"/>
    <w:rsid w:val="373D24BC"/>
    <w:rsid w:val="374D25B5"/>
    <w:rsid w:val="37525187"/>
    <w:rsid w:val="37533A8E"/>
    <w:rsid w:val="375B2943"/>
    <w:rsid w:val="375F0685"/>
    <w:rsid w:val="37643EED"/>
    <w:rsid w:val="37677539"/>
    <w:rsid w:val="376911DC"/>
    <w:rsid w:val="37691503"/>
    <w:rsid w:val="37785DC5"/>
    <w:rsid w:val="378400EB"/>
    <w:rsid w:val="37895702"/>
    <w:rsid w:val="378A6A48"/>
    <w:rsid w:val="378E4AC6"/>
    <w:rsid w:val="379A346B"/>
    <w:rsid w:val="37A147F9"/>
    <w:rsid w:val="37A61E10"/>
    <w:rsid w:val="37BA3B0D"/>
    <w:rsid w:val="37BD79FB"/>
    <w:rsid w:val="37D270A9"/>
    <w:rsid w:val="37D7646D"/>
    <w:rsid w:val="37DF17C6"/>
    <w:rsid w:val="37E34E12"/>
    <w:rsid w:val="37E61A60"/>
    <w:rsid w:val="37E8067A"/>
    <w:rsid w:val="37EE37B7"/>
    <w:rsid w:val="37EF1A09"/>
    <w:rsid w:val="37F60FE9"/>
    <w:rsid w:val="37FA03AE"/>
    <w:rsid w:val="37FA215C"/>
    <w:rsid w:val="37FC5ED4"/>
    <w:rsid w:val="381E5E4A"/>
    <w:rsid w:val="3828316D"/>
    <w:rsid w:val="383428CB"/>
    <w:rsid w:val="384A4E91"/>
    <w:rsid w:val="385C6972"/>
    <w:rsid w:val="3862667F"/>
    <w:rsid w:val="38673C95"/>
    <w:rsid w:val="386A5533"/>
    <w:rsid w:val="387D5266"/>
    <w:rsid w:val="387E4B3B"/>
    <w:rsid w:val="388975C2"/>
    <w:rsid w:val="388E7474"/>
    <w:rsid w:val="38912AC0"/>
    <w:rsid w:val="389D76B7"/>
    <w:rsid w:val="38A50319"/>
    <w:rsid w:val="38A5656B"/>
    <w:rsid w:val="38BD5663"/>
    <w:rsid w:val="38C904AC"/>
    <w:rsid w:val="38D97FC3"/>
    <w:rsid w:val="38DE0C2D"/>
    <w:rsid w:val="38E2331B"/>
    <w:rsid w:val="38E52E0C"/>
    <w:rsid w:val="38EC419A"/>
    <w:rsid w:val="38F4304F"/>
    <w:rsid w:val="38F80D91"/>
    <w:rsid w:val="38FF3ECD"/>
    <w:rsid w:val="390C0ED9"/>
    <w:rsid w:val="391159AF"/>
    <w:rsid w:val="391F00CC"/>
    <w:rsid w:val="39237490"/>
    <w:rsid w:val="392751D2"/>
    <w:rsid w:val="392C4597"/>
    <w:rsid w:val="393578EF"/>
    <w:rsid w:val="39396CB4"/>
    <w:rsid w:val="394A2C6F"/>
    <w:rsid w:val="39553AED"/>
    <w:rsid w:val="3958538C"/>
    <w:rsid w:val="395D6E46"/>
    <w:rsid w:val="39755F3E"/>
    <w:rsid w:val="397A79F8"/>
    <w:rsid w:val="397C551E"/>
    <w:rsid w:val="399C796E"/>
    <w:rsid w:val="39A131D7"/>
    <w:rsid w:val="39A22AAB"/>
    <w:rsid w:val="39AE57AB"/>
    <w:rsid w:val="39B50A30"/>
    <w:rsid w:val="39C46EC5"/>
    <w:rsid w:val="39CE1AF2"/>
    <w:rsid w:val="39D013C6"/>
    <w:rsid w:val="39DE4007"/>
    <w:rsid w:val="39E15381"/>
    <w:rsid w:val="39E210F9"/>
    <w:rsid w:val="39E906DA"/>
    <w:rsid w:val="3A0F5CC5"/>
    <w:rsid w:val="3A173499"/>
    <w:rsid w:val="3A175561"/>
    <w:rsid w:val="3A2B484E"/>
    <w:rsid w:val="3A3E4582"/>
    <w:rsid w:val="3A3E6C77"/>
    <w:rsid w:val="3A465B2C"/>
    <w:rsid w:val="3A631DC0"/>
    <w:rsid w:val="3A8C79E3"/>
    <w:rsid w:val="3A944AE9"/>
    <w:rsid w:val="3A9B7C26"/>
    <w:rsid w:val="3A9D5536"/>
    <w:rsid w:val="3AA30888"/>
    <w:rsid w:val="3AA60379"/>
    <w:rsid w:val="3AAC3BE1"/>
    <w:rsid w:val="3AE74C19"/>
    <w:rsid w:val="3AF25060"/>
    <w:rsid w:val="3AF61300"/>
    <w:rsid w:val="3AFE01B5"/>
    <w:rsid w:val="3B021A53"/>
    <w:rsid w:val="3B027CA5"/>
    <w:rsid w:val="3B133C60"/>
    <w:rsid w:val="3B143534"/>
    <w:rsid w:val="3B190B4B"/>
    <w:rsid w:val="3B225C51"/>
    <w:rsid w:val="3B3360B0"/>
    <w:rsid w:val="3B337FBF"/>
    <w:rsid w:val="3B365BA1"/>
    <w:rsid w:val="3B4200A1"/>
    <w:rsid w:val="3B454084"/>
    <w:rsid w:val="3B556027"/>
    <w:rsid w:val="3B5D137F"/>
    <w:rsid w:val="3B6A3FCE"/>
    <w:rsid w:val="3B704690"/>
    <w:rsid w:val="3B765F9D"/>
    <w:rsid w:val="3B781D15"/>
    <w:rsid w:val="3B7877ED"/>
    <w:rsid w:val="3B7A3CDF"/>
    <w:rsid w:val="3B820DE6"/>
    <w:rsid w:val="3B8C57C0"/>
    <w:rsid w:val="3BA1126C"/>
    <w:rsid w:val="3BA174BE"/>
    <w:rsid w:val="3BA23236"/>
    <w:rsid w:val="3BA448B8"/>
    <w:rsid w:val="3BAB20EB"/>
    <w:rsid w:val="3BB16FD5"/>
    <w:rsid w:val="3BBA232E"/>
    <w:rsid w:val="3BBD3BCC"/>
    <w:rsid w:val="3BBF33D5"/>
    <w:rsid w:val="3BD038FF"/>
    <w:rsid w:val="3BD2154E"/>
    <w:rsid w:val="3BDD601C"/>
    <w:rsid w:val="3BDF1D94"/>
    <w:rsid w:val="3BF27D19"/>
    <w:rsid w:val="3BF40E12"/>
    <w:rsid w:val="3BFF5F92"/>
    <w:rsid w:val="3C0F06A5"/>
    <w:rsid w:val="3C125CC6"/>
    <w:rsid w:val="3C155560"/>
    <w:rsid w:val="3C30439E"/>
    <w:rsid w:val="3C347B4C"/>
    <w:rsid w:val="3C3C71E7"/>
    <w:rsid w:val="3C504A40"/>
    <w:rsid w:val="3C5C5193"/>
    <w:rsid w:val="3C6A3D54"/>
    <w:rsid w:val="3C7C7372"/>
    <w:rsid w:val="3C81109D"/>
    <w:rsid w:val="3C812E4B"/>
    <w:rsid w:val="3C836BC3"/>
    <w:rsid w:val="3C860462"/>
    <w:rsid w:val="3CC33464"/>
    <w:rsid w:val="3CC50F8A"/>
    <w:rsid w:val="3CD411CD"/>
    <w:rsid w:val="3CD63197"/>
    <w:rsid w:val="3CD72A6B"/>
    <w:rsid w:val="3CDC62D4"/>
    <w:rsid w:val="3CE753A4"/>
    <w:rsid w:val="3CEB6517"/>
    <w:rsid w:val="3CFD6976"/>
    <w:rsid w:val="3D042809"/>
    <w:rsid w:val="3D0C0967"/>
    <w:rsid w:val="3D153625"/>
    <w:rsid w:val="3D42082D"/>
    <w:rsid w:val="3D581DFE"/>
    <w:rsid w:val="3D5B07B7"/>
    <w:rsid w:val="3D5B18EE"/>
    <w:rsid w:val="3D6764E5"/>
    <w:rsid w:val="3D762284"/>
    <w:rsid w:val="3D7B5AED"/>
    <w:rsid w:val="3D891FB8"/>
    <w:rsid w:val="3D960B78"/>
    <w:rsid w:val="3D9F2A5D"/>
    <w:rsid w:val="3D9F5C7F"/>
    <w:rsid w:val="3DAC214A"/>
    <w:rsid w:val="3DE73182"/>
    <w:rsid w:val="3DEF2888"/>
    <w:rsid w:val="3E077380"/>
    <w:rsid w:val="3E0C4997"/>
    <w:rsid w:val="3E1A3557"/>
    <w:rsid w:val="3E1C72D0"/>
    <w:rsid w:val="3E1F19C3"/>
    <w:rsid w:val="3E2972F7"/>
    <w:rsid w:val="3E2C6DE7"/>
    <w:rsid w:val="3E313503"/>
    <w:rsid w:val="3E371A14"/>
    <w:rsid w:val="3E3839DE"/>
    <w:rsid w:val="3E524A9F"/>
    <w:rsid w:val="3E55633E"/>
    <w:rsid w:val="3E5E3444"/>
    <w:rsid w:val="3E691DE9"/>
    <w:rsid w:val="3E7A5DA4"/>
    <w:rsid w:val="3E9E1A93"/>
    <w:rsid w:val="3EA11583"/>
    <w:rsid w:val="3EA352FB"/>
    <w:rsid w:val="3EA42E21"/>
    <w:rsid w:val="3EB219E2"/>
    <w:rsid w:val="3EBC016B"/>
    <w:rsid w:val="3EC50828"/>
    <w:rsid w:val="3ECF60F0"/>
    <w:rsid w:val="3EDC6A5F"/>
    <w:rsid w:val="3EED47C8"/>
    <w:rsid w:val="3EEF22EE"/>
    <w:rsid w:val="3EF26282"/>
    <w:rsid w:val="3F041B7E"/>
    <w:rsid w:val="3F051B12"/>
    <w:rsid w:val="3F055FB6"/>
    <w:rsid w:val="3F06588A"/>
    <w:rsid w:val="3F0A4DE5"/>
    <w:rsid w:val="3F1E0E25"/>
    <w:rsid w:val="3F340649"/>
    <w:rsid w:val="3F3B3785"/>
    <w:rsid w:val="3F47037C"/>
    <w:rsid w:val="3F4C5993"/>
    <w:rsid w:val="3F542A99"/>
    <w:rsid w:val="3F6F1681"/>
    <w:rsid w:val="3F7171A7"/>
    <w:rsid w:val="3F76656C"/>
    <w:rsid w:val="3F7B0026"/>
    <w:rsid w:val="3F850EA5"/>
    <w:rsid w:val="3F8F587F"/>
    <w:rsid w:val="3F9D4347"/>
    <w:rsid w:val="3F9F1F66"/>
    <w:rsid w:val="3F9F29DF"/>
    <w:rsid w:val="3FA40226"/>
    <w:rsid w:val="3FAC4683"/>
    <w:rsid w:val="3FB3156E"/>
    <w:rsid w:val="3FB377C0"/>
    <w:rsid w:val="3FB928FC"/>
    <w:rsid w:val="3FDC057B"/>
    <w:rsid w:val="400C5122"/>
    <w:rsid w:val="40152228"/>
    <w:rsid w:val="403326AF"/>
    <w:rsid w:val="40582115"/>
    <w:rsid w:val="40672358"/>
    <w:rsid w:val="406805AA"/>
    <w:rsid w:val="40750F19"/>
    <w:rsid w:val="40867936"/>
    <w:rsid w:val="408D1DBF"/>
    <w:rsid w:val="40BC208A"/>
    <w:rsid w:val="40CF23D7"/>
    <w:rsid w:val="40DE261A"/>
    <w:rsid w:val="40E1210B"/>
    <w:rsid w:val="40F956A6"/>
    <w:rsid w:val="40FB7670"/>
    <w:rsid w:val="40FE03B2"/>
    <w:rsid w:val="41016309"/>
    <w:rsid w:val="411029F0"/>
    <w:rsid w:val="41195D48"/>
    <w:rsid w:val="41214BFD"/>
    <w:rsid w:val="41305F04"/>
    <w:rsid w:val="413B1434"/>
    <w:rsid w:val="413E755D"/>
    <w:rsid w:val="41434B73"/>
    <w:rsid w:val="414508EB"/>
    <w:rsid w:val="4148218A"/>
    <w:rsid w:val="41526B64"/>
    <w:rsid w:val="4153671F"/>
    <w:rsid w:val="41597EF3"/>
    <w:rsid w:val="415C79E3"/>
    <w:rsid w:val="41691D68"/>
    <w:rsid w:val="41727207"/>
    <w:rsid w:val="41850CE8"/>
    <w:rsid w:val="41A41AB6"/>
    <w:rsid w:val="41A51ADF"/>
    <w:rsid w:val="41AE6491"/>
    <w:rsid w:val="41C07F72"/>
    <w:rsid w:val="41C745E3"/>
    <w:rsid w:val="41D1217F"/>
    <w:rsid w:val="41D66724"/>
    <w:rsid w:val="41DE664A"/>
    <w:rsid w:val="41E06866"/>
    <w:rsid w:val="41E225DE"/>
    <w:rsid w:val="41E77BF5"/>
    <w:rsid w:val="41F145CF"/>
    <w:rsid w:val="41F1489A"/>
    <w:rsid w:val="41F61BE6"/>
    <w:rsid w:val="42051E29"/>
    <w:rsid w:val="42072045"/>
    <w:rsid w:val="420931DA"/>
    <w:rsid w:val="420B38E3"/>
    <w:rsid w:val="421D53C4"/>
    <w:rsid w:val="4226071D"/>
    <w:rsid w:val="42426BD9"/>
    <w:rsid w:val="424B0183"/>
    <w:rsid w:val="42584520"/>
    <w:rsid w:val="426923B8"/>
    <w:rsid w:val="42723962"/>
    <w:rsid w:val="42772D26"/>
    <w:rsid w:val="427A45C5"/>
    <w:rsid w:val="428611BC"/>
    <w:rsid w:val="42A72EE0"/>
    <w:rsid w:val="42B941E5"/>
    <w:rsid w:val="42BD2703"/>
    <w:rsid w:val="42CB3072"/>
    <w:rsid w:val="42D57A4D"/>
    <w:rsid w:val="42D812EB"/>
    <w:rsid w:val="42DA32B5"/>
    <w:rsid w:val="42DD6902"/>
    <w:rsid w:val="42E14644"/>
    <w:rsid w:val="43192030"/>
    <w:rsid w:val="43291B47"/>
    <w:rsid w:val="432D263E"/>
    <w:rsid w:val="43317379"/>
    <w:rsid w:val="43326D25"/>
    <w:rsid w:val="433E2DD4"/>
    <w:rsid w:val="43430E5B"/>
    <w:rsid w:val="434D7F2B"/>
    <w:rsid w:val="43552764"/>
    <w:rsid w:val="43716CB0"/>
    <w:rsid w:val="43731836"/>
    <w:rsid w:val="437B6846"/>
    <w:rsid w:val="43803E5D"/>
    <w:rsid w:val="438751EB"/>
    <w:rsid w:val="438D657A"/>
    <w:rsid w:val="438E5732"/>
    <w:rsid w:val="43911BC6"/>
    <w:rsid w:val="439C056B"/>
    <w:rsid w:val="439E42E3"/>
    <w:rsid w:val="43B41D58"/>
    <w:rsid w:val="43B92ECB"/>
    <w:rsid w:val="43BE4985"/>
    <w:rsid w:val="43CF26EE"/>
    <w:rsid w:val="43D67F21"/>
    <w:rsid w:val="43E048FB"/>
    <w:rsid w:val="43F87E97"/>
    <w:rsid w:val="43F959BD"/>
    <w:rsid w:val="43FF1225"/>
    <w:rsid w:val="44020D16"/>
    <w:rsid w:val="44095C00"/>
    <w:rsid w:val="440C749E"/>
    <w:rsid w:val="4416031D"/>
    <w:rsid w:val="44202F4A"/>
    <w:rsid w:val="442E1B0B"/>
    <w:rsid w:val="4439400C"/>
    <w:rsid w:val="4447497A"/>
    <w:rsid w:val="4476700E"/>
    <w:rsid w:val="447A4D50"/>
    <w:rsid w:val="44827761"/>
    <w:rsid w:val="448B0D0B"/>
    <w:rsid w:val="44953938"/>
    <w:rsid w:val="44A92F3F"/>
    <w:rsid w:val="44B518E4"/>
    <w:rsid w:val="44B738AE"/>
    <w:rsid w:val="44BA339E"/>
    <w:rsid w:val="44C53987"/>
    <w:rsid w:val="44D73F50"/>
    <w:rsid w:val="44DC50C3"/>
    <w:rsid w:val="44EB17AA"/>
    <w:rsid w:val="44EE4DF6"/>
    <w:rsid w:val="44F763A1"/>
    <w:rsid w:val="44FC39B7"/>
    <w:rsid w:val="4508235C"/>
    <w:rsid w:val="450D34CE"/>
    <w:rsid w:val="45156827"/>
    <w:rsid w:val="451F3201"/>
    <w:rsid w:val="45216F7A"/>
    <w:rsid w:val="452A0524"/>
    <w:rsid w:val="452B1BA6"/>
    <w:rsid w:val="45336CAD"/>
    <w:rsid w:val="45356EC9"/>
    <w:rsid w:val="453A306F"/>
    <w:rsid w:val="45440EBA"/>
    <w:rsid w:val="45464C32"/>
    <w:rsid w:val="455C4456"/>
    <w:rsid w:val="455F7AA2"/>
    <w:rsid w:val="45701CAF"/>
    <w:rsid w:val="45765517"/>
    <w:rsid w:val="45796DB6"/>
    <w:rsid w:val="457C0654"/>
    <w:rsid w:val="4588524B"/>
    <w:rsid w:val="45905EAD"/>
    <w:rsid w:val="45991206"/>
    <w:rsid w:val="45A100BA"/>
    <w:rsid w:val="45A73923"/>
    <w:rsid w:val="45B147A1"/>
    <w:rsid w:val="45B1654F"/>
    <w:rsid w:val="45C67B21"/>
    <w:rsid w:val="45C81AEB"/>
    <w:rsid w:val="45DE130F"/>
    <w:rsid w:val="45F621B4"/>
    <w:rsid w:val="460C5E7C"/>
    <w:rsid w:val="4613720A"/>
    <w:rsid w:val="461B1C1B"/>
    <w:rsid w:val="461E170B"/>
    <w:rsid w:val="462F48FD"/>
    <w:rsid w:val="463351B6"/>
    <w:rsid w:val="46380A1F"/>
    <w:rsid w:val="4646138E"/>
    <w:rsid w:val="46492C2C"/>
    <w:rsid w:val="46503FBA"/>
    <w:rsid w:val="46603AD2"/>
    <w:rsid w:val="46794B93"/>
    <w:rsid w:val="467A2DE5"/>
    <w:rsid w:val="4682613E"/>
    <w:rsid w:val="46853538"/>
    <w:rsid w:val="468E055B"/>
    <w:rsid w:val="46902609"/>
    <w:rsid w:val="46A14816"/>
    <w:rsid w:val="46A44250"/>
    <w:rsid w:val="46A47E62"/>
    <w:rsid w:val="46AE13E5"/>
    <w:rsid w:val="46B12D87"/>
    <w:rsid w:val="46B856BC"/>
    <w:rsid w:val="46BA1434"/>
    <w:rsid w:val="46C027C2"/>
    <w:rsid w:val="46C91677"/>
    <w:rsid w:val="46CB1893"/>
    <w:rsid w:val="46DD3374"/>
    <w:rsid w:val="46ED7A5B"/>
    <w:rsid w:val="46F661E4"/>
    <w:rsid w:val="46FF153C"/>
    <w:rsid w:val="470152B5"/>
    <w:rsid w:val="47170634"/>
    <w:rsid w:val="471F398D"/>
    <w:rsid w:val="472E3BD0"/>
    <w:rsid w:val="47503B46"/>
    <w:rsid w:val="475C698F"/>
    <w:rsid w:val="47613FA5"/>
    <w:rsid w:val="47633879"/>
    <w:rsid w:val="47637D1D"/>
    <w:rsid w:val="47680E90"/>
    <w:rsid w:val="47745A86"/>
    <w:rsid w:val="478163F5"/>
    <w:rsid w:val="478B6739"/>
    <w:rsid w:val="47940560"/>
    <w:rsid w:val="479E2B03"/>
    <w:rsid w:val="47AF4D11"/>
    <w:rsid w:val="47B916EB"/>
    <w:rsid w:val="47B9793D"/>
    <w:rsid w:val="47CA56A6"/>
    <w:rsid w:val="47D74267"/>
    <w:rsid w:val="47DB3D58"/>
    <w:rsid w:val="47ED3A8B"/>
    <w:rsid w:val="47EF7803"/>
    <w:rsid w:val="47F24BFD"/>
    <w:rsid w:val="47FE35A2"/>
    <w:rsid w:val="480F3A01"/>
    <w:rsid w:val="48180B08"/>
    <w:rsid w:val="4820176A"/>
    <w:rsid w:val="48267A00"/>
    <w:rsid w:val="48384D06"/>
    <w:rsid w:val="48425B85"/>
    <w:rsid w:val="484A67E7"/>
    <w:rsid w:val="48531B40"/>
    <w:rsid w:val="485853A8"/>
    <w:rsid w:val="485D651B"/>
    <w:rsid w:val="485F797E"/>
    <w:rsid w:val="487B2E45"/>
    <w:rsid w:val="487E46E3"/>
    <w:rsid w:val="488C5052"/>
    <w:rsid w:val="48904B42"/>
    <w:rsid w:val="48945CB4"/>
    <w:rsid w:val="48C42A3E"/>
    <w:rsid w:val="48C90054"/>
    <w:rsid w:val="48CA7928"/>
    <w:rsid w:val="48CB3DCC"/>
    <w:rsid w:val="48D569F9"/>
    <w:rsid w:val="48DA7B6B"/>
    <w:rsid w:val="48F0738F"/>
    <w:rsid w:val="48F744FA"/>
    <w:rsid w:val="48FF75D2"/>
    <w:rsid w:val="490270C2"/>
    <w:rsid w:val="490D6193"/>
    <w:rsid w:val="490E1F0B"/>
    <w:rsid w:val="490E5A67"/>
    <w:rsid w:val="49137521"/>
    <w:rsid w:val="49153299"/>
    <w:rsid w:val="49172B6D"/>
    <w:rsid w:val="49184B37"/>
    <w:rsid w:val="491F5EC6"/>
    <w:rsid w:val="49261002"/>
    <w:rsid w:val="49284D7B"/>
    <w:rsid w:val="49303C2F"/>
    <w:rsid w:val="49357497"/>
    <w:rsid w:val="493E2BFE"/>
    <w:rsid w:val="4944519A"/>
    <w:rsid w:val="494616A5"/>
    <w:rsid w:val="49465201"/>
    <w:rsid w:val="494B2817"/>
    <w:rsid w:val="49512D29"/>
    <w:rsid w:val="496438D9"/>
    <w:rsid w:val="49731D6E"/>
    <w:rsid w:val="497F6965"/>
    <w:rsid w:val="49804BB7"/>
    <w:rsid w:val="49875199"/>
    <w:rsid w:val="498B70B7"/>
    <w:rsid w:val="49912A44"/>
    <w:rsid w:val="499248EA"/>
    <w:rsid w:val="49951CE4"/>
    <w:rsid w:val="49995C78"/>
    <w:rsid w:val="49A14B2D"/>
    <w:rsid w:val="49C83E68"/>
    <w:rsid w:val="49CA4084"/>
    <w:rsid w:val="49D92519"/>
    <w:rsid w:val="49E8275C"/>
    <w:rsid w:val="49ED0675"/>
    <w:rsid w:val="49F20EE5"/>
    <w:rsid w:val="49F7474D"/>
    <w:rsid w:val="4A001853"/>
    <w:rsid w:val="4A0250DD"/>
    <w:rsid w:val="4A0B1FA6"/>
    <w:rsid w:val="4A0F7CE8"/>
    <w:rsid w:val="4A1277D9"/>
    <w:rsid w:val="4A2512BA"/>
    <w:rsid w:val="4A273284"/>
    <w:rsid w:val="4A282B58"/>
    <w:rsid w:val="4A3416AD"/>
    <w:rsid w:val="4A3459A1"/>
    <w:rsid w:val="4A346EF9"/>
    <w:rsid w:val="4A407EA2"/>
    <w:rsid w:val="4A4522E8"/>
    <w:rsid w:val="4A4554B8"/>
    <w:rsid w:val="4A4F4589"/>
    <w:rsid w:val="4A54394D"/>
    <w:rsid w:val="4A551BBD"/>
    <w:rsid w:val="4A677B24"/>
    <w:rsid w:val="4A722025"/>
    <w:rsid w:val="4A8C758B"/>
    <w:rsid w:val="4A9D70A2"/>
    <w:rsid w:val="4AA30622"/>
    <w:rsid w:val="4AA5332D"/>
    <w:rsid w:val="4AA93C99"/>
    <w:rsid w:val="4AB56AE2"/>
    <w:rsid w:val="4AC960E9"/>
    <w:rsid w:val="4AD36F68"/>
    <w:rsid w:val="4AE72A13"/>
    <w:rsid w:val="4AE922E8"/>
    <w:rsid w:val="4AF173EE"/>
    <w:rsid w:val="4AFE2517"/>
    <w:rsid w:val="4B0B4954"/>
    <w:rsid w:val="4B101F6A"/>
    <w:rsid w:val="4B2477C4"/>
    <w:rsid w:val="4B517E8D"/>
    <w:rsid w:val="4B5A1437"/>
    <w:rsid w:val="4B6E6C91"/>
    <w:rsid w:val="4B7D0C82"/>
    <w:rsid w:val="4B9C1A50"/>
    <w:rsid w:val="4B9C37FE"/>
    <w:rsid w:val="4BA44460"/>
    <w:rsid w:val="4BAD5A0B"/>
    <w:rsid w:val="4BB723E6"/>
    <w:rsid w:val="4BDD4825"/>
    <w:rsid w:val="4BDF193C"/>
    <w:rsid w:val="4BF54CBC"/>
    <w:rsid w:val="4BF90C50"/>
    <w:rsid w:val="4C107D48"/>
    <w:rsid w:val="4C1D1DD0"/>
    <w:rsid w:val="4C2061DD"/>
    <w:rsid w:val="4C2555A1"/>
    <w:rsid w:val="4C2C4B82"/>
    <w:rsid w:val="4C2D08FA"/>
    <w:rsid w:val="4C3B4D8D"/>
    <w:rsid w:val="4C5B5467"/>
    <w:rsid w:val="4C5D11DF"/>
    <w:rsid w:val="4C5E0AB3"/>
    <w:rsid w:val="4C746529"/>
    <w:rsid w:val="4C7B1665"/>
    <w:rsid w:val="4C7E1155"/>
    <w:rsid w:val="4CA74208"/>
    <w:rsid w:val="4CA87F80"/>
    <w:rsid w:val="4CAA3CF8"/>
    <w:rsid w:val="4CAC5CC3"/>
    <w:rsid w:val="4CB16E35"/>
    <w:rsid w:val="4CC90623"/>
    <w:rsid w:val="4CCD6051"/>
    <w:rsid w:val="4D001B6A"/>
    <w:rsid w:val="4D04110E"/>
    <w:rsid w:val="4D0478AD"/>
    <w:rsid w:val="4D3006A2"/>
    <w:rsid w:val="4D31441A"/>
    <w:rsid w:val="4D3A32CE"/>
    <w:rsid w:val="4D3D691B"/>
    <w:rsid w:val="4D5325E2"/>
    <w:rsid w:val="4D5C3245"/>
    <w:rsid w:val="4D600EC9"/>
    <w:rsid w:val="4D7B7443"/>
    <w:rsid w:val="4D897DB2"/>
    <w:rsid w:val="4D926C66"/>
    <w:rsid w:val="4D9A77FE"/>
    <w:rsid w:val="4D9F3131"/>
    <w:rsid w:val="4DA1334D"/>
    <w:rsid w:val="4DA16EA9"/>
    <w:rsid w:val="4DA4699A"/>
    <w:rsid w:val="4DB87703"/>
    <w:rsid w:val="4DBC0187"/>
    <w:rsid w:val="4DC1754C"/>
    <w:rsid w:val="4DC25072"/>
    <w:rsid w:val="4DC86B2C"/>
    <w:rsid w:val="4DC94652"/>
    <w:rsid w:val="4DCD6F24"/>
    <w:rsid w:val="4DD576A3"/>
    <w:rsid w:val="4DDA23BB"/>
    <w:rsid w:val="4DDF79D2"/>
    <w:rsid w:val="4DF74D1B"/>
    <w:rsid w:val="4DFA0CB0"/>
    <w:rsid w:val="4E0062C6"/>
    <w:rsid w:val="4E04568A"/>
    <w:rsid w:val="4E121B55"/>
    <w:rsid w:val="4E141D71"/>
    <w:rsid w:val="4E1F24C4"/>
    <w:rsid w:val="4E235B10"/>
    <w:rsid w:val="4E2B0E69"/>
    <w:rsid w:val="4E2F0959"/>
    <w:rsid w:val="4E347D1E"/>
    <w:rsid w:val="4E50267E"/>
    <w:rsid w:val="4E7E368F"/>
    <w:rsid w:val="4E916F1E"/>
    <w:rsid w:val="4E922C96"/>
    <w:rsid w:val="4EA053B3"/>
    <w:rsid w:val="4EA56827"/>
    <w:rsid w:val="4EAD4822"/>
    <w:rsid w:val="4EB26E94"/>
    <w:rsid w:val="4EC72940"/>
    <w:rsid w:val="4ED17C62"/>
    <w:rsid w:val="4EDB463D"/>
    <w:rsid w:val="4EDB63EB"/>
    <w:rsid w:val="4EE002CE"/>
    <w:rsid w:val="4F012B63"/>
    <w:rsid w:val="4F133DD7"/>
    <w:rsid w:val="4F15078F"/>
    <w:rsid w:val="4F1D07B2"/>
    <w:rsid w:val="4F334479"/>
    <w:rsid w:val="4F363F69"/>
    <w:rsid w:val="4F4A531F"/>
    <w:rsid w:val="4F4C1097"/>
    <w:rsid w:val="4F4E82EA"/>
    <w:rsid w:val="4F5F526E"/>
    <w:rsid w:val="4F672375"/>
    <w:rsid w:val="4F6C1739"/>
    <w:rsid w:val="4F6C798B"/>
    <w:rsid w:val="4F7A5C04"/>
    <w:rsid w:val="4F7D74A2"/>
    <w:rsid w:val="4F8B7E11"/>
    <w:rsid w:val="4F8C3B36"/>
    <w:rsid w:val="4F9071D6"/>
    <w:rsid w:val="4F9541FD"/>
    <w:rsid w:val="4F9A44F8"/>
    <w:rsid w:val="4FA27CF7"/>
    <w:rsid w:val="4FB54E8E"/>
    <w:rsid w:val="4FC9093A"/>
    <w:rsid w:val="4FD035BF"/>
    <w:rsid w:val="4FD572DE"/>
    <w:rsid w:val="4FDC68BF"/>
    <w:rsid w:val="4FE70DC0"/>
    <w:rsid w:val="4FF21C3E"/>
    <w:rsid w:val="4FF260E2"/>
    <w:rsid w:val="4FF359B6"/>
    <w:rsid w:val="4FF736F9"/>
    <w:rsid w:val="4FF754A7"/>
    <w:rsid w:val="500100D3"/>
    <w:rsid w:val="500A342C"/>
    <w:rsid w:val="50125E3D"/>
    <w:rsid w:val="50153B7F"/>
    <w:rsid w:val="501871CB"/>
    <w:rsid w:val="5019541D"/>
    <w:rsid w:val="501C0736"/>
    <w:rsid w:val="501C4F0D"/>
    <w:rsid w:val="501E0C85"/>
    <w:rsid w:val="50354221"/>
    <w:rsid w:val="50483F54"/>
    <w:rsid w:val="505B43D5"/>
    <w:rsid w:val="505E72D4"/>
    <w:rsid w:val="50700C7E"/>
    <w:rsid w:val="5076286F"/>
    <w:rsid w:val="50940F47"/>
    <w:rsid w:val="50946DC2"/>
    <w:rsid w:val="50964CC0"/>
    <w:rsid w:val="509671E9"/>
    <w:rsid w:val="50A0169A"/>
    <w:rsid w:val="50A05B3E"/>
    <w:rsid w:val="50B138A7"/>
    <w:rsid w:val="50C8299F"/>
    <w:rsid w:val="50D13F4A"/>
    <w:rsid w:val="50D70E34"/>
    <w:rsid w:val="50E53551"/>
    <w:rsid w:val="50E7551B"/>
    <w:rsid w:val="50E83041"/>
    <w:rsid w:val="50F52A52"/>
    <w:rsid w:val="5100038B"/>
    <w:rsid w:val="51024103"/>
    <w:rsid w:val="51031C29"/>
    <w:rsid w:val="510734C7"/>
    <w:rsid w:val="51080873"/>
    <w:rsid w:val="510A2FB8"/>
    <w:rsid w:val="510D1493"/>
    <w:rsid w:val="51183598"/>
    <w:rsid w:val="512362C8"/>
    <w:rsid w:val="51403A9D"/>
    <w:rsid w:val="51477D68"/>
    <w:rsid w:val="51597A9B"/>
    <w:rsid w:val="516E1798"/>
    <w:rsid w:val="51701A92"/>
    <w:rsid w:val="517F39A6"/>
    <w:rsid w:val="518C60C3"/>
    <w:rsid w:val="519136D9"/>
    <w:rsid w:val="51976F41"/>
    <w:rsid w:val="519B0A8C"/>
    <w:rsid w:val="51A46F68"/>
    <w:rsid w:val="51A927D1"/>
    <w:rsid w:val="51AB479B"/>
    <w:rsid w:val="51B82A14"/>
    <w:rsid w:val="51C07B1A"/>
    <w:rsid w:val="51C13FBE"/>
    <w:rsid w:val="51C27D36"/>
    <w:rsid w:val="51C70EA9"/>
    <w:rsid w:val="51C8534D"/>
    <w:rsid w:val="51F01E47"/>
    <w:rsid w:val="521340EE"/>
    <w:rsid w:val="522D51B0"/>
    <w:rsid w:val="52320A18"/>
    <w:rsid w:val="523C3645"/>
    <w:rsid w:val="523F3135"/>
    <w:rsid w:val="52580D2C"/>
    <w:rsid w:val="525F7333"/>
    <w:rsid w:val="52662470"/>
    <w:rsid w:val="52666914"/>
    <w:rsid w:val="527821A3"/>
    <w:rsid w:val="528B1ED6"/>
    <w:rsid w:val="528C45CC"/>
    <w:rsid w:val="52A66D10"/>
    <w:rsid w:val="52A6710D"/>
    <w:rsid w:val="52A82A88"/>
    <w:rsid w:val="52AB4326"/>
    <w:rsid w:val="52AF02BB"/>
    <w:rsid w:val="52B23907"/>
    <w:rsid w:val="52D41ACF"/>
    <w:rsid w:val="52E33AC0"/>
    <w:rsid w:val="5302488E"/>
    <w:rsid w:val="5311687F"/>
    <w:rsid w:val="531225F7"/>
    <w:rsid w:val="5314011E"/>
    <w:rsid w:val="53144AF9"/>
    <w:rsid w:val="5325057D"/>
    <w:rsid w:val="53360094"/>
    <w:rsid w:val="533B1B4E"/>
    <w:rsid w:val="53536E98"/>
    <w:rsid w:val="53607807"/>
    <w:rsid w:val="536746F1"/>
    <w:rsid w:val="537563B7"/>
    <w:rsid w:val="537A6986"/>
    <w:rsid w:val="53803A05"/>
    <w:rsid w:val="5385101B"/>
    <w:rsid w:val="538F59F6"/>
    <w:rsid w:val="53901E9A"/>
    <w:rsid w:val="53980D4F"/>
    <w:rsid w:val="53A07C03"/>
    <w:rsid w:val="53AA2BCF"/>
    <w:rsid w:val="53AE40CE"/>
    <w:rsid w:val="53B84F4D"/>
    <w:rsid w:val="53E06849"/>
    <w:rsid w:val="53EC2E48"/>
    <w:rsid w:val="53F817ED"/>
    <w:rsid w:val="53FD32A8"/>
    <w:rsid w:val="54040192"/>
    <w:rsid w:val="541D3002"/>
    <w:rsid w:val="54260108"/>
    <w:rsid w:val="54297BF9"/>
    <w:rsid w:val="542C0846"/>
    <w:rsid w:val="54332825"/>
    <w:rsid w:val="544607AB"/>
    <w:rsid w:val="54594EBA"/>
    <w:rsid w:val="54624EB9"/>
    <w:rsid w:val="54745318"/>
    <w:rsid w:val="54790B80"/>
    <w:rsid w:val="54882B71"/>
    <w:rsid w:val="54972190"/>
    <w:rsid w:val="54AB4AB2"/>
    <w:rsid w:val="54B03E76"/>
    <w:rsid w:val="54C33BA9"/>
    <w:rsid w:val="54D20290"/>
    <w:rsid w:val="54D246EB"/>
    <w:rsid w:val="54DA7145"/>
    <w:rsid w:val="54E161C8"/>
    <w:rsid w:val="54E3424B"/>
    <w:rsid w:val="54ED6BE6"/>
    <w:rsid w:val="54EE5947"/>
    <w:rsid w:val="54F55129"/>
    <w:rsid w:val="54FE53D7"/>
    <w:rsid w:val="550541C2"/>
    <w:rsid w:val="55097B26"/>
    <w:rsid w:val="550D289F"/>
    <w:rsid w:val="55142657"/>
    <w:rsid w:val="55230AEC"/>
    <w:rsid w:val="552E76C4"/>
    <w:rsid w:val="55311D2A"/>
    <w:rsid w:val="55314FB7"/>
    <w:rsid w:val="55346855"/>
    <w:rsid w:val="555E2DA3"/>
    <w:rsid w:val="555E38D2"/>
    <w:rsid w:val="55674E7D"/>
    <w:rsid w:val="556C4241"/>
    <w:rsid w:val="55A04FD0"/>
    <w:rsid w:val="55D14930"/>
    <w:rsid w:val="55D3606E"/>
    <w:rsid w:val="55F14746"/>
    <w:rsid w:val="55F935FB"/>
    <w:rsid w:val="56066443"/>
    <w:rsid w:val="561C73DD"/>
    <w:rsid w:val="56260894"/>
    <w:rsid w:val="564156CE"/>
    <w:rsid w:val="564E7DEA"/>
    <w:rsid w:val="565371AF"/>
    <w:rsid w:val="56570A4D"/>
    <w:rsid w:val="56705FB3"/>
    <w:rsid w:val="56717635"/>
    <w:rsid w:val="5689497F"/>
    <w:rsid w:val="569972B8"/>
    <w:rsid w:val="569E48CE"/>
    <w:rsid w:val="56A143BE"/>
    <w:rsid w:val="56A17F1A"/>
    <w:rsid w:val="56A93273"/>
    <w:rsid w:val="56C97471"/>
    <w:rsid w:val="56CA197E"/>
    <w:rsid w:val="56DB78D0"/>
    <w:rsid w:val="57032983"/>
    <w:rsid w:val="570C5CDB"/>
    <w:rsid w:val="571B5F1F"/>
    <w:rsid w:val="57256D9D"/>
    <w:rsid w:val="572B1EDA"/>
    <w:rsid w:val="57437223"/>
    <w:rsid w:val="57452F9B"/>
    <w:rsid w:val="57460AC2"/>
    <w:rsid w:val="574A542D"/>
    <w:rsid w:val="57511940"/>
    <w:rsid w:val="57544F8D"/>
    <w:rsid w:val="575B631B"/>
    <w:rsid w:val="57715B3F"/>
    <w:rsid w:val="577E025B"/>
    <w:rsid w:val="57825F9E"/>
    <w:rsid w:val="57A44166"/>
    <w:rsid w:val="57A71560"/>
    <w:rsid w:val="57BD5228"/>
    <w:rsid w:val="57C02622"/>
    <w:rsid w:val="57D52571"/>
    <w:rsid w:val="57D83E10"/>
    <w:rsid w:val="57FF139C"/>
    <w:rsid w:val="580437A6"/>
    <w:rsid w:val="5805272B"/>
    <w:rsid w:val="580C1D0B"/>
    <w:rsid w:val="580C3AB9"/>
    <w:rsid w:val="5829466B"/>
    <w:rsid w:val="5837673D"/>
    <w:rsid w:val="583F1B35"/>
    <w:rsid w:val="58450D79"/>
    <w:rsid w:val="58550FBC"/>
    <w:rsid w:val="587A6C75"/>
    <w:rsid w:val="588C0756"/>
    <w:rsid w:val="58AC2BA6"/>
    <w:rsid w:val="58BC103B"/>
    <w:rsid w:val="58C34A20"/>
    <w:rsid w:val="58D740C7"/>
    <w:rsid w:val="58DC348C"/>
    <w:rsid w:val="58F22CAF"/>
    <w:rsid w:val="58FA6008"/>
    <w:rsid w:val="58FD3402"/>
    <w:rsid w:val="5903310E"/>
    <w:rsid w:val="590429E2"/>
    <w:rsid w:val="59097FF9"/>
    <w:rsid w:val="590F3861"/>
    <w:rsid w:val="5922353E"/>
    <w:rsid w:val="592310BA"/>
    <w:rsid w:val="59254E33"/>
    <w:rsid w:val="5927308C"/>
    <w:rsid w:val="59367627"/>
    <w:rsid w:val="593C217C"/>
    <w:rsid w:val="59462FFB"/>
    <w:rsid w:val="59464DA9"/>
    <w:rsid w:val="59594ADC"/>
    <w:rsid w:val="59694B3F"/>
    <w:rsid w:val="596C0CB3"/>
    <w:rsid w:val="5975743C"/>
    <w:rsid w:val="59851D75"/>
    <w:rsid w:val="598A738C"/>
    <w:rsid w:val="59A10231"/>
    <w:rsid w:val="59B166C6"/>
    <w:rsid w:val="59BC506B"/>
    <w:rsid w:val="59C06909"/>
    <w:rsid w:val="59C53F20"/>
    <w:rsid w:val="59CC52AE"/>
    <w:rsid w:val="59E44CEE"/>
    <w:rsid w:val="59E720E8"/>
    <w:rsid w:val="59ED3476"/>
    <w:rsid w:val="59FC26E5"/>
    <w:rsid w:val="5A056A12"/>
    <w:rsid w:val="5A1D3D5C"/>
    <w:rsid w:val="5A427C66"/>
    <w:rsid w:val="5A490FF5"/>
    <w:rsid w:val="5A517EA9"/>
    <w:rsid w:val="5A7616BE"/>
    <w:rsid w:val="5A785436"/>
    <w:rsid w:val="5A8913F1"/>
    <w:rsid w:val="5A963B0E"/>
    <w:rsid w:val="5A9A6B5C"/>
    <w:rsid w:val="5AA1673B"/>
    <w:rsid w:val="5AA762AF"/>
    <w:rsid w:val="5AA91A93"/>
    <w:rsid w:val="5ABA77FD"/>
    <w:rsid w:val="5ABD553F"/>
    <w:rsid w:val="5AC0164E"/>
    <w:rsid w:val="5AC468CD"/>
    <w:rsid w:val="5AE40D1D"/>
    <w:rsid w:val="5AE44879"/>
    <w:rsid w:val="5AF251E8"/>
    <w:rsid w:val="5AF745AD"/>
    <w:rsid w:val="5B182775"/>
    <w:rsid w:val="5B1909C7"/>
    <w:rsid w:val="5B1C4013"/>
    <w:rsid w:val="5B1E422F"/>
    <w:rsid w:val="5B242EC8"/>
    <w:rsid w:val="5B2B4256"/>
    <w:rsid w:val="5B3269F1"/>
    <w:rsid w:val="5B3E21DC"/>
    <w:rsid w:val="5B48305A"/>
    <w:rsid w:val="5B4D241F"/>
    <w:rsid w:val="5B57329D"/>
    <w:rsid w:val="5B6A7475"/>
    <w:rsid w:val="5B7F45A2"/>
    <w:rsid w:val="5B871DD5"/>
    <w:rsid w:val="5B920779"/>
    <w:rsid w:val="5B9718EC"/>
    <w:rsid w:val="5BA15F01"/>
    <w:rsid w:val="5BAA7871"/>
    <w:rsid w:val="5BB26726"/>
    <w:rsid w:val="5BC22E0D"/>
    <w:rsid w:val="5BC30C8D"/>
    <w:rsid w:val="5BD112A2"/>
    <w:rsid w:val="5BD32BB9"/>
    <w:rsid w:val="5BD82630"/>
    <w:rsid w:val="5BEF34D6"/>
    <w:rsid w:val="5C003935"/>
    <w:rsid w:val="5C0D7E00"/>
    <w:rsid w:val="5C1843D5"/>
    <w:rsid w:val="5C190553"/>
    <w:rsid w:val="5C2F421A"/>
    <w:rsid w:val="5C643EC4"/>
    <w:rsid w:val="5C732359"/>
    <w:rsid w:val="5C95407D"/>
    <w:rsid w:val="5C9A5B38"/>
    <w:rsid w:val="5CB5471F"/>
    <w:rsid w:val="5CBC3D00"/>
    <w:rsid w:val="5CC91F79"/>
    <w:rsid w:val="5CED210B"/>
    <w:rsid w:val="5CFF599B"/>
    <w:rsid w:val="5D015BB7"/>
    <w:rsid w:val="5D027239"/>
    <w:rsid w:val="5D037204"/>
    <w:rsid w:val="5D047455"/>
    <w:rsid w:val="5D134346"/>
    <w:rsid w:val="5D1E0517"/>
    <w:rsid w:val="5D2378DB"/>
    <w:rsid w:val="5D277C85"/>
    <w:rsid w:val="5D2D69AC"/>
    <w:rsid w:val="5D2E002E"/>
    <w:rsid w:val="5D3715D8"/>
    <w:rsid w:val="5D375134"/>
    <w:rsid w:val="5D504448"/>
    <w:rsid w:val="5D616655"/>
    <w:rsid w:val="5D6879E4"/>
    <w:rsid w:val="5D6C036B"/>
    <w:rsid w:val="5D740137"/>
    <w:rsid w:val="5D782BBF"/>
    <w:rsid w:val="5D814602"/>
    <w:rsid w:val="5D875E91"/>
    <w:rsid w:val="5D8B36D2"/>
    <w:rsid w:val="5D916F3A"/>
    <w:rsid w:val="5D997B9D"/>
    <w:rsid w:val="5DAB78D0"/>
    <w:rsid w:val="5DB1138B"/>
    <w:rsid w:val="5DBB3FB7"/>
    <w:rsid w:val="5DDE1A54"/>
    <w:rsid w:val="5DE0757A"/>
    <w:rsid w:val="5DE60909"/>
    <w:rsid w:val="5DF179D9"/>
    <w:rsid w:val="5DFD637E"/>
    <w:rsid w:val="5E0E058B"/>
    <w:rsid w:val="5E1657EF"/>
    <w:rsid w:val="5E193784"/>
    <w:rsid w:val="5E196F30"/>
    <w:rsid w:val="5E2002BE"/>
    <w:rsid w:val="5E251431"/>
    <w:rsid w:val="5E2A4C99"/>
    <w:rsid w:val="5E2C0A11"/>
    <w:rsid w:val="5E2F0501"/>
    <w:rsid w:val="5E3E24F3"/>
    <w:rsid w:val="5E653F23"/>
    <w:rsid w:val="5E6E06A6"/>
    <w:rsid w:val="5E802B0B"/>
    <w:rsid w:val="5E84084D"/>
    <w:rsid w:val="5EB075FD"/>
    <w:rsid w:val="5EB6652D"/>
    <w:rsid w:val="5EBA426F"/>
    <w:rsid w:val="5ECE3876"/>
    <w:rsid w:val="5EDA66BF"/>
    <w:rsid w:val="5EEA61D6"/>
    <w:rsid w:val="5EEC63F2"/>
    <w:rsid w:val="5EF534F9"/>
    <w:rsid w:val="5F1514A5"/>
    <w:rsid w:val="5F230066"/>
    <w:rsid w:val="5F2913F5"/>
    <w:rsid w:val="5F3202A9"/>
    <w:rsid w:val="5F4005D1"/>
    <w:rsid w:val="5F4A46B3"/>
    <w:rsid w:val="5F4E6765"/>
    <w:rsid w:val="5F526256"/>
    <w:rsid w:val="5F681F1D"/>
    <w:rsid w:val="5F685A79"/>
    <w:rsid w:val="5F6917F1"/>
    <w:rsid w:val="5F750196"/>
    <w:rsid w:val="5F761476"/>
    <w:rsid w:val="5F781A34"/>
    <w:rsid w:val="5F881C77"/>
    <w:rsid w:val="5F8951A6"/>
    <w:rsid w:val="5F8D1984"/>
    <w:rsid w:val="5F922AF6"/>
    <w:rsid w:val="5F942D12"/>
    <w:rsid w:val="5F9C1BC7"/>
    <w:rsid w:val="5F9E149B"/>
    <w:rsid w:val="5F9F4FF3"/>
    <w:rsid w:val="5FA97E40"/>
    <w:rsid w:val="5FBC4017"/>
    <w:rsid w:val="5FBE1B3D"/>
    <w:rsid w:val="5FBF1411"/>
    <w:rsid w:val="5FCA6734"/>
    <w:rsid w:val="5FD44EBD"/>
    <w:rsid w:val="5FD50C35"/>
    <w:rsid w:val="5FE33BFF"/>
    <w:rsid w:val="5FED41D0"/>
    <w:rsid w:val="5FEF1CF6"/>
    <w:rsid w:val="6005776C"/>
    <w:rsid w:val="600A6B30"/>
    <w:rsid w:val="600B28A8"/>
    <w:rsid w:val="600B69BF"/>
    <w:rsid w:val="601201F5"/>
    <w:rsid w:val="6017749F"/>
    <w:rsid w:val="601C6864"/>
    <w:rsid w:val="602C4CF9"/>
    <w:rsid w:val="602F47E9"/>
    <w:rsid w:val="60343BAD"/>
    <w:rsid w:val="60397415"/>
    <w:rsid w:val="603D5158"/>
    <w:rsid w:val="603E67DA"/>
    <w:rsid w:val="6042276E"/>
    <w:rsid w:val="60525238"/>
    <w:rsid w:val="60545FFD"/>
    <w:rsid w:val="6065645C"/>
    <w:rsid w:val="606D70BF"/>
    <w:rsid w:val="60793CB6"/>
    <w:rsid w:val="607B521D"/>
    <w:rsid w:val="60885CA7"/>
    <w:rsid w:val="608C5797"/>
    <w:rsid w:val="60B60A66"/>
    <w:rsid w:val="60C05441"/>
    <w:rsid w:val="60C969EB"/>
    <w:rsid w:val="60CC028A"/>
    <w:rsid w:val="60D13AF2"/>
    <w:rsid w:val="60D1764E"/>
    <w:rsid w:val="60D920F6"/>
    <w:rsid w:val="60EE1FAE"/>
    <w:rsid w:val="60F43F81"/>
    <w:rsid w:val="60FF41BB"/>
    <w:rsid w:val="61144654"/>
    <w:rsid w:val="61170E3B"/>
    <w:rsid w:val="611834CF"/>
    <w:rsid w:val="613100ED"/>
    <w:rsid w:val="61442516"/>
    <w:rsid w:val="61461DEA"/>
    <w:rsid w:val="61497B2C"/>
    <w:rsid w:val="614B0B76"/>
    <w:rsid w:val="61502C69"/>
    <w:rsid w:val="615A7643"/>
    <w:rsid w:val="61693D2A"/>
    <w:rsid w:val="617A0834"/>
    <w:rsid w:val="617A1A94"/>
    <w:rsid w:val="61804A56"/>
    <w:rsid w:val="61811074"/>
    <w:rsid w:val="61860438"/>
    <w:rsid w:val="61880654"/>
    <w:rsid w:val="619A0388"/>
    <w:rsid w:val="61A92379"/>
    <w:rsid w:val="61AB60F1"/>
    <w:rsid w:val="61B2122D"/>
    <w:rsid w:val="61C471B3"/>
    <w:rsid w:val="61C80A51"/>
    <w:rsid w:val="61D70C94"/>
    <w:rsid w:val="61E41603"/>
    <w:rsid w:val="61F45CEA"/>
    <w:rsid w:val="62037CDB"/>
    <w:rsid w:val="620A1069"/>
    <w:rsid w:val="620C3034"/>
    <w:rsid w:val="62127F1E"/>
    <w:rsid w:val="621B372A"/>
    <w:rsid w:val="621C2B4B"/>
    <w:rsid w:val="62312A9A"/>
    <w:rsid w:val="626A5FAC"/>
    <w:rsid w:val="62764951"/>
    <w:rsid w:val="629628FD"/>
    <w:rsid w:val="62A1518A"/>
    <w:rsid w:val="62A96AD4"/>
    <w:rsid w:val="62B114E5"/>
    <w:rsid w:val="62B17737"/>
    <w:rsid w:val="62B45479"/>
    <w:rsid w:val="62B72874"/>
    <w:rsid w:val="62BB05B6"/>
    <w:rsid w:val="62BD60DC"/>
    <w:rsid w:val="62D13935"/>
    <w:rsid w:val="62D43425"/>
    <w:rsid w:val="62D82F16"/>
    <w:rsid w:val="62E21FE6"/>
    <w:rsid w:val="62F45876"/>
    <w:rsid w:val="62F615EE"/>
    <w:rsid w:val="630C7063"/>
    <w:rsid w:val="63133F4E"/>
    <w:rsid w:val="63253C81"/>
    <w:rsid w:val="63312626"/>
    <w:rsid w:val="63343EC4"/>
    <w:rsid w:val="633B5253"/>
    <w:rsid w:val="634560D1"/>
    <w:rsid w:val="63464323"/>
    <w:rsid w:val="634D7441"/>
    <w:rsid w:val="6356208C"/>
    <w:rsid w:val="635D78BF"/>
    <w:rsid w:val="63604CB9"/>
    <w:rsid w:val="636429FB"/>
    <w:rsid w:val="636E5628"/>
    <w:rsid w:val="63732C3E"/>
    <w:rsid w:val="637475B5"/>
    <w:rsid w:val="6377272F"/>
    <w:rsid w:val="638C0165"/>
    <w:rsid w:val="639C3F43"/>
    <w:rsid w:val="639E415F"/>
    <w:rsid w:val="63B76FCF"/>
    <w:rsid w:val="63B87A4A"/>
    <w:rsid w:val="63BC6393"/>
    <w:rsid w:val="63BD3EBA"/>
    <w:rsid w:val="63CB25C5"/>
    <w:rsid w:val="63CD05A1"/>
    <w:rsid w:val="63D77671"/>
    <w:rsid w:val="63EE0517"/>
    <w:rsid w:val="63F518A5"/>
    <w:rsid w:val="63FC0E86"/>
    <w:rsid w:val="64195594"/>
    <w:rsid w:val="6457430E"/>
    <w:rsid w:val="64620010"/>
    <w:rsid w:val="64654C7D"/>
    <w:rsid w:val="646D1D84"/>
    <w:rsid w:val="64713622"/>
    <w:rsid w:val="648B3FB8"/>
    <w:rsid w:val="649818D3"/>
    <w:rsid w:val="64A07A63"/>
    <w:rsid w:val="64A15589"/>
    <w:rsid w:val="64A532CB"/>
    <w:rsid w:val="64CF0348"/>
    <w:rsid w:val="64CF20F6"/>
    <w:rsid w:val="64D21BE7"/>
    <w:rsid w:val="64E5191A"/>
    <w:rsid w:val="64E84F6D"/>
    <w:rsid w:val="64F14763"/>
    <w:rsid w:val="64F46001"/>
    <w:rsid w:val="65000502"/>
    <w:rsid w:val="650C6EA7"/>
    <w:rsid w:val="650E0E71"/>
    <w:rsid w:val="650F6997"/>
    <w:rsid w:val="6511270F"/>
    <w:rsid w:val="651A5A67"/>
    <w:rsid w:val="652561BA"/>
    <w:rsid w:val="65332685"/>
    <w:rsid w:val="65362175"/>
    <w:rsid w:val="653F22D8"/>
    <w:rsid w:val="654523B9"/>
    <w:rsid w:val="65476131"/>
    <w:rsid w:val="65624D19"/>
    <w:rsid w:val="656942F9"/>
    <w:rsid w:val="65757142"/>
    <w:rsid w:val="657C227E"/>
    <w:rsid w:val="65976AFD"/>
    <w:rsid w:val="65995493"/>
    <w:rsid w:val="65A96DEB"/>
    <w:rsid w:val="65B40F7D"/>
    <w:rsid w:val="65BA4B55"/>
    <w:rsid w:val="65D5373C"/>
    <w:rsid w:val="65EE47FE"/>
    <w:rsid w:val="6609336E"/>
    <w:rsid w:val="660B1854"/>
    <w:rsid w:val="660B53B0"/>
    <w:rsid w:val="66240220"/>
    <w:rsid w:val="663743F7"/>
    <w:rsid w:val="664E34EF"/>
    <w:rsid w:val="66540B05"/>
    <w:rsid w:val="665705F5"/>
    <w:rsid w:val="665E4931"/>
    <w:rsid w:val="665E7BD6"/>
    <w:rsid w:val="66737B66"/>
    <w:rsid w:val="667C4500"/>
    <w:rsid w:val="66815672"/>
    <w:rsid w:val="668533B4"/>
    <w:rsid w:val="668A2779"/>
    <w:rsid w:val="66990C0E"/>
    <w:rsid w:val="66A001EE"/>
    <w:rsid w:val="66B9305E"/>
    <w:rsid w:val="66C35C8B"/>
    <w:rsid w:val="66D659BE"/>
    <w:rsid w:val="66D71525"/>
    <w:rsid w:val="66D71A8D"/>
    <w:rsid w:val="66DB1226"/>
    <w:rsid w:val="66DE2AC5"/>
    <w:rsid w:val="66ED2D08"/>
    <w:rsid w:val="66F10A4A"/>
    <w:rsid w:val="66FE6CC3"/>
    <w:rsid w:val="67002A3B"/>
    <w:rsid w:val="67065B78"/>
    <w:rsid w:val="671309C0"/>
    <w:rsid w:val="6714713A"/>
    <w:rsid w:val="67184229"/>
    <w:rsid w:val="67236729"/>
    <w:rsid w:val="672506F4"/>
    <w:rsid w:val="67254250"/>
    <w:rsid w:val="67290ACE"/>
    <w:rsid w:val="67650AF0"/>
    <w:rsid w:val="67801DCE"/>
    <w:rsid w:val="678216A2"/>
    <w:rsid w:val="678278F4"/>
    <w:rsid w:val="678F3DBF"/>
    <w:rsid w:val="67A94E81"/>
    <w:rsid w:val="67A96C2F"/>
    <w:rsid w:val="67B6134C"/>
    <w:rsid w:val="67BB4BB4"/>
    <w:rsid w:val="67C25F42"/>
    <w:rsid w:val="67D143D7"/>
    <w:rsid w:val="67D85766"/>
    <w:rsid w:val="67DD4B2A"/>
    <w:rsid w:val="67E91721"/>
    <w:rsid w:val="67EA2B2D"/>
    <w:rsid w:val="67EE6D37"/>
    <w:rsid w:val="680D18B3"/>
    <w:rsid w:val="681A3FD0"/>
    <w:rsid w:val="681F5143"/>
    <w:rsid w:val="68246BFD"/>
    <w:rsid w:val="68356714"/>
    <w:rsid w:val="683A3D2B"/>
    <w:rsid w:val="68466B73"/>
    <w:rsid w:val="684921C0"/>
    <w:rsid w:val="68505F24"/>
    <w:rsid w:val="687436E1"/>
    <w:rsid w:val="687E00BB"/>
    <w:rsid w:val="688356D2"/>
    <w:rsid w:val="68921DB9"/>
    <w:rsid w:val="689C49E5"/>
    <w:rsid w:val="689E42BA"/>
    <w:rsid w:val="68A85138"/>
    <w:rsid w:val="68B0223F"/>
    <w:rsid w:val="68BC0BE4"/>
    <w:rsid w:val="68C06926"/>
    <w:rsid w:val="68C1444C"/>
    <w:rsid w:val="68C301C4"/>
    <w:rsid w:val="68CD1043"/>
    <w:rsid w:val="68CF6B69"/>
    <w:rsid w:val="68D67EF7"/>
    <w:rsid w:val="68E63EB3"/>
    <w:rsid w:val="68FC5301"/>
    <w:rsid w:val="69036813"/>
    <w:rsid w:val="69076303"/>
    <w:rsid w:val="69126A56"/>
    <w:rsid w:val="6922138F"/>
    <w:rsid w:val="693019AE"/>
    <w:rsid w:val="69342E70"/>
    <w:rsid w:val="693469CC"/>
    <w:rsid w:val="693B41FE"/>
    <w:rsid w:val="694779E8"/>
    <w:rsid w:val="694A4441"/>
    <w:rsid w:val="694A61EF"/>
    <w:rsid w:val="69586875"/>
    <w:rsid w:val="697D0373"/>
    <w:rsid w:val="698A6F34"/>
    <w:rsid w:val="6994390F"/>
    <w:rsid w:val="69CF4947"/>
    <w:rsid w:val="69D32689"/>
    <w:rsid w:val="6A040A94"/>
    <w:rsid w:val="6A1862EE"/>
    <w:rsid w:val="6A1B7B8C"/>
    <w:rsid w:val="6A2904FB"/>
    <w:rsid w:val="6A4964A7"/>
    <w:rsid w:val="6A4C5F97"/>
    <w:rsid w:val="6A521800"/>
    <w:rsid w:val="6A6432E1"/>
    <w:rsid w:val="6A6D03E7"/>
    <w:rsid w:val="6A813E93"/>
    <w:rsid w:val="6A864617"/>
    <w:rsid w:val="6A8E65B0"/>
    <w:rsid w:val="6A9242F2"/>
    <w:rsid w:val="6A995680"/>
    <w:rsid w:val="6AC16985"/>
    <w:rsid w:val="6AD0048D"/>
    <w:rsid w:val="6AD246EE"/>
    <w:rsid w:val="6AE12B83"/>
    <w:rsid w:val="6AEB755E"/>
    <w:rsid w:val="6B105217"/>
    <w:rsid w:val="6B120F8F"/>
    <w:rsid w:val="6B2D7B77"/>
    <w:rsid w:val="6B2F1B41"/>
    <w:rsid w:val="6B340F05"/>
    <w:rsid w:val="6B451364"/>
    <w:rsid w:val="6B4A24D7"/>
    <w:rsid w:val="6B8359E9"/>
    <w:rsid w:val="6BB34520"/>
    <w:rsid w:val="6BB87FFB"/>
    <w:rsid w:val="6BC54253"/>
    <w:rsid w:val="6BC9304A"/>
    <w:rsid w:val="6BCB7ABB"/>
    <w:rsid w:val="6BCE135A"/>
    <w:rsid w:val="6BDB75D3"/>
    <w:rsid w:val="6BDC4B78"/>
    <w:rsid w:val="6BE40B7D"/>
    <w:rsid w:val="6C0B610A"/>
    <w:rsid w:val="6C0F7296"/>
    <w:rsid w:val="6C2076DB"/>
    <w:rsid w:val="6C292A34"/>
    <w:rsid w:val="6C2E0119"/>
    <w:rsid w:val="6C313697"/>
    <w:rsid w:val="6C3513D9"/>
    <w:rsid w:val="6C553829"/>
    <w:rsid w:val="6C57134F"/>
    <w:rsid w:val="6C5D26DE"/>
    <w:rsid w:val="6C6A16F6"/>
    <w:rsid w:val="6C727F37"/>
    <w:rsid w:val="6C7C2B64"/>
    <w:rsid w:val="6C81461E"/>
    <w:rsid w:val="6C9C3206"/>
    <w:rsid w:val="6CBD7281"/>
    <w:rsid w:val="6CCE0EE6"/>
    <w:rsid w:val="6CCF5389"/>
    <w:rsid w:val="6CE10C19"/>
    <w:rsid w:val="6CE150BD"/>
    <w:rsid w:val="6D0D5EB2"/>
    <w:rsid w:val="6D154D66"/>
    <w:rsid w:val="6D350F65"/>
    <w:rsid w:val="6D3671B7"/>
    <w:rsid w:val="6D45389E"/>
    <w:rsid w:val="6D531333"/>
    <w:rsid w:val="6D6830E8"/>
    <w:rsid w:val="6D6A50B2"/>
    <w:rsid w:val="6D6B4986"/>
    <w:rsid w:val="6D765805"/>
    <w:rsid w:val="6D7D7DB4"/>
    <w:rsid w:val="6D885538"/>
    <w:rsid w:val="6D981C1F"/>
    <w:rsid w:val="6DA93E2C"/>
    <w:rsid w:val="6DB620A5"/>
    <w:rsid w:val="6DB97DE8"/>
    <w:rsid w:val="6DBD1686"/>
    <w:rsid w:val="6DCA78FF"/>
    <w:rsid w:val="6DCF3167"/>
    <w:rsid w:val="6DCF760B"/>
    <w:rsid w:val="6DE07122"/>
    <w:rsid w:val="6DEF7365"/>
    <w:rsid w:val="6DFF0A77"/>
    <w:rsid w:val="6E001573"/>
    <w:rsid w:val="6E0E3C8F"/>
    <w:rsid w:val="6E13574A"/>
    <w:rsid w:val="6E2434B3"/>
    <w:rsid w:val="6E4048FA"/>
    <w:rsid w:val="6E427DDD"/>
    <w:rsid w:val="6E4E0530"/>
    <w:rsid w:val="6E533D98"/>
    <w:rsid w:val="6E5E5A5A"/>
    <w:rsid w:val="6E6B2E90"/>
    <w:rsid w:val="6E8201DA"/>
    <w:rsid w:val="6E864E77"/>
    <w:rsid w:val="6E8D72AA"/>
    <w:rsid w:val="6EA463A2"/>
    <w:rsid w:val="6EA6211A"/>
    <w:rsid w:val="6EA97E5C"/>
    <w:rsid w:val="6EB81E4D"/>
    <w:rsid w:val="6EBF142E"/>
    <w:rsid w:val="6EC86534"/>
    <w:rsid w:val="6EED5F9B"/>
    <w:rsid w:val="6EEE18DD"/>
    <w:rsid w:val="6EFC7F8C"/>
    <w:rsid w:val="6F094457"/>
    <w:rsid w:val="6F0B4673"/>
    <w:rsid w:val="6F12155D"/>
    <w:rsid w:val="6F3E2352"/>
    <w:rsid w:val="6F4D2DB6"/>
    <w:rsid w:val="6F541B76"/>
    <w:rsid w:val="6F5C4ECE"/>
    <w:rsid w:val="6F7783E2"/>
    <w:rsid w:val="6F9208F0"/>
    <w:rsid w:val="6F9603E0"/>
    <w:rsid w:val="6F9C7F7B"/>
    <w:rsid w:val="6FAD1286"/>
    <w:rsid w:val="6FC62348"/>
    <w:rsid w:val="6FD902CD"/>
    <w:rsid w:val="6FE74798"/>
    <w:rsid w:val="6FFD220E"/>
    <w:rsid w:val="700510C2"/>
    <w:rsid w:val="70142EFF"/>
    <w:rsid w:val="7016507D"/>
    <w:rsid w:val="7019691C"/>
    <w:rsid w:val="702C2AF3"/>
    <w:rsid w:val="70333E81"/>
    <w:rsid w:val="703D085C"/>
    <w:rsid w:val="704020FA"/>
    <w:rsid w:val="70447E3C"/>
    <w:rsid w:val="70453BB5"/>
    <w:rsid w:val="704C4F43"/>
    <w:rsid w:val="7053007F"/>
    <w:rsid w:val="70545BA6"/>
    <w:rsid w:val="705B6F34"/>
    <w:rsid w:val="70645DE9"/>
    <w:rsid w:val="706B361B"/>
    <w:rsid w:val="70860455"/>
    <w:rsid w:val="70867BD7"/>
    <w:rsid w:val="708741CD"/>
    <w:rsid w:val="70897B02"/>
    <w:rsid w:val="70A02B99"/>
    <w:rsid w:val="70A03331"/>
    <w:rsid w:val="70A1703D"/>
    <w:rsid w:val="70AE3508"/>
    <w:rsid w:val="70BA1EAD"/>
    <w:rsid w:val="70BF5715"/>
    <w:rsid w:val="70C66AA3"/>
    <w:rsid w:val="70C96594"/>
    <w:rsid w:val="70D562EF"/>
    <w:rsid w:val="70D867D7"/>
    <w:rsid w:val="70DA254F"/>
    <w:rsid w:val="70DD5B9B"/>
    <w:rsid w:val="71033854"/>
    <w:rsid w:val="71072C18"/>
    <w:rsid w:val="710B4187"/>
    <w:rsid w:val="711F61B4"/>
    <w:rsid w:val="71257C6E"/>
    <w:rsid w:val="713003C1"/>
    <w:rsid w:val="71327C95"/>
    <w:rsid w:val="71341C5F"/>
    <w:rsid w:val="71493231"/>
    <w:rsid w:val="71630796"/>
    <w:rsid w:val="7177688F"/>
    <w:rsid w:val="71866233"/>
    <w:rsid w:val="71881FAB"/>
    <w:rsid w:val="71926986"/>
    <w:rsid w:val="71946BA2"/>
    <w:rsid w:val="71A375BB"/>
    <w:rsid w:val="71B06A54"/>
    <w:rsid w:val="71B52674"/>
    <w:rsid w:val="71C034F3"/>
    <w:rsid w:val="71C64881"/>
    <w:rsid w:val="71C805F9"/>
    <w:rsid w:val="71CD5C10"/>
    <w:rsid w:val="71D376CA"/>
    <w:rsid w:val="71D46F9E"/>
    <w:rsid w:val="71D76A8E"/>
    <w:rsid w:val="71D945B4"/>
    <w:rsid w:val="71E03B95"/>
    <w:rsid w:val="71E80C9B"/>
    <w:rsid w:val="720158B9"/>
    <w:rsid w:val="720F7FD6"/>
    <w:rsid w:val="72127AC6"/>
    <w:rsid w:val="722577FA"/>
    <w:rsid w:val="723A6524"/>
    <w:rsid w:val="723E2669"/>
    <w:rsid w:val="724265FE"/>
    <w:rsid w:val="7249173A"/>
    <w:rsid w:val="724D0AFE"/>
    <w:rsid w:val="725620A9"/>
    <w:rsid w:val="72565C05"/>
    <w:rsid w:val="7258567B"/>
    <w:rsid w:val="72600832"/>
    <w:rsid w:val="72640322"/>
    <w:rsid w:val="72671BC0"/>
    <w:rsid w:val="726F4F19"/>
    <w:rsid w:val="727442DD"/>
    <w:rsid w:val="727A5D97"/>
    <w:rsid w:val="727F515C"/>
    <w:rsid w:val="72863D1C"/>
    <w:rsid w:val="729B5D0E"/>
    <w:rsid w:val="72A9042B"/>
    <w:rsid w:val="72C25048"/>
    <w:rsid w:val="72CE1C3F"/>
    <w:rsid w:val="72D354A8"/>
    <w:rsid w:val="72F378F8"/>
    <w:rsid w:val="72FD42D3"/>
    <w:rsid w:val="730438B3"/>
    <w:rsid w:val="730D09BA"/>
    <w:rsid w:val="73111B6B"/>
    <w:rsid w:val="73162589"/>
    <w:rsid w:val="73214465"/>
    <w:rsid w:val="73243F55"/>
    <w:rsid w:val="732E0084"/>
    <w:rsid w:val="733046A8"/>
    <w:rsid w:val="73373C88"/>
    <w:rsid w:val="733A5A2A"/>
    <w:rsid w:val="733F6699"/>
    <w:rsid w:val="7352461E"/>
    <w:rsid w:val="73634A7D"/>
    <w:rsid w:val="73722F12"/>
    <w:rsid w:val="73905147"/>
    <w:rsid w:val="73974727"/>
    <w:rsid w:val="73AF1A71"/>
    <w:rsid w:val="73D47729"/>
    <w:rsid w:val="73D6524F"/>
    <w:rsid w:val="73D74B24"/>
    <w:rsid w:val="73DE4104"/>
    <w:rsid w:val="73F06DF0"/>
    <w:rsid w:val="73F419B9"/>
    <w:rsid w:val="73F456D6"/>
    <w:rsid w:val="74026044"/>
    <w:rsid w:val="74065409"/>
    <w:rsid w:val="741B2C62"/>
    <w:rsid w:val="74220495"/>
    <w:rsid w:val="74296E8F"/>
    <w:rsid w:val="74367A9C"/>
    <w:rsid w:val="743957DE"/>
    <w:rsid w:val="744A3547"/>
    <w:rsid w:val="744A79EB"/>
    <w:rsid w:val="747560B0"/>
    <w:rsid w:val="74784559"/>
    <w:rsid w:val="74793E2D"/>
    <w:rsid w:val="748A7DE8"/>
    <w:rsid w:val="748B54E8"/>
    <w:rsid w:val="749B3DA3"/>
    <w:rsid w:val="74A7099A"/>
    <w:rsid w:val="74A94712"/>
    <w:rsid w:val="74AF5AA0"/>
    <w:rsid w:val="74BD1F6B"/>
    <w:rsid w:val="74C23A26"/>
    <w:rsid w:val="74D13E3E"/>
    <w:rsid w:val="74DB6895"/>
    <w:rsid w:val="74E4399C"/>
    <w:rsid w:val="74EC45FF"/>
    <w:rsid w:val="74EE026B"/>
    <w:rsid w:val="74F636CF"/>
    <w:rsid w:val="74F82FA3"/>
    <w:rsid w:val="75157FF9"/>
    <w:rsid w:val="751A73BE"/>
    <w:rsid w:val="751D0C5C"/>
    <w:rsid w:val="7521699E"/>
    <w:rsid w:val="75287D2D"/>
    <w:rsid w:val="75330480"/>
    <w:rsid w:val="75355FA6"/>
    <w:rsid w:val="75436915"/>
    <w:rsid w:val="754461E9"/>
    <w:rsid w:val="755D54FC"/>
    <w:rsid w:val="755E374E"/>
    <w:rsid w:val="75671ED7"/>
    <w:rsid w:val="757840E4"/>
    <w:rsid w:val="757F1917"/>
    <w:rsid w:val="757F5473"/>
    <w:rsid w:val="757FF1CF"/>
    <w:rsid w:val="75921498"/>
    <w:rsid w:val="75A924F0"/>
    <w:rsid w:val="75B23A9A"/>
    <w:rsid w:val="75B25848"/>
    <w:rsid w:val="75B3511C"/>
    <w:rsid w:val="75D02172"/>
    <w:rsid w:val="75D92DD5"/>
    <w:rsid w:val="75E1612D"/>
    <w:rsid w:val="75F45E61"/>
    <w:rsid w:val="76037E52"/>
    <w:rsid w:val="760C31AA"/>
    <w:rsid w:val="761E6A3A"/>
    <w:rsid w:val="762027B2"/>
    <w:rsid w:val="766A1C7F"/>
    <w:rsid w:val="76733229"/>
    <w:rsid w:val="769211D6"/>
    <w:rsid w:val="7693567A"/>
    <w:rsid w:val="76B178AE"/>
    <w:rsid w:val="76BD26F7"/>
    <w:rsid w:val="76BD6253"/>
    <w:rsid w:val="76C770D1"/>
    <w:rsid w:val="76D0785F"/>
    <w:rsid w:val="76DF08BF"/>
    <w:rsid w:val="76FF686B"/>
    <w:rsid w:val="770A5210"/>
    <w:rsid w:val="77132317"/>
    <w:rsid w:val="77427712"/>
    <w:rsid w:val="775C3CBE"/>
    <w:rsid w:val="77617526"/>
    <w:rsid w:val="776808B4"/>
    <w:rsid w:val="77701517"/>
    <w:rsid w:val="77707769"/>
    <w:rsid w:val="7772528F"/>
    <w:rsid w:val="778A41E0"/>
    <w:rsid w:val="779A2A38"/>
    <w:rsid w:val="77A50E5A"/>
    <w:rsid w:val="77B75398"/>
    <w:rsid w:val="77D0645A"/>
    <w:rsid w:val="77D9530E"/>
    <w:rsid w:val="77E064A4"/>
    <w:rsid w:val="77ED02A3"/>
    <w:rsid w:val="78054355"/>
    <w:rsid w:val="780D320A"/>
    <w:rsid w:val="780F0D30"/>
    <w:rsid w:val="781225CE"/>
    <w:rsid w:val="78146B78"/>
    <w:rsid w:val="781E5417"/>
    <w:rsid w:val="783C3AEF"/>
    <w:rsid w:val="78574485"/>
    <w:rsid w:val="785B21C7"/>
    <w:rsid w:val="785C7CED"/>
    <w:rsid w:val="786C6182"/>
    <w:rsid w:val="7872306D"/>
    <w:rsid w:val="78776069"/>
    <w:rsid w:val="787B4617"/>
    <w:rsid w:val="788D60F9"/>
    <w:rsid w:val="7892370F"/>
    <w:rsid w:val="78A03BF4"/>
    <w:rsid w:val="78A07BDA"/>
    <w:rsid w:val="78A376CA"/>
    <w:rsid w:val="78B13B95"/>
    <w:rsid w:val="78B90C9C"/>
    <w:rsid w:val="78C7785D"/>
    <w:rsid w:val="78D2375F"/>
    <w:rsid w:val="78DD0E2E"/>
    <w:rsid w:val="78E45C0A"/>
    <w:rsid w:val="78EE6B97"/>
    <w:rsid w:val="78EF46BD"/>
    <w:rsid w:val="78F148D9"/>
    <w:rsid w:val="79075EAB"/>
    <w:rsid w:val="791365FE"/>
    <w:rsid w:val="79164340"/>
    <w:rsid w:val="79183C14"/>
    <w:rsid w:val="791B45F9"/>
    <w:rsid w:val="791B54B2"/>
    <w:rsid w:val="791F1447"/>
    <w:rsid w:val="794013BD"/>
    <w:rsid w:val="794A5D98"/>
    <w:rsid w:val="79507852"/>
    <w:rsid w:val="795310F0"/>
    <w:rsid w:val="79570BE0"/>
    <w:rsid w:val="79621333"/>
    <w:rsid w:val="79733540"/>
    <w:rsid w:val="79773031"/>
    <w:rsid w:val="797F1EE5"/>
    <w:rsid w:val="799A6D1F"/>
    <w:rsid w:val="79A454A8"/>
    <w:rsid w:val="79B576B5"/>
    <w:rsid w:val="79E24222"/>
    <w:rsid w:val="79E47F9A"/>
    <w:rsid w:val="79F04B91"/>
    <w:rsid w:val="79F226B7"/>
    <w:rsid w:val="7A036672"/>
    <w:rsid w:val="7A04063C"/>
    <w:rsid w:val="7A102B3D"/>
    <w:rsid w:val="7A150154"/>
    <w:rsid w:val="7A1545F8"/>
    <w:rsid w:val="7A17211E"/>
    <w:rsid w:val="7A187C44"/>
    <w:rsid w:val="7A205476"/>
    <w:rsid w:val="7A3E58FC"/>
    <w:rsid w:val="7A436287"/>
    <w:rsid w:val="7A522889"/>
    <w:rsid w:val="7A5944E4"/>
    <w:rsid w:val="7A747570"/>
    <w:rsid w:val="7A807CC3"/>
    <w:rsid w:val="7A862E00"/>
    <w:rsid w:val="7A8A28F0"/>
    <w:rsid w:val="7A925C48"/>
    <w:rsid w:val="7A951295"/>
    <w:rsid w:val="7AA80732"/>
    <w:rsid w:val="7AAA2F92"/>
    <w:rsid w:val="7AB73362"/>
    <w:rsid w:val="7AB931D5"/>
    <w:rsid w:val="7ACF0C4A"/>
    <w:rsid w:val="7AF95CC7"/>
    <w:rsid w:val="7AFB37ED"/>
    <w:rsid w:val="7B0326A2"/>
    <w:rsid w:val="7B226FCC"/>
    <w:rsid w:val="7B340AAD"/>
    <w:rsid w:val="7B3957EC"/>
    <w:rsid w:val="7B424F78"/>
    <w:rsid w:val="7B503B39"/>
    <w:rsid w:val="7B5353D8"/>
    <w:rsid w:val="7B5F5B2A"/>
    <w:rsid w:val="7B643141"/>
    <w:rsid w:val="7B6EB03C"/>
    <w:rsid w:val="7B713AB0"/>
    <w:rsid w:val="7B7315D6"/>
    <w:rsid w:val="7B8B4B71"/>
    <w:rsid w:val="7B9A1258"/>
    <w:rsid w:val="7B9F686F"/>
    <w:rsid w:val="7BA619AB"/>
    <w:rsid w:val="7BA63759"/>
    <w:rsid w:val="7BAC2D3A"/>
    <w:rsid w:val="7BD36518"/>
    <w:rsid w:val="7BE67FFA"/>
    <w:rsid w:val="7BE95D3C"/>
    <w:rsid w:val="7BF1074D"/>
    <w:rsid w:val="7BF51EEC"/>
    <w:rsid w:val="7C345AE7"/>
    <w:rsid w:val="7C39281F"/>
    <w:rsid w:val="7C4116D4"/>
    <w:rsid w:val="7C4A67DB"/>
    <w:rsid w:val="7C4F2043"/>
    <w:rsid w:val="7C52743D"/>
    <w:rsid w:val="7C5375A5"/>
    <w:rsid w:val="7C5A2796"/>
    <w:rsid w:val="7C6453C2"/>
    <w:rsid w:val="7C647170"/>
    <w:rsid w:val="7C746B9E"/>
    <w:rsid w:val="7C8D2B6B"/>
    <w:rsid w:val="7CB225D2"/>
    <w:rsid w:val="7CB70D80"/>
    <w:rsid w:val="7CBE4AD3"/>
    <w:rsid w:val="7CD95DB0"/>
    <w:rsid w:val="7CDB5685"/>
    <w:rsid w:val="7CF44998"/>
    <w:rsid w:val="7D097B23"/>
    <w:rsid w:val="7D0F17D2"/>
    <w:rsid w:val="7D16490F"/>
    <w:rsid w:val="7D172435"/>
    <w:rsid w:val="7D1961AD"/>
    <w:rsid w:val="7D1B3B82"/>
    <w:rsid w:val="7D276B1C"/>
    <w:rsid w:val="7D2F3C22"/>
    <w:rsid w:val="7D423956"/>
    <w:rsid w:val="7D545437"/>
    <w:rsid w:val="7D586CD5"/>
    <w:rsid w:val="7D692C90"/>
    <w:rsid w:val="7D741635"/>
    <w:rsid w:val="7D7653AD"/>
    <w:rsid w:val="7DA06433"/>
    <w:rsid w:val="7DA55C93"/>
    <w:rsid w:val="7DA63EE4"/>
    <w:rsid w:val="7DA77C5D"/>
    <w:rsid w:val="7DA97531"/>
    <w:rsid w:val="7DAE0FEB"/>
    <w:rsid w:val="7DBA34EC"/>
    <w:rsid w:val="7DBD2053"/>
    <w:rsid w:val="7DCA45F2"/>
    <w:rsid w:val="7DD23029"/>
    <w:rsid w:val="7DD81BC4"/>
    <w:rsid w:val="7DDA1DE0"/>
    <w:rsid w:val="7DDC1631"/>
    <w:rsid w:val="7DE40569"/>
    <w:rsid w:val="7DE44A0D"/>
    <w:rsid w:val="7DE60785"/>
    <w:rsid w:val="7DE95B7F"/>
    <w:rsid w:val="7DEB49CB"/>
    <w:rsid w:val="7DF12C86"/>
    <w:rsid w:val="7DF369FE"/>
    <w:rsid w:val="7DF75FAD"/>
    <w:rsid w:val="7DF84014"/>
    <w:rsid w:val="7E0C7563"/>
    <w:rsid w:val="7E156974"/>
    <w:rsid w:val="7E21356B"/>
    <w:rsid w:val="7E292420"/>
    <w:rsid w:val="7E2C3CBE"/>
    <w:rsid w:val="7E327526"/>
    <w:rsid w:val="7E462FD2"/>
    <w:rsid w:val="7E5A4CCF"/>
    <w:rsid w:val="7E6873EC"/>
    <w:rsid w:val="7E77762F"/>
    <w:rsid w:val="7E7933A7"/>
    <w:rsid w:val="7E835FD4"/>
    <w:rsid w:val="7E971A7F"/>
    <w:rsid w:val="7EA128FE"/>
    <w:rsid w:val="7EA61CC2"/>
    <w:rsid w:val="7EA73F74"/>
    <w:rsid w:val="7EAA7A04"/>
    <w:rsid w:val="7EB50157"/>
    <w:rsid w:val="7EBB576E"/>
    <w:rsid w:val="7ED20D09"/>
    <w:rsid w:val="7ED372E6"/>
    <w:rsid w:val="7EED5A61"/>
    <w:rsid w:val="7F04724F"/>
    <w:rsid w:val="7F1C5321"/>
    <w:rsid w:val="7F2C0419"/>
    <w:rsid w:val="7F312B7E"/>
    <w:rsid w:val="7F315A30"/>
    <w:rsid w:val="7F4C4618"/>
    <w:rsid w:val="7F741DC0"/>
    <w:rsid w:val="7F7632E9"/>
    <w:rsid w:val="7F765B38"/>
    <w:rsid w:val="7F7707FE"/>
    <w:rsid w:val="7F855D7C"/>
    <w:rsid w:val="7F945FBF"/>
    <w:rsid w:val="7F9B5429"/>
    <w:rsid w:val="7FA04963"/>
    <w:rsid w:val="7FA206DC"/>
    <w:rsid w:val="7FAF2DF8"/>
    <w:rsid w:val="7FB16B71"/>
    <w:rsid w:val="7FCA378E"/>
    <w:rsid w:val="7FD36AE7"/>
    <w:rsid w:val="7FD8234F"/>
    <w:rsid w:val="7FE64A6C"/>
    <w:rsid w:val="ADBBDBE9"/>
    <w:rsid w:val="AFDDBCB3"/>
    <w:rsid w:val="CB9B3A47"/>
    <w:rsid w:val="DF2D8B64"/>
    <w:rsid w:val="F2FF1890"/>
    <w:rsid w:val="FA3476C5"/>
    <w:rsid w:val="FABE5195"/>
    <w:rsid w:val="FFFD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223"/>
      <w:jc w:val="center"/>
      <w:outlineLvl w:val="0"/>
    </w:pPr>
    <w:rPr>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style>
  <w:style w:type="paragraph" w:styleId="4">
    <w:name w:val="Body Text"/>
    <w:basedOn w:val="1"/>
    <w:qFormat/>
    <w:uiPriority w:val="1"/>
    <w:rPr>
      <w:sz w:val="21"/>
      <w:szCs w:val="21"/>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Title"/>
    <w:basedOn w:val="1"/>
    <w:qFormat/>
    <w:uiPriority w:val="1"/>
    <w:pPr>
      <w:ind w:left="611"/>
    </w:pPr>
    <w:rPr>
      <w:sz w:val="84"/>
      <w:szCs w:val="84"/>
    </w:rPr>
  </w:style>
  <w:style w:type="paragraph" w:styleId="11">
    <w:name w:val="annotation subject"/>
    <w:basedOn w:val="3"/>
    <w:next w:val="3"/>
    <w:link w:val="26"/>
    <w:qFormat/>
    <w:uiPriority w:val="0"/>
    <w:rPr>
      <w:b/>
      <w:bCs/>
    </w:rPr>
  </w:style>
  <w:style w:type="character" w:styleId="14">
    <w:name w:val="Emphasis"/>
    <w:basedOn w:val="13"/>
    <w:qFormat/>
    <w:uiPriority w:val="20"/>
    <w:rPr>
      <w:i/>
      <w:iCs/>
    </w:rPr>
  </w:style>
  <w:style w:type="character" w:styleId="15">
    <w:name w:val="Hyperlink"/>
    <w:basedOn w:val="13"/>
    <w:qFormat/>
    <w:uiPriority w:val="99"/>
    <w:rPr>
      <w:color w:val="0000FF"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table" w:customStyle="1" w:styleId="17">
    <w:name w:val="Table Normal"/>
    <w:unhideWhenUsed/>
    <w:qFormat/>
    <w:uiPriority w:val="2"/>
    <w:tblPr>
      <w:tblCellMar>
        <w:top w:w="0" w:type="dxa"/>
        <w:left w:w="0" w:type="dxa"/>
        <w:bottom w:w="0" w:type="dxa"/>
        <w:right w:w="0" w:type="dxa"/>
      </w:tblCellMar>
    </w:tblPr>
  </w:style>
  <w:style w:type="paragraph" w:customStyle="1" w:styleId="18">
    <w:name w:val="列表段落1"/>
    <w:basedOn w:val="1"/>
    <w:qFormat/>
    <w:uiPriority w:val="1"/>
    <w:pPr>
      <w:spacing w:before="122"/>
      <w:ind w:left="876" w:hanging="524"/>
    </w:pPr>
  </w:style>
  <w:style w:type="paragraph" w:customStyle="1" w:styleId="19">
    <w:name w:val="Table Paragraph"/>
    <w:basedOn w:val="1"/>
    <w:qFormat/>
    <w:uiPriority w:val="1"/>
    <w:pPr>
      <w:jc w:val="center"/>
    </w:pPr>
  </w:style>
  <w:style w:type="character" w:customStyle="1" w:styleId="20">
    <w:name w:val="未处理的提及1"/>
    <w:basedOn w:val="13"/>
    <w:unhideWhenUsed/>
    <w:qFormat/>
    <w:uiPriority w:val="99"/>
    <w:rPr>
      <w:color w:val="605E5C"/>
      <w:shd w:val="clear" w:color="auto" w:fill="E1DFDD"/>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1标题"/>
    <w:basedOn w:val="1"/>
    <w:qFormat/>
    <w:uiPriority w:val="0"/>
    <w:pPr>
      <w:numPr>
        <w:ilvl w:val="0"/>
        <w:numId w:val="1"/>
      </w:numPr>
      <w:tabs>
        <w:tab w:val="left" w:pos="951"/>
      </w:tabs>
      <w:ind w:left="951" w:hanging="313"/>
      <w:outlineLvl w:val="0"/>
    </w:pPr>
    <w:rPr>
      <w:spacing w:val="-8"/>
      <w:sz w:val="21"/>
    </w:rPr>
  </w:style>
  <w:style w:type="character" w:customStyle="1" w:styleId="23">
    <w:name w:val="批注框文本 字符"/>
    <w:basedOn w:val="13"/>
    <w:link w:val="5"/>
    <w:qFormat/>
    <w:uiPriority w:val="0"/>
    <w:rPr>
      <w:rFonts w:ascii="宋体" w:hAnsi="宋体" w:eastAsia="宋体" w:cs="宋体"/>
      <w:sz w:val="18"/>
      <w:szCs w:val="18"/>
      <w:lang w:eastAsia="en-US"/>
    </w:rPr>
  </w:style>
  <w:style w:type="paragraph" w:customStyle="1" w:styleId="24">
    <w:name w:val="修订1"/>
    <w:hidden/>
    <w:unhideWhenUsed/>
    <w:qFormat/>
    <w:uiPriority w:val="99"/>
    <w:rPr>
      <w:rFonts w:ascii="宋体" w:hAnsi="宋体" w:eastAsia="宋体" w:cs="宋体"/>
      <w:sz w:val="22"/>
      <w:szCs w:val="22"/>
      <w:lang w:val="en-US" w:eastAsia="en-US" w:bidi="ar-SA"/>
    </w:rPr>
  </w:style>
  <w:style w:type="character" w:customStyle="1" w:styleId="25">
    <w:name w:val="批注文字 字符"/>
    <w:basedOn w:val="13"/>
    <w:link w:val="3"/>
    <w:qFormat/>
    <w:uiPriority w:val="0"/>
    <w:rPr>
      <w:rFonts w:ascii="宋体" w:hAnsi="宋体" w:eastAsia="宋体" w:cs="宋体"/>
      <w:sz w:val="22"/>
      <w:szCs w:val="22"/>
      <w:lang w:eastAsia="en-US"/>
    </w:rPr>
  </w:style>
  <w:style w:type="character" w:customStyle="1" w:styleId="26">
    <w:name w:val="批注主题 字符"/>
    <w:basedOn w:val="25"/>
    <w:link w:val="11"/>
    <w:qFormat/>
    <w:uiPriority w:val="0"/>
    <w:rPr>
      <w:rFonts w:ascii="宋体" w:hAnsi="宋体" w:eastAsia="宋体" w:cs="宋体"/>
      <w:b/>
      <w:bCs/>
      <w:sz w:val="22"/>
      <w:szCs w:val="22"/>
      <w:lang w:eastAsia="en-US"/>
    </w:rPr>
  </w:style>
  <w:style w:type="paragraph" w:customStyle="1" w:styleId="27">
    <w:name w:val="修订2"/>
    <w:hidden/>
    <w:unhideWhenUsed/>
    <w:qFormat/>
    <w:uiPriority w:val="99"/>
    <w:rPr>
      <w:rFonts w:ascii="宋体" w:hAnsi="宋体" w:eastAsia="宋体" w:cs="宋体"/>
      <w:sz w:val="22"/>
      <w:szCs w:val="22"/>
      <w:lang w:val="en-US" w:eastAsia="en-US" w:bidi="ar-SA"/>
    </w:rPr>
  </w:style>
  <w:style w:type="paragraph" w:customStyle="1" w:styleId="28">
    <w:name w:val="修订3"/>
    <w:hidden/>
    <w:unhideWhenUsed/>
    <w:qFormat/>
    <w:uiPriority w:val="99"/>
    <w:rPr>
      <w:rFonts w:ascii="宋体" w:hAnsi="宋体" w:eastAsia="宋体" w:cs="宋体"/>
      <w:sz w:val="22"/>
      <w:szCs w:val="22"/>
      <w:lang w:val="en-US" w:eastAsia="en-US" w:bidi="ar-SA"/>
    </w:rPr>
  </w:style>
  <w:style w:type="character" w:customStyle="1" w:styleId="29">
    <w:name w:val="未处理的提及2"/>
    <w:basedOn w:val="13"/>
    <w:unhideWhenUsed/>
    <w:qFormat/>
    <w:uiPriority w:val="99"/>
    <w:rPr>
      <w:color w:val="605E5C"/>
      <w:shd w:val="clear" w:color="auto" w:fill="E1DFDD"/>
    </w:rPr>
  </w:style>
  <w:style w:type="paragraph" w:customStyle="1" w:styleId="30">
    <w:name w:val="章标题"/>
    <w:next w:val="3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Unresolved Mention"/>
    <w:basedOn w:val="13"/>
    <w:unhideWhenUsed/>
    <w:qFormat/>
    <w:uiPriority w:val="99"/>
    <w:rPr>
      <w:color w:val="605E5C"/>
      <w:shd w:val="clear" w:color="auto" w:fill="E1DFDD"/>
    </w:rPr>
  </w:style>
  <w:style w:type="paragraph" w:customStyle="1" w:styleId="33">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4274</Words>
  <Characters>6164</Characters>
  <Lines>542</Lines>
  <Paragraphs>437</Paragraphs>
  <TotalTime>26</TotalTime>
  <ScaleCrop>false</ScaleCrop>
  <LinksUpToDate>false</LinksUpToDate>
  <CharactersWithSpaces>6561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2025-09-12T21:29:00Z</dcterms:created>
  <dc:creator>sunyp</dc:creator>
  <cp:lastModifiedBy>kylin</cp:lastModifiedBy>
  <cp:lastPrinted>2025-10-20T22:29:00Z</cp:lastPrinted>
  <dcterms:modified xsi:type="dcterms:W3CDTF">2025-10-20T17:30:18Z</dcterms:modified>
  <dc:title>团体标准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WPS 文字</vt:lpwstr>
  </property>
  <property fmtid="{D5CDD505-2E9C-101B-9397-08002B2CF9AE}" pid="4" name="LastSaved">
    <vt:filetime>2024-06-25T00:00:00Z</vt:filetime>
  </property>
  <property fmtid="{D5CDD505-2E9C-101B-9397-08002B2CF9AE}" pid="5" name="SourceModified">
    <vt:lpwstr>D:20231101165153+08'51'</vt:lpwstr>
  </property>
  <property fmtid="{D5CDD505-2E9C-101B-9397-08002B2CF9AE}" pid="6" name="KSOProductBuildVer">
    <vt:lpwstr>2052-11.8.2.10422</vt:lpwstr>
  </property>
  <property fmtid="{D5CDD505-2E9C-101B-9397-08002B2CF9AE}" pid="7" name="ICV">
    <vt:lpwstr>CCEF805EB903DCDD2FC3EC6869387B8E</vt:lpwstr>
  </property>
  <property fmtid="{D5CDD505-2E9C-101B-9397-08002B2CF9AE}" pid="8" name="KSOTemplateDocerSaveRecord">
    <vt:lpwstr>eyJoZGlkIjoiYTk1YmRkM2JiMmMxMTZlNDhhODU3YzYxN2UxNjcxM2EiLCJ1c2VySWQiOiI2NjY1MjIyODEifQ==</vt:lpwstr>
  </property>
</Properties>
</file>