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13A2" w:rsidRPr="00B32566" w:rsidRDefault="008613A2" w:rsidP="008613A2">
      <w:pPr>
        <w:jc w:val="center"/>
        <w:rPr>
          <w:rFonts w:ascii="宋体" w:eastAsia="宋体" w:hAnsi="宋体"/>
          <w:b/>
          <w:sz w:val="28"/>
          <w:szCs w:val="28"/>
        </w:rPr>
      </w:pPr>
      <w:r w:rsidRPr="00B32566">
        <w:rPr>
          <w:rFonts w:ascii="宋体" w:eastAsia="宋体" w:hAnsi="宋体"/>
          <w:b/>
          <w:sz w:val="28"/>
          <w:szCs w:val="28"/>
        </w:rPr>
        <w:t>《</w:t>
      </w:r>
      <w:r w:rsidR="00A84366" w:rsidRPr="00B32566">
        <w:rPr>
          <w:rFonts w:asciiTheme="minorEastAsia" w:eastAsiaTheme="minorEastAsia" w:hAnsiTheme="minorEastAsia" w:hint="eastAsia"/>
          <w:b/>
          <w:sz w:val="28"/>
          <w:szCs w:val="28"/>
        </w:rPr>
        <w:t>车载医用X射线诊断设备专用技术条件</w:t>
      </w:r>
      <w:r w:rsidRPr="00B32566">
        <w:rPr>
          <w:rFonts w:ascii="宋体" w:eastAsia="宋体" w:hAnsi="宋体"/>
          <w:b/>
          <w:sz w:val="28"/>
          <w:szCs w:val="28"/>
        </w:rPr>
        <w:t>》标准编制说明</w:t>
      </w:r>
    </w:p>
    <w:p w:rsidR="008613A2" w:rsidRPr="00132B5B" w:rsidRDefault="008613A2" w:rsidP="008613A2">
      <w:pPr>
        <w:rPr>
          <w:rFonts w:ascii="宋体" w:eastAsia="宋体" w:hAnsi="宋体"/>
          <w:sz w:val="28"/>
          <w:szCs w:val="28"/>
        </w:rPr>
      </w:pPr>
      <w:r w:rsidRPr="00132B5B">
        <w:rPr>
          <w:rFonts w:ascii="宋体" w:eastAsia="宋体" w:hAnsi="宋体" w:hint="eastAsia"/>
          <w:sz w:val="28"/>
          <w:szCs w:val="28"/>
        </w:rPr>
        <w:t>一、工作简况</w:t>
      </w:r>
    </w:p>
    <w:p w:rsidR="008613A2" w:rsidRPr="0049793C" w:rsidRDefault="008613A2" w:rsidP="000C6100">
      <w:pPr>
        <w:ind w:firstLineChars="200" w:firstLine="480"/>
        <w:rPr>
          <w:rFonts w:ascii="宋体" w:eastAsia="宋体" w:hAnsi="宋体" w:cs="宋体"/>
          <w:sz w:val="24"/>
          <w:szCs w:val="24"/>
        </w:rPr>
      </w:pPr>
      <w:r w:rsidRPr="0049793C">
        <w:rPr>
          <w:rFonts w:ascii="宋体" w:eastAsia="宋体" w:hAnsi="宋体" w:cs="宋体" w:hint="eastAsia"/>
          <w:sz w:val="24"/>
          <w:szCs w:val="24"/>
        </w:rPr>
        <w:t>1、任务来源：</w:t>
      </w:r>
      <w:r w:rsidR="00970090" w:rsidRPr="0049793C">
        <w:rPr>
          <w:rFonts w:ascii="宋体" w:hAnsi="宋体" w:hint="eastAsia"/>
          <w:color w:val="000000"/>
          <w:sz w:val="24"/>
          <w:szCs w:val="24"/>
        </w:rPr>
        <w:t>国家药品监督管理局</w:t>
      </w:r>
      <w:r w:rsidR="009D3BE0" w:rsidRPr="0049793C">
        <w:rPr>
          <w:rFonts w:ascii="宋体" w:hAnsi="宋体" w:hint="eastAsia"/>
          <w:color w:val="000000"/>
          <w:sz w:val="24"/>
          <w:szCs w:val="24"/>
        </w:rPr>
        <w:t>办公室</w:t>
      </w:r>
      <w:r w:rsidR="009D3BE0" w:rsidRPr="0049793C">
        <w:rPr>
          <w:rFonts w:ascii="宋体" w:hAnsi="宋体" w:hint="eastAsia"/>
          <w:color w:val="000000" w:themeColor="text1"/>
          <w:sz w:val="24"/>
          <w:szCs w:val="24"/>
        </w:rPr>
        <w:t>关于印发</w:t>
      </w:r>
      <w:r w:rsidR="0049793C" w:rsidRPr="0049793C">
        <w:rPr>
          <w:rFonts w:ascii="宋体" w:hAnsi="宋体" w:hint="eastAsia"/>
          <w:color w:val="000000" w:themeColor="text1"/>
          <w:sz w:val="24"/>
          <w:szCs w:val="24"/>
        </w:rPr>
        <w:t>2018</w:t>
      </w:r>
      <w:r w:rsidR="0049793C" w:rsidRPr="0049793C">
        <w:rPr>
          <w:rFonts w:ascii="宋体" w:hAnsi="宋体" w:hint="eastAsia"/>
          <w:color w:val="000000" w:themeColor="text1"/>
          <w:sz w:val="24"/>
          <w:szCs w:val="24"/>
        </w:rPr>
        <w:t>年医疗器械行业标准制修订项目的通知</w:t>
      </w:r>
      <w:r w:rsidR="0049793C" w:rsidRPr="0049793C">
        <w:rPr>
          <w:rFonts w:ascii="宋体" w:hAnsi="宋体" w:hint="eastAsia"/>
          <w:color w:val="000000" w:themeColor="text1"/>
          <w:sz w:val="24"/>
          <w:szCs w:val="24"/>
        </w:rPr>
        <w:t xml:space="preserve"> </w:t>
      </w:r>
      <w:r w:rsidR="0049793C" w:rsidRPr="0049793C">
        <w:rPr>
          <w:rFonts w:ascii="宋体" w:hAnsi="宋体" w:hint="eastAsia"/>
          <w:color w:val="000000" w:themeColor="text1"/>
          <w:sz w:val="24"/>
          <w:szCs w:val="24"/>
        </w:rPr>
        <w:t>药监办（</w:t>
      </w:r>
      <w:r w:rsidR="0049793C" w:rsidRPr="0049793C">
        <w:rPr>
          <w:rFonts w:ascii="宋体" w:hAnsi="宋体" w:hint="eastAsia"/>
          <w:color w:val="000000" w:themeColor="text1"/>
          <w:sz w:val="24"/>
          <w:szCs w:val="24"/>
        </w:rPr>
        <w:t>2018</w:t>
      </w:r>
      <w:r w:rsidR="0049793C" w:rsidRPr="0049793C">
        <w:rPr>
          <w:rFonts w:ascii="宋体" w:hAnsi="宋体" w:hint="eastAsia"/>
          <w:color w:val="000000" w:themeColor="text1"/>
          <w:sz w:val="24"/>
          <w:szCs w:val="24"/>
        </w:rPr>
        <w:t>）</w:t>
      </w:r>
      <w:r w:rsidR="0049793C" w:rsidRPr="0049793C">
        <w:rPr>
          <w:rFonts w:ascii="宋体" w:hAnsi="宋体" w:hint="eastAsia"/>
          <w:color w:val="000000" w:themeColor="text1"/>
          <w:sz w:val="24"/>
          <w:szCs w:val="24"/>
        </w:rPr>
        <w:t>26</w:t>
      </w:r>
      <w:r w:rsidR="0049793C" w:rsidRPr="0049793C">
        <w:rPr>
          <w:rFonts w:ascii="宋体" w:hAnsi="宋体" w:hint="eastAsia"/>
          <w:color w:val="000000" w:themeColor="text1"/>
          <w:sz w:val="24"/>
          <w:szCs w:val="24"/>
        </w:rPr>
        <w:t>号</w:t>
      </w:r>
      <w:r w:rsidR="0049793C" w:rsidRPr="0049793C">
        <w:rPr>
          <w:rFonts w:ascii="宋体" w:hAnsi="宋体" w:hint="eastAsia"/>
          <w:color w:val="000000" w:themeColor="text1"/>
          <w:sz w:val="24"/>
          <w:szCs w:val="24"/>
        </w:rPr>
        <w:t xml:space="preserve"> </w:t>
      </w:r>
      <w:r w:rsidR="00970090" w:rsidRPr="0049793C">
        <w:rPr>
          <w:rFonts w:ascii="宋体" w:hAnsi="宋体" w:hint="eastAsia"/>
          <w:color w:val="000000" w:themeColor="text1"/>
          <w:sz w:val="24"/>
          <w:szCs w:val="24"/>
        </w:rPr>
        <w:t>《</w:t>
      </w:r>
      <w:r w:rsidR="00FE636A" w:rsidRPr="0049793C">
        <w:rPr>
          <w:rFonts w:ascii="宋体" w:hAnsi="宋体" w:hint="eastAsia"/>
          <w:color w:val="000000" w:themeColor="text1"/>
          <w:sz w:val="24"/>
        </w:rPr>
        <w:t>车载医用</w:t>
      </w:r>
      <w:r w:rsidR="00FE636A" w:rsidRPr="0049793C">
        <w:rPr>
          <w:rFonts w:ascii="宋体" w:hAnsi="宋体"/>
          <w:color w:val="000000" w:themeColor="text1"/>
          <w:sz w:val="24"/>
        </w:rPr>
        <w:t>X</w:t>
      </w:r>
      <w:r w:rsidR="00FE636A" w:rsidRPr="0049793C">
        <w:rPr>
          <w:rFonts w:ascii="宋体" w:hAnsi="宋体" w:hint="eastAsia"/>
          <w:color w:val="000000" w:themeColor="text1"/>
          <w:sz w:val="24"/>
        </w:rPr>
        <w:t>射线诊断设备专用技术条件</w:t>
      </w:r>
      <w:r w:rsidR="00970090" w:rsidRPr="0049793C">
        <w:rPr>
          <w:rFonts w:ascii="宋体" w:hAnsi="宋体" w:hint="eastAsia"/>
          <w:color w:val="000000" w:themeColor="text1"/>
          <w:sz w:val="24"/>
          <w:szCs w:val="24"/>
        </w:rPr>
        <w:t>》行业标准的制定任务下达给全国医用电器标准化技术委员会医用</w:t>
      </w:r>
      <w:r w:rsidR="00970090" w:rsidRPr="0049793C">
        <w:rPr>
          <w:rFonts w:ascii="宋体" w:hAnsi="宋体" w:hint="eastAsia"/>
          <w:color w:val="000000" w:themeColor="text1"/>
          <w:sz w:val="24"/>
          <w:szCs w:val="24"/>
        </w:rPr>
        <w:t>X</w:t>
      </w:r>
      <w:r w:rsidR="00970090" w:rsidRPr="0049793C">
        <w:rPr>
          <w:rFonts w:ascii="宋体" w:hAnsi="宋体" w:hint="eastAsia"/>
          <w:color w:val="000000" w:themeColor="text1"/>
          <w:sz w:val="24"/>
          <w:szCs w:val="24"/>
        </w:rPr>
        <w:t>线设备及用具标准化分技术委员会（以下简称为分技委），项目编号为：</w:t>
      </w:r>
      <w:r w:rsidR="00970090" w:rsidRPr="0049793C">
        <w:rPr>
          <w:rFonts w:ascii="宋体" w:hAnsi="宋体" w:hint="eastAsia"/>
          <w:color w:val="000000" w:themeColor="text1"/>
          <w:sz w:val="24"/>
          <w:szCs w:val="24"/>
        </w:rPr>
        <w:t>A201</w:t>
      </w:r>
      <w:r w:rsidR="00FE636A" w:rsidRPr="0049793C">
        <w:rPr>
          <w:rFonts w:ascii="宋体" w:hAnsi="宋体" w:hint="eastAsia"/>
          <w:color w:val="000000" w:themeColor="text1"/>
          <w:sz w:val="24"/>
          <w:szCs w:val="24"/>
        </w:rPr>
        <w:t>8</w:t>
      </w:r>
      <w:r w:rsidR="00970090" w:rsidRPr="0049793C">
        <w:rPr>
          <w:rFonts w:ascii="宋体" w:hAnsi="宋体"/>
          <w:color w:val="000000" w:themeColor="text1"/>
          <w:sz w:val="24"/>
          <w:szCs w:val="24"/>
        </w:rPr>
        <w:t>02</w:t>
      </w:r>
      <w:r w:rsidR="00FE636A" w:rsidRPr="0049793C">
        <w:rPr>
          <w:rFonts w:ascii="宋体" w:hAnsi="宋体" w:hint="eastAsia"/>
          <w:color w:val="000000" w:themeColor="text1"/>
          <w:sz w:val="24"/>
          <w:szCs w:val="24"/>
        </w:rPr>
        <w:t>7</w:t>
      </w:r>
      <w:r w:rsidR="00970090" w:rsidRPr="0049793C">
        <w:rPr>
          <w:rFonts w:ascii="宋体" w:hAnsi="宋体"/>
          <w:color w:val="000000" w:themeColor="text1"/>
          <w:sz w:val="24"/>
          <w:szCs w:val="24"/>
        </w:rPr>
        <w:t>-</w:t>
      </w:r>
      <w:r w:rsidR="003F53E6" w:rsidRPr="0049793C">
        <w:rPr>
          <w:rFonts w:ascii="宋体" w:hAnsi="宋体" w:hint="eastAsia"/>
          <w:color w:val="000000" w:themeColor="text1"/>
          <w:sz w:val="24"/>
          <w:szCs w:val="24"/>
        </w:rPr>
        <w:t>T</w:t>
      </w:r>
      <w:r w:rsidR="00970090" w:rsidRPr="0049793C">
        <w:rPr>
          <w:rFonts w:ascii="宋体" w:hAnsi="宋体"/>
          <w:color w:val="000000" w:themeColor="text1"/>
          <w:sz w:val="24"/>
          <w:szCs w:val="24"/>
        </w:rPr>
        <w:t>-sy</w:t>
      </w:r>
      <w:r w:rsidR="00970090" w:rsidRPr="0049793C">
        <w:rPr>
          <w:rFonts w:ascii="宋体" w:hAnsi="宋体" w:hint="eastAsia"/>
          <w:color w:val="000000" w:themeColor="text1"/>
          <w:sz w:val="24"/>
          <w:szCs w:val="24"/>
        </w:rPr>
        <w:t>。</w:t>
      </w:r>
    </w:p>
    <w:p w:rsidR="003C60DC" w:rsidRDefault="008613A2" w:rsidP="008613A2">
      <w:pPr>
        <w:rPr>
          <w:rFonts w:ascii="宋体" w:eastAsia="宋体" w:hAnsi="宋体" w:cs="宋体"/>
          <w:sz w:val="24"/>
          <w:szCs w:val="24"/>
        </w:rPr>
      </w:pPr>
      <w:r w:rsidRPr="0049793C">
        <w:rPr>
          <w:rFonts w:ascii="宋体" w:eastAsia="宋体" w:hAnsi="宋体" w:cs="宋体" w:hint="eastAsia"/>
          <w:sz w:val="24"/>
          <w:szCs w:val="24"/>
        </w:rPr>
        <w:t>2、工作过程：</w:t>
      </w:r>
      <w:r w:rsidR="002B4AA0">
        <w:rPr>
          <w:rFonts w:ascii="宋体" w:hAnsi="宋体" w:hint="eastAsia"/>
          <w:color w:val="000000"/>
          <w:kern w:val="0"/>
          <w:sz w:val="24"/>
          <w:szCs w:val="24"/>
        </w:rPr>
        <w:t>《</w:t>
      </w:r>
      <w:r w:rsidR="002B4AA0">
        <w:rPr>
          <w:rFonts w:ascii="宋体" w:hAnsi="宋体" w:hint="eastAsia"/>
          <w:color w:val="000000" w:themeColor="text1"/>
          <w:kern w:val="0"/>
          <w:sz w:val="24"/>
        </w:rPr>
        <w:t>车载医用</w:t>
      </w:r>
      <w:r w:rsidR="002B4AA0">
        <w:rPr>
          <w:rFonts w:ascii="宋体" w:hAnsi="宋体" w:hint="eastAsia"/>
          <w:color w:val="000000" w:themeColor="text1"/>
          <w:kern w:val="0"/>
          <w:sz w:val="24"/>
        </w:rPr>
        <w:t>X</w:t>
      </w:r>
      <w:r w:rsidR="002B4AA0">
        <w:rPr>
          <w:rFonts w:ascii="宋体" w:hAnsi="宋体" w:hint="eastAsia"/>
          <w:color w:val="000000" w:themeColor="text1"/>
          <w:kern w:val="0"/>
          <w:sz w:val="24"/>
        </w:rPr>
        <w:t>射线诊断设备专用技术条件</w:t>
      </w:r>
      <w:r w:rsidR="002B4AA0">
        <w:rPr>
          <w:rFonts w:ascii="宋体" w:hAnsi="宋体" w:hint="eastAsia"/>
          <w:color w:val="000000"/>
          <w:kern w:val="0"/>
          <w:sz w:val="24"/>
          <w:szCs w:val="24"/>
        </w:rPr>
        <w:t>》是医用</w:t>
      </w:r>
      <w:r w:rsidR="002B4AA0">
        <w:rPr>
          <w:rFonts w:ascii="宋体" w:hAnsi="宋体" w:hint="eastAsia"/>
          <w:color w:val="000000"/>
          <w:kern w:val="0"/>
          <w:sz w:val="24"/>
          <w:szCs w:val="24"/>
        </w:rPr>
        <w:t>X</w:t>
      </w:r>
      <w:r w:rsidR="002B4AA0">
        <w:rPr>
          <w:rFonts w:ascii="宋体" w:hAnsi="宋体" w:hint="eastAsia"/>
          <w:color w:val="000000"/>
          <w:kern w:val="0"/>
          <w:sz w:val="24"/>
          <w:szCs w:val="24"/>
        </w:rPr>
        <w:t>射线及用具技术委员会提出的标准制定任务，主要由</w:t>
      </w:r>
      <w:r w:rsidR="002B4AA0" w:rsidRPr="002B4AA0">
        <w:rPr>
          <w:rFonts w:hint="eastAsia"/>
          <w:sz w:val="24"/>
          <w:szCs w:val="24"/>
        </w:rPr>
        <w:t>辽宁省医疗器械检验检测院、深圳市艾克瑞电气有限公司、深圳安科高技术股份有限公司</w:t>
      </w:r>
      <w:r w:rsidR="002B4AA0">
        <w:rPr>
          <w:rFonts w:hint="eastAsia"/>
          <w:kern w:val="0"/>
          <w:sz w:val="24"/>
          <w:szCs w:val="24"/>
        </w:rPr>
        <w:t>于</w:t>
      </w:r>
      <w:r w:rsidR="002B4AA0">
        <w:rPr>
          <w:kern w:val="0"/>
          <w:sz w:val="24"/>
          <w:szCs w:val="24"/>
        </w:rPr>
        <w:t>201</w:t>
      </w:r>
      <w:r w:rsidR="002B4AA0">
        <w:rPr>
          <w:kern w:val="0"/>
          <w:sz w:val="24"/>
          <w:szCs w:val="24"/>
        </w:rPr>
        <w:t>8</w:t>
      </w:r>
      <w:r w:rsidR="002B4AA0">
        <w:rPr>
          <w:rFonts w:hint="eastAsia"/>
          <w:kern w:val="0"/>
          <w:sz w:val="24"/>
          <w:szCs w:val="24"/>
        </w:rPr>
        <w:t>年底</w:t>
      </w:r>
      <w:r w:rsidR="002B4AA0">
        <w:rPr>
          <w:rFonts w:ascii="宋体" w:hAnsi="宋体" w:hint="eastAsia"/>
          <w:color w:val="000000"/>
          <w:kern w:val="0"/>
          <w:sz w:val="24"/>
          <w:szCs w:val="24"/>
        </w:rPr>
        <w:t>共同完成。由于本标准中</w:t>
      </w:r>
      <w:r w:rsidR="002B4AA0">
        <w:rPr>
          <w:rFonts w:ascii="宋体" w:hAnsi="宋体" w:hint="eastAsia"/>
          <w:color w:val="000000"/>
          <w:kern w:val="0"/>
          <w:sz w:val="24"/>
          <w:szCs w:val="24"/>
        </w:rPr>
        <w:t>适用</w:t>
      </w:r>
      <w:r w:rsidR="002B4AA0">
        <w:rPr>
          <w:rFonts w:ascii="宋体" w:hAnsi="宋体"/>
          <w:color w:val="000000"/>
          <w:kern w:val="0"/>
          <w:sz w:val="24"/>
          <w:szCs w:val="24"/>
        </w:rPr>
        <w:t>范围的扩大</w:t>
      </w:r>
      <w:r w:rsidR="002B4AA0">
        <w:rPr>
          <w:rFonts w:ascii="宋体" w:eastAsia="宋体" w:hAnsi="宋体" w:cs="宋体" w:hint="eastAsia"/>
          <w:kern w:val="0"/>
          <w:sz w:val="24"/>
          <w:szCs w:val="24"/>
        </w:rPr>
        <w:t>，</w:t>
      </w:r>
      <w:r w:rsidR="00D1318C">
        <w:rPr>
          <w:rFonts w:ascii="宋体" w:eastAsia="宋体" w:hAnsi="宋体" w:cs="宋体" w:hint="eastAsia"/>
          <w:kern w:val="0"/>
          <w:sz w:val="24"/>
          <w:szCs w:val="24"/>
        </w:rPr>
        <w:t>于</w:t>
      </w:r>
      <w:r w:rsidR="002B4AA0">
        <w:rPr>
          <w:rFonts w:ascii="宋体" w:hAnsi="宋体" w:hint="eastAsia"/>
          <w:color w:val="000000"/>
          <w:kern w:val="0"/>
          <w:sz w:val="24"/>
          <w:szCs w:val="24"/>
        </w:rPr>
        <w:t>2019</w:t>
      </w:r>
      <w:r w:rsidR="002B4AA0">
        <w:rPr>
          <w:rFonts w:ascii="宋体" w:hAnsi="宋体" w:hint="eastAsia"/>
          <w:color w:val="000000"/>
          <w:kern w:val="0"/>
          <w:sz w:val="24"/>
          <w:szCs w:val="24"/>
        </w:rPr>
        <w:t>年</w:t>
      </w:r>
      <w:r w:rsidR="00D1318C">
        <w:rPr>
          <w:rFonts w:ascii="宋体" w:hAnsi="宋体" w:hint="eastAsia"/>
          <w:color w:val="000000"/>
          <w:kern w:val="0"/>
          <w:sz w:val="24"/>
          <w:szCs w:val="24"/>
        </w:rPr>
        <w:t>重新</w:t>
      </w:r>
      <w:r w:rsidR="00D1318C">
        <w:rPr>
          <w:rFonts w:ascii="宋体" w:hAnsi="宋体"/>
          <w:color w:val="000000"/>
          <w:kern w:val="0"/>
          <w:sz w:val="24"/>
          <w:szCs w:val="24"/>
        </w:rPr>
        <w:t>修订</w:t>
      </w:r>
      <w:bookmarkStart w:id="0" w:name="_GoBack"/>
      <w:bookmarkEnd w:id="0"/>
      <w:r w:rsidR="002B4AA0">
        <w:rPr>
          <w:rFonts w:ascii="宋体" w:hAnsi="宋体" w:hint="eastAsia"/>
          <w:color w:val="000000"/>
          <w:kern w:val="0"/>
          <w:sz w:val="24"/>
          <w:szCs w:val="24"/>
        </w:rPr>
        <w:t>本标准。</w:t>
      </w:r>
    </w:p>
    <w:p w:rsidR="008613A2" w:rsidRPr="00132B5B" w:rsidRDefault="008613A2" w:rsidP="008613A2">
      <w:pPr>
        <w:rPr>
          <w:rFonts w:ascii="宋体" w:eastAsia="宋体" w:hAnsi="宋体"/>
          <w:sz w:val="28"/>
          <w:szCs w:val="28"/>
        </w:rPr>
      </w:pPr>
      <w:r w:rsidRPr="00132B5B">
        <w:rPr>
          <w:rFonts w:ascii="宋体" w:eastAsia="宋体" w:hAnsi="宋体" w:hint="eastAsia"/>
          <w:sz w:val="28"/>
          <w:szCs w:val="28"/>
        </w:rPr>
        <w:t>二、标准编制原则和确定标准主要内容的依据</w:t>
      </w:r>
    </w:p>
    <w:p w:rsidR="008613A2" w:rsidRDefault="008613A2" w:rsidP="00FE636A">
      <w:pPr>
        <w:ind w:firstLineChars="200" w:firstLine="480"/>
        <w:rPr>
          <w:rFonts w:ascii="宋体" w:eastAsia="宋体" w:hAnsi="宋体" w:cs="宋体"/>
          <w:sz w:val="24"/>
          <w:szCs w:val="24"/>
        </w:rPr>
      </w:pPr>
      <w:r w:rsidRPr="00132B5B">
        <w:rPr>
          <w:rFonts w:ascii="宋体" w:eastAsia="宋体" w:hAnsi="宋体" w:cs="宋体" w:hint="eastAsia"/>
          <w:sz w:val="24"/>
          <w:szCs w:val="24"/>
        </w:rPr>
        <w:t>1、</w:t>
      </w:r>
      <w:r w:rsidR="00FE636A" w:rsidRPr="00D429C0">
        <w:rPr>
          <w:rFonts w:ascii="宋体" w:hAnsi="宋体" w:hint="eastAsia"/>
          <w:sz w:val="24"/>
        </w:rPr>
        <w:t>《车载医用</w:t>
      </w:r>
      <w:r w:rsidR="00FE636A" w:rsidRPr="00D429C0">
        <w:rPr>
          <w:rFonts w:ascii="宋体" w:hAnsi="宋体"/>
          <w:sz w:val="24"/>
        </w:rPr>
        <w:t>X</w:t>
      </w:r>
      <w:r w:rsidR="00FE636A" w:rsidRPr="00D429C0">
        <w:rPr>
          <w:rFonts w:ascii="宋体" w:hAnsi="宋体" w:hint="eastAsia"/>
          <w:sz w:val="24"/>
        </w:rPr>
        <w:t>射线诊断设备专用技术条件》行业标准为对</w:t>
      </w:r>
      <w:r w:rsidR="00FE636A" w:rsidRPr="00D429C0">
        <w:rPr>
          <w:rFonts w:ascii="宋体" w:hAnsi="宋体" w:hint="eastAsia"/>
          <w:sz w:val="24"/>
        </w:rPr>
        <w:t>YY/T 0746-2009</w:t>
      </w:r>
      <w:r w:rsidR="00FE636A" w:rsidRPr="00D429C0">
        <w:rPr>
          <w:rFonts w:ascii="宋体" w:hAnsi="宋体" w:hint="eastAsia"/>
          <w:sz w:val="24"/>
        </w:rPr>
        <w:t>版《车载医用</w:t>
      </w:r>
      <w:r w:rsidR="00FE636A" w:rsidRPr="00D429C0">
        <w:rPr>
          <w:rFonts w:ascii="宋体" w:hAnsi="宋体"/>
          <w:sz w:val="24"/>
        </w:rPr>
        <w:t>X</w:t>
      </w:r>
      <w:r w:rsidR="00FE636A" w:rsidRPr="00D429C0">
        <w:rPr>
          <w:rFonts w:ascii="宋体" w:hAnsi="宋体" w:hint="eastAsia"/>
          <w:sz w:val="24"/>
        </w:rPr>
        <w:t>射线诊断设备专用技术条件》的修订。近些年来，</w:t>
      </w:r>
      <w:r w:rsidR="00FE636A" w:rsidRPr="0025622F">
        <w:rPr>
          <w:rFonts w:ascii="宋体" w:hAnsi="宋体" w:hint="eastAsia"/>
          <w:sz w:val="24"/>
        </w:rPr>
        <w:t>随着社会更多的需求和技术的发展，车载的设备</w:t>
      </w:r>
      <w:r w:rsidR="00FE636A">
        <w:rPr>
          <w:rFonts w:ascii="宋体" w:hAnsi="宋体" w:hint="eastAsia"/>
          <w:sz w:val="24"/>
        </w:rPr>
        <w:t>种类越</w:t>
      </w:r>
      <w:r w:rsidR="00FE636A" w:rsidRPr="0025622F">
        <w:rPr>
          <w:rFonts w:ascii="宋体" w:hAnsi="宋体" w:hint="eastAsia"/>
          <w:sz w:val="24"/>
        </w:rPr>
        <w:t>来越多，</w:t>
      </w:r>
      <w:r w:rsidR="00FE636A">
        <w:rPr>
          <w:rFonts w:ascii="宋体" w:hAnsi="宋体" w:hint="eastAsia"/>
          <w:sz w:val="24"/>
        </w:rPr>
        <w:t>而且</w:t>
      </w:r>
      <w:r w:rsidR="00FE636A" w:rsidRPr="00D429C0">
        <w:rPr>
          <w:rFonts w:ascii="宋体" w:hAnsi="宋体" w:hint="eastAsia"/>
          <w:sz w:val="24"/>
        </w:rPr>
        <w:t>没有相应的技术标准，</w:t>
      </w:r>
      <w:r w:rsidR="00FE636A">
        <w:rPr>
          <w:rFonts w:ascii="宋体" w:hAnsi="宋体" w:hint="eastAsia"/>
          <w:sz w:val="24"/>
        </w:rPr>
        <w:t>为了</w:t>
      </w:r>
      <w:r w:rsidR="00FE636A" w:rsidRPr="0025622F">
        <w:rPr>
          <w:rFonts w:ascii="宋体" w:hAnsi="宋体" w:hint="eastAsia"/>
          <w:color w:val="000000"/>
          <w:sz w:val="24"/>
        </w:rPr>
        <w:t>可以涵盖更多的</w:t>
      </w:r>
      <w:r w:rsidR="00FE636A" w:rsidRPr="0025622F">
        <w:rPr>
          <w:rFonts w:ascii="宋体" w:hAnsi="宋体" w:hint="eastAsia"/>
          <w:color w:val="000000"/>
          <w:sz w:val="24"/>
        </w:rPr>
        <w:t>X</w:t>
      </w:r>
      <w:r w:rsidR="00FE636A" w:rsidRPr="0025622F">
        <w:rPr>
          <w:rFonts w:ascii="宋体" w:hAnsi="宋体" w:hint="eastAsia"/>
          <w:color w:val="000000"/>
          <w:sz w:val="24"/>
        </w:rPr>
        <w:t>射线类产品</w:t>
      </w:r>
      <w:r w:rsidR="00FE636A">
        <w:rPr>
          <w:rFonts w:ascii="宋体" w:hAnsi="宋体" w:hint="eastAsia"/>
          <w:color w:val="000000"/>
          <w:sz w:val="24"/>
        </w:rPr>
        <w:t>，</w:t>
      </w:r>
      <w:r w:rsidR="00FE636A" w:rsidRPr="00D429C0">
        <w:rPr>
          <w:rFonts w:ascii="宋体" w:hAnsi="宋体" w:hint="eastAsia"/>
          <w:sz w:val="24"/>
        </w:rPr>
        <w:t>本标准的制定将规范车载医用</w:t>
      </w:r>
      <w:r w:rsidR="00FE636A" w:rsidRPr="00D429C0">
        <w:rPr>
          <w:rFonts w:ascii="宋体" w:hAnsi="宋体"/>
          <w:sz w:val="24"/>
        </w:rPr>
        <w:t>X</w:t>
      </w:r>
      <w:r w:rsidR="00FE636A" w:rsidRPr="00D429C0">
        <w:rPr>
          <w:rFonts w:ascii="宋体" w:hAnsi="宋体" w:hint="eastAsia"/>
          <w:sz w:val="24"/>
        </w:rPr>
        <w:t>射线诊断设备专用技术条件技术要求和验证方法。</w:t>
      </w:r>
    </w:p>
    <w:p w:rsidR="00FE636A" w:rsidRPr="00782CA1" w:rsidRDefault="008613A2" w:rsidP="00FE636A">
      <w:pPr>
        <w:pStyle w:val="a8"/>
        <w:ind w:firstLine="480"/>
        <w:rPr>
          <w:sz w:val="24"/>
          <w:szCs w:val="24"/>
        </w:rPr>
      </w:pPr>
      <w:r w:rsidRPr="00132B5B">
        <w:rPr>
          <w:rFonts w:eastAsia="宋体" w:cs="宋体" w:hint="eastAsia"/>
          <w:sz w:val="24"/>
          <w:szCs w:val="24"/>
        </w:rPr>
        <w:t>2、</w:t>
      </w:r>
      <w:r w:rsidR="00FE636A" w:rsidRPr="00782CA1">
        <w:rPr>
          <w:rFonts w:hint="eastAsia"/>
          <w:color w:val="000000"/>
          <w:sz w:val="24"/>
          <w:szCs w:val="24"/>
        </w:rPr>
        <w:t>本标准适用于</w:t>
      </w:r>
      <w:r w:rsidR="00FE636A" w:rsidRPr="00F02176">
        <w:rPr>
          <w:rFonts w:hint="eastAsia"/>
          <w:sz w:val="24"/>
          <w:szCs w:val="24"/>
        </w:rPr>
        <w:t>车载医用</w:t>
      </w:r>
      <w:r w:rsidR="00FE636A" w:rsidRPr="00F02176">
        <w:rPr>
          <w:sz w:val="24"/>
          <w:szCs w:val="24"/>
        </w:rPr>
        <w:t>X</w:t>
      </w:r>
      <w:r w:rsidR="00FE636A" w:rsidRPr="00F02176">
        <w:rPr>
          <w:rFonts w:hint="eastAsia"/>
          <w:sz w:val="24"/>
          <w:szCs w:val="24"/>
        </w:rPr>
        <w:t>射线诊断设备</w:t>
      </w:r>
      <w:r w:rsidR="00FE636A" w:rsidRPr="00F02176">
        <w:rPr>
          <w:rFonts w:hint="eastAsia"/>
          <w:color w:val="000000"/>
          <w:sz w:val="24"/>
          <w:szCs w:val="24"/>
        </w:rPr>
        <w:t>。</w:t>
      </w:r>
    </w:p>
    <w:p w:rsidR="00FE636A" w:rsidRPr="00782CA1" w:rsidRDefault="00FE636A" w:rsidP="00FE636A">
      <w:pPr>
        <w:pStyle w:val="a8"/>
        <w:ind w:firstLine="480"/>
        <w:rPr>
          <w:sz w:val="24"/>
          <w:szCs w:val="24"/>
        </w:rPr>
      </w:pPr>
      <w:r w:rsidRPr="00782CA1">
        <w:rPr>
          <w:rFonts w:hint="eastAsia"/>
          <w:sz w:val="24"/>
          <w:szCs w:val="24"/>
        </w:rPr>
        <w:t>本标准的内容比YY/T 07</w:t>
      </w:r>
      <w:r>
        <w:rPr>
          <w:rFonts w:hint="eastAsia"/>
          <w:sz w:val="24"/>
          <w:szCs w:val="24"/>
        </w:rPr>
        <w:t>46</w:t>
      </w:r>
      <w:r w:rsidRPr="00782CA1">
        <w:rPr>
          <w:rFonts w:hint="eastAsia"/>
          <w:sz w:val="24"/>
          <w:szCs w:val="24"/>
        </w:rPr>
        <w:t>-200</w:t>
      </w:r>
      <w:r>
        <w:rPr>
          <w:rFonts w:hint="eastAsia"/>
          <w:sz w:val="24"/>
          <w:szCs w:val="24"/>
        </w:rPr>
        <w:t>9</w:t>
      </w:r>
      <w:r w:rsidRPr="00782CA1">
        <w:rPr>
          <w:rFonts w:hint="eastAsia"/>
          <w:sz w:val="24"/>
          <w:szCs w:val="24"/>
        </w:rPr>
        <w:t>版增加了对</w:t>
      </w:r>
      <w:r w:rsidRPr="00D429C0">
        <w:rPr>
          <w:rFonts w:hint="eastAsia"/>
          <w:sz w:val="24"/>
          <w:szCs w:val="24"/>
        </w:rPr>
        <w:t>车载医用</w:t>
      </w:r>
      <w:r w:rsidRPr="00D429C0">
        <w:rPr>
          <w:sz w:val="24"/>
          <w:szCs w:val="24"/>
        </w:rPr>
        <w:t>X</w:t>
      </w:r>
      <w:r w:rsidRPr="00D429C0">
        <w:rPr>
          <w:rFonts w:hint="eastAsia"/>
          <w:sz w:val="24"/>
          <w:szCs w:val="24"/>
        </w:rPr>
        <w:t>射线诊断设备</w:t>
      </w:r>
      <w:r w:rsidRPr="00782CA1">
        <w:rPr>
          <w:rFonts w:hint="eastAsia"/>
          <w:sz w:val="24"/>
          <w:szCs w:val="24"/>
        </w:rPr>
        <w:t>的要求，修改了原标准的一些参数。</w:t>
      </w:r>
    </w:p>
    <w:p w:rsidR="00FE636A" w:rsidRPr="00782CA1" w:rsidRDefault="00FE636A" w:rsidP="00FE636A">
      <w:pPr>
        <w:ind w:leftChars="200" w:left="420"/>
        <w:rPr>
          <w:rFonts w:ascii="宋体" w:hAnsi="宋体"/>
          <w:color w:val="000000"/>
          <w:sz w:val="24"/>
        </w:rPr>
      </w:pPr>
      <w:r w:rsidRPr="00782CA1">
        <w:rPr>
          <w:rFonts w:ascii="宋体" w:hAnsi="宋体" w:hint="eastAsia"/>
          <w:color w:val="000000"/>
          <w:sz w:val="24"/>
        </w:rPr>
        <w:t>本标准与</w:t>
      </w:r>
      <w:r w:rsidRPr="00782CA1">
        <w:rPr>
          <w:rFonts w:ascii="宋体" w:hAnsi="宋体"/>
          <w:color w:val="000000"/>
          <w:sz w:val="24"/>
        </w:rPr>
        <w:t>YY/T 07</w:t>
      </w:r>
      <w:r>
        <w:rPr>
          <w:rFonts w:ascii="宋体" w:hAnsi="宋体" w:hint="eastAsia"/>
          <w:color w:val="000000"/>
          <w:sz w:val="24"/>
        </w:rPr>
        <w:t>46</w:t>
      </w:r>
      <w:r w:rsidRPr="00782CA1">
        <w:rPr>
          <w:rFonts w:ascii="宋体" w:hAnsi="宋体"/>
          <w:color w:val="000000"/>
          <w:sz w:val="24"/>
        </w:rPr>
        <w:t>-200</w:t>
      </w:r>
      <w:r>
        <w:rPr>
          <w:rFonts w:ascii="宋体" w:hAnsi="宋体" w:hint="eastAsia"/>
          <w:color w:val="000000"/>
          <w:sz w:val="24"/>
        </w:rPr>
        <w:t>9</w:t>
      </w:r>
      <w:r w:rsidRPr="00782CA1">
        <w:rPr>
          <w:rFonts w:ascii="宋体" w:hAnsi="宋体" w:hint="eastAsia"/>
          <w:color w:val="000000"/>
          <w:sz w:val="24"/>
        </w:rPr>
        <w:t>相比主要技术变化如下：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sz w:val="24"/>
          <w:szCs w:val="24"/>
        </w:rPr>
        <w:t>“车载X射线机” 修改为“车载</w:t>
      </w: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医用X射线诊断设备</w:t>
      </w:r>
      <w:r w:rsidRPr="0055703D">
        <w:rPr>
          <w:rFonts w:asciiTheme="minorEastAsia" w:eastAsiaTheme="minorEastAsia" w:hAnsiTheme="minorEastAsia" w:hint="eastAsia"/>
          <w:sz w:val="24"/>
          <w:szCs w:val="24"/>
        </w:rPr>
        <w:t>”；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修改了“规范性引用文件”（见第2章）；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修改了“术语和定义”（见第3章）；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sz w:val="24"/>
          <w:szCs w:val="24"/>
        </w:rPr>
        <w:t>修改了“分类和组成”（见第4章）；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修改了“由产品标准规定”为“由制造商规定”（见第5章、第6章）；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删除了原“电功率”、“加载因素及控制”、</w:t>
      </w:r>
      <w:r w:rsidRPr="0055703D">
        <w:rPr>
          <w:rFonts w:asciiTheme="minorEastAsia" w:eastAsiaTheme="minorEastAsia" w:hAnsiTheme="minorEastAsia" w:hint="eastAsia"/>
          <w:sz w:val="24"/>
          <w:szCs w:val="24"/>
        </w:rPr>
        <w:t>“成像性能”、“软件功能”、“机械装置性能”、“高压电缆插头、插座”、“外观”、“安全”的要求</w:t>
      </w: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（见5.2基本要求）；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原“运载车辆”改为“运载车辆的空间要求”标题及内容（见5.3 运载车辆的空间要求）；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sz w:val="24"/>
          <w:szCs w:val="24"/>
        </w:rPr>
        <w:t>修改了“输入电源”</w:t>
      </w: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（见5.4输入电源）</w:t>
      </w:r>
      <w:r w:rsidRPr="0055703D">
        <w:rPr>
          <w:rFonts w:asciiTheme="minorEastAsia" w:eastAsiaTheme="minorEastAsia" w:hAnsiTheme="minorEastAsia" w:hint="eastAsia"/>
          <w:sz w:val="24"/>
          <w:szCs w:val="24"/>
        </w:rPr>
        <w:t>。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sz w:val="24"/>
          <w:szCs w:val="24"/>
        </w:rPr>
        <w:t>修改了“安装稳定性”</w:t>
      </w: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（见5.5安装稳定性）；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修改了“环境试验”（见5.7环境试验）；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修改了6.1.2a）（见6.1.2a））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lastRenderedPageBreak/>
        <w:t>删除了原“电功率”、“加载因素及控制”、</w:t>
      </w:r>
      <w:r w:rsidRPr="0055703D">
        <w:rPr>
          <w:rFonts w:asciiTheme="minorEastAsia" w:eastAsiaTheme="minorEastAsia" w:hAnsiTheme="minorEastAsia" w:hint="eastAsia"/>
          <w:sz w:val="24"/>
          <w:szCs w:val="24"/>
        </w:rPr>
        <w:t>“成像性能”、“软件功能”、“机械装置性能”、“高压电缆插头、插座”、“外观”、“安全”的试验方法要求</w:t>
      </w: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（见6.2基本要求）；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原“运载车辆”改为“运载车辆的空间要求”标题（见6.3 运载车辆的空间要求）；</w:t>
      </w:r>
    </w:p>
    <w:p w:rsidR="0055703D" w:rsidRPr="0055703D" w:rsidRDefault="0055703D" w:rsidP="0055703D">
      <w:pPr>
        <w:pStyle w:val="a"/>
        <w:numPr>
          <w:ilvl w:val="0"/>
          <w:numId w:val="4"/>
        </w:numPr>
        <w:tabs>
          <w:tab w:val="num" w:pos="854"/>
        </w:tabs>
        <w:spacing w:before="156" w:after="156"/>
        <w:ind w:leftChars="200" w:left="900" w:hangingChars="200" w:hanging="480"/>
        <w:rPr>
          <w:rFonts w:asciiTheme="minorEastAsia" w:eastAsiaTheme="minorEastAsia" w:hAnsiTheme="minorEastAsia"/>
          <w:sz w:val="24"/>
          <w:szCs w:val="24"/>
        </w:rPr>
      </w:pP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修改了“</w:t>
      </w:r>
      <w:r w:rsidRPr="0055703D">
        <w:rPr>
          <w:rFonts w:asciiTheme="minorEastAsia" w:eastAsiaTheme="minorEastAsia" w:hAnsiTheme="minorEastAsia" w:hint="eastAsia"/>
          <w:sz w:val="24"/>
          <w:szCs w:val="24"/>
        </w:rPr>
        <w:t>输入电源</w:t>
      </w: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”（见6.4输入电源）；</w:t>
      </w:r>
    </w:p>
    <w:p w:rsidR="008613A2" w:rsidRPr="0055703D" w:rsidRDefault="0055703D" w:rsidP="0055703D">
      <w:pPr>
        <w:ind w:firstLineChars="200" w:firstLine="480"/>
        <w:rPr>
          <w:rFonts w:asciiTheme="minorEastAsia" w:eastAsiaTheme="minorEastAsia" w:hAnsiTheme="minorEastAsia" w:cs="宋体"/>
          <w:sz w:val="24"/>
          <w:szCs w:val="24"/>
        </w:rPr>
      </w:pPr>
      <w:r>
        <w:rPr>
          <w:rFonts w:asciiTheme="minorEastAsia" w:eastAsiaTheme="minorEastAsia" w:hAnsiTheme="minorEastAsia" w:hint="eastAsia"/>
          <w:color w:val="000000"/>
          <w:sz w:val="24"/>
          <w:szCs w:val="24"/>
        </w:rPr>
        <w:t>——</w:t>
      </w: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修改了“环境试验”（见</w:t>
      </w:r>
      <w:r w:rsidRPr="0055703D">
        <w:rPr>
          <w:rFonts w:asciiTheme="minorEastAsia" w:eastAsiaTheme="minorEastAsia" w:hAnsiTheme="minorEastAsia"/>
          <w:color w:val="000000"/>
          <w:sz w:val="24"/>
          <w:szCs w:val="24"/>
        </w:rPr>
        <w:t>6.7</w:t>
      </w:r>
      <w:r w:rsidRPr="0055703D">
        <w:rPr>
          <w:rFonts w:asciiTheme="minorEastAsia" w:eastAsiaTheme="minorEastAsia" w:hAnsiTheme="minorEastAsia" w:hint="eastAsia"/>
          <w:color w:val="000000"/>
          <w:sz w:val="24"/>
          <w:szCs w:val="24"/>
        </w:rPr>
        <w:t>环境试验）。</w:t>
      </w:r>
    </w:p>
    <w:p w:rsidR="002B2AD3" w:rsidRDefault="008613A2" w:rsidP="008613A2">
      <w:pPr>
        <w:rPr>
          <w:rFonts w:ascii="宋体" w:eastAsia="宋体" w:hAnsi="宋体"/>
          <w:sz w:val="28"/>
          <w:szCs w:val="28"/>
        </w:rPr>
      </w:pPr>
      <w:r w:rsidRPr="00132B5B">
        <w:rPr>
          <w:rFonts w:ascii="宋体" w:eastAsia="宋体" w:hAnsi="宋体" w:hint="eastAsia"/>
          <w:sz w:val="28"/>
          <w:szCs w:val="28"/>
        </w:rPr>
        <w:t>三、主要试验（或验证）的分析、综述报告、技术经济论证、预期的</w:t>
      </w:r>
      <w:r w:rsidRPr="002B2AD3">
        <w:rPr>
          <w:rFonts w:ascii="宋体" w:eastAsia="宋体" w:hAnsi="宋体" w:hint="eastAsia"/>
          <w:sz w:val="28"/>
          <w:szCs w:val="28"/>
        </w:rPr>
        <w:t>经济效果</w:t>
      </w:r>
    </w:p>
    <w:p w:rsidR="00FE636A" w:rsidRPr="00EF6ADB" w:rsidRDefault="004C1F77" w:rsidP="004C1F77">
      <w:pPr>
        <w:ind w:firstLineChars="250" w:firstLine="600"/>
        <w:rPr>
          <w:rFonts w:asciiTheme="minorEastAsia" w:eastAsiaTheme="minorEastAsia" w:hAnsiTheme="minorEastAsia" w:hint="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内部验证</w:t>
      </w:r>
      <w:r>
        <w:rPr>
          <w:rFonts w:asciiTheme="minorEastAsia" w:eastAsiaTheme="minorEastAsia" w:hAnsiTheme="minorEastAsia"/>
          <w:sz w:val="24"/>
          <w:szCs w:val="24"/>
        </w:rPr>
        <w:t>中。</w:t>
      </w:r>
    </w:p>
    <w:p w:rsidR="008613A2" w:rsidRDefault="008613A2" w:rsidP="008613A2">
      <w:pPr>
        <w:rPr>
          <w:rFonts w:ascii="宋体" w:eastAsia="宋体" w:hAnsi="宋体"/>
          <w:sz w:val="28"/>
          <w:szCs w:val="28"/>
        </w:rPr>
      </w:pPr>
      <w:r w:rsidRPr="00132B5B">
        <w:rPr>
          <w:rFonts w:ascii="宋体" w:eastAsia="宋体" w:hAnsi="宋体" w:hint="eastAsia"/>
          <w:sz w:val="28"/>
          <w:szCs w:val="28"/>
        </w:rPr>
        <w:t>四、采用国际标准和国外先进标准的程度，以及与国际、国外同类标准水平的对比情况，或与测试的国外样品、样机的有关数据对比情况。</w:t>
      </w:r>
    </w:p>
    <w:p w:rsidR="00FE636A" w:rsidRPr="00A84366" w:rsidRDefault="00FE636A" w:rsidP="00A84366">
      <w:pPr>
        <w:ind w:firstLineChars="250" w:firstLine="600"/>
        <w:rPr>
          <w:rFonts w:ascii="宋体" w:eastAsia="宋体" w:hAnsi="宋体"/>
          <w:sz w:val="24"/>
          <w:szCs w:val="24"/>
        </w:rPr>
      </w:pPr>
      <w:r w:rsidRPr="00A84366">
        <w:rPr>
          <w:rFonts w:ascii="宋体" w:eastAsia="宋体" w:hAnsi="宋体" w:hint="eastAsia"/>
          <w:sz w:val="24"/>
          <w:szCs w:val="24"/>
        </w:rPr>
        <w:t>无。</w:t>
      </w:r>
    </w:p>
    <w:p w:rsidR="008613A2" w:rsidRDefault="00C83BD3" w:rsidP="008613A2">
      <w:pPr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五、与有关的现行法律、法规和强制性国家标准的关系</w:t>
      </w:r>
    </w:p>
    <w:p w:rsidR="00FE636A" w:rsidRDefault="00FE636A" w:rsidP="00A84366">
      <w:pPr>
        <w:ind w:firstLineChars="250" w:firstLine="600"/>
        <w:rPr>
          <w:rFonts w:ascii="宋体" w:eastAsia="宋体" w:hAnsi="宋体"/>
          <w:sz w:val="28"/>
          <w:szCs w:val="28"/>
        </w:rPr>
      </w:pPr>
      <w:r w:rsidRPr="00782CA1">
        <w:rPr>
          <w:rFonts w:ascii="宋体" w:hAnsi="宋体" w:hint="eastAsia"/>
          <w:sz w:val="24"/>
        </w:rPr>
        <w:t>本推荐性行业标准与有关现行法律、法规和强制性标准的要求无矛盾。</w:t>
      </w:r>
    </w:p>
    <w:p w:rsidR="00C83BD3" w:rsidRDefault="008613A2" w:rsidP="008613A2">
      <w:pPr>
        <w:rPr>
          <w:rFonts w:ascii="宋体" w:eastAsia="宋体" w:hAnsi="宋体"/>
          <w:sz w:val="28"/>
          <w:szCs w:val="28"/>
        </w:rPr>
      </w:pPr>
      <w:r w:rsidRPr="00132B5B">
        <w:rPr>
          <w:rFonts w:ascii="宋体" w:eastAsia="宋体" w:hAnsi="宋体" w:hint="eastAsia"/>
          <w:sz w:val="28"/>
          <w:szCs w:val="28"/>
        </w:rPr>
        <w:t>六、重大分歧意见的处理经过和依据。</w:t>
      </w:r>
    </w:p>
    <w:p w:rsidR="00A84366" w:rsidRPr="00EF6ADB" w:rsidRDefault="00A84366" w:rsidP="00EF6ADB">
      <w:pPr>
        <w:ind w:firstLineChars="200" w:firstLine="480"/>
        <w:rPr>
          <w:rFonts w:ascii="宋体" w:eastAsia="宋体" w:hAnsi="宋体"/>
          <w:sz w:val="24"/>
          <w:szCs w:val="24"/>
        </w:rPr>
      </w:pPr>
      <w:r w:rsidRPr="00EF6ADB">
        <w:rPr>
          <w:rFonts w:ascii="宋体" w:eastAsia="宋体" w:hAnsi="宋体" w:hint="eastAsia"/>
          <w:sz w:val="24"/>
          <w:szCs w:val="24"/>
        </w:rPr>
        <w:t>无。</w:t>
      </w:r>
    </w:p>
    <w:p w:rsidR="008613A2" w:rsidRDefault="008613A2" w:rsidP="008613A2">
      <w:pPr>
        <w:rPr>
          <w:rFonts w:ascii="宋体" w:eastAsia="宋体" w:hAnsi="宋体"/>
          <w:sz w:val="28"/>
          <w:szCs w:val="28"/>
        </w:rPr>
      </w:pPr>
      <w:r w:rsidRPr="00132B5B">
        <w:rPr>
          <w:rFonts w:ascii="宋体" w:eastAsia="宋体" w:hAnsi="宋体" w:hint="eastAsia"/>
          <w:sz w:val="28"/>
          <w:szCs w:val="28"/>
        </w:rPr>
        <w:t>七、行业标准作为强制性行业标准或推荐性行业标准的建议</w:t>
      </w:r>
    </w:p>
    <w:p w:rsidR="00A84366" w:rsidRDefault="00A84366" w:rsidP="00A84366">
      <w:pPr>
        <w:ind w:firstLineChars="250" w:firstLine="600"/>
        <w:rPr>
          <w:rFonts w:ascii="宋体" w:eastAsia="宋体" w:hAnsi="宋体"/>
          <w:sz w:val="28"/>
          <w:szCs w:val="28"/>
        </w:rPr>
      </w:pPr>
      <w:r w:rsidRPr="00782CA1">
        <w:rPr>
          <w:rFonts w:ascii="宋体" w:hAnsi="宋体" w:hint="eastAsia"/>
          <w:sz w:val="24"/>
        </w:rPr>
        <w:t>建议本标准为推荐性行业标准。</w:t>
      </w:r>
    </w:p>
    <w:p w:rsidR="008613A2" w:rsidRDefault="008613A2" w:rsidP="008613A2">
      <w:pPr>
        <w:rPr>
          <w:rFonts w:ascii="宋体" w:eastAsia="宋体" w:hAnsi="宋体"/>
          <w:sz w:val="28"/>
          <w:szCs w:val="28"/>
        </w:rPr>
      </w:pPr>
      <w:r w:rsidRPr="00132B5B">
        <w:rPr>
          <w:rFonts w:ascii="宋体" w:eastAsia="宋体" w:hAnsi="宋体" w:hint="eastAsia"/>
          <w:sz w:val="28"/>
          <w:szCs w:val="28"/>
        </w:rPr>
        <w:t>八、贯彻行业标准的要求和措施建议（包括组织措施、技术措施、过渡办法等内容）</w:t>
      </w:r>
    </w:p>
    <w:p w:rsidR="00C83BD3" w:rsidRDefault="00C83BD3" w:rsidP="00A84366">
      <w:pPr>
        <w:ind w:firstLineChars="200" w:firstLine="48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本</w:t>
      </w:r>
      <w:r>
        <w:rPr>
          <w:rFonts w:asciiTheme="minorEastAsia" w:hAnsiTheme="minorEastAsia"/>
          <w:sz w:val="24"/>
          <w:szCs w:val="24"/>
        </w:rPr>
        <w:t>标准为</w:t>
      </w:r>
      <w:r w:rsidR="00A84366">
        <w:rPr>
          <w:rFonts w:ascii="宋体" w:hAnsi="宋体" w:hint="eastAsia"/>
          <w:sz w:val="24"/>
        </w:rPr>
        <w:t>车载医用</w:t>
      </w:r>
      <w:r w:rsidR="00A84366">
        <w:rPr>
          <w:rFonts w:ascii="宋体" w:hAnsi="宋体" w:hint="eastAsia"/>
          <w:sz w:val="24"/>
        </w:rPr>
        <w:t>X</w:t>
      </w:r>
      <w:r w:rsidR="00A84366">
        <w:rPr>
          <w:rFonts w:ascii="宋体" w:hAnsi="宋体" w:hint="eastAsia"/>
          <w:sz w:val="24"/>
        </w:rPr>
        <w:t>射线诊断设备</w:t>
      </w:r>
      <w:r>
        <w:rPr>
          <w:rFonts w:asciiTheme="minorEastAsia" w:hAnsiTheme="minorEastAsia"/>
          <w:sz w:val="24"/>
          <w:szCs w:val="24"/>
        </w:rPr>
        <w:t>的</w:t>
      </w:r>
      <w:r>
        <w:rPr>
          <w:rFonts w:asciiTheme="minorEastAsia" w:hAnsiTheme="minorEastAsia" w:hint="eastAsia"/>
          <w:sz w:val="24"/>
          <w:szCs w:val="24"/>
        </w:rPr>
        <w:t>具体性能</w:t>
      </w:r>
      <w:r>
        <w:rPr>
          <w:rFonts w:asciiTheme="minorEastAsia" w:hAnsiTheme="minorEastAsia"/>
          <w:sz w:val="24"/>
          <w:szCs w:val="24"/>
        </w:rPr>
        <w:t>指标要求的标准，建议标准及时发布</w:t>
      </w:r>
      <w:r>
        <w:rPr>
          <w:rFonts w:asciiTheme="minorEastAsia" w:hAnsiTheme="minorEastAsia" w:hint="eastAsia"/>
          <w:sz w:val="24"/>
          <w:szCs w:val="24"/>
        </w:rPr>
        <w:t>，</w:t>
      </w:r>
      <w:r>
        <w:rPr>
          <w:rFonts w:asciiTheme="minorEastAsia" w:hAnsiTheme="minorEastAsia"/>
          <w:sz w:val="24"/>
          <w:szCs w:val="24"/>
        </w:rPr>
        <w:t>并给予</w:t>
      </w:r>
      <w:r>
        <w:rPr>
          <w:rFonts w:asciiTheme="minorEastAsia" w:hAnsiTheme="minorEastAsia" w:hint="eastAsia"/>
          <w:sz w:val="24"/>
          <w:szCs w:val="24"/>
        </w:rPr>
        <w:t>1</w:t>
      </w:r>
      <w:r>
        <w:rPr>
          <w:rFonts w:asciiTheme="minorEastAsia" w:hAnsiTheme="minorEastAsia" w:hint="eastAsia"/>
          <w:sz w:val="24"/>
          <w:szCs w:val="24"/>
        </w:rPr>
        <w:t>年</w:t>
      </w:r>
      <w:r>
        <w:rPr>
          <w:rFonts w:asciiTheme="minorEastAsia" w:hAnsiTheme="minorEastAsia"/>
          <w:sz w:val="24"/>
          <w:szCs w:val="24"/>
        </w:rPr>
        <w:t>的过渡期。</w:t>
      </w:r>
    </w:p>
    <w:p w:rsidR="008613A2" w:rsidRDefault="008613A2" w:rsidP="008613A2">
      <w:pPr>
        <w:rPr>
          <w:rFonts w:ascii="宋体" w:eastAsia="宋体" w:hAnsi="宋体"/>
          <w:sz w:val="28"/>
          <w:szCs w:val="28"/>
        </w:rPr>
      </w:pPr>
      <w:r w:rsidRPr="00132B5B">
        <w:rPr>
          <w:rFonts w:ascii="宋体" w:eastAsia="宋体" w:hAnsi="宋体" w:hint="eastAsia"/>
          <w:sz w:val="28"/>
          <w:szCs w:val="28"/>
        </w:rPr>
        <w:t>九、废止现行有关标准的建议</w:t>
      </w:r>
    </w:p>
    <w:p w:rsidR="00A84366" w:rsidRDefault="00A84366" w:rsidP="00A84366">
      <w:pPr>
        <w:ind w:firstLineChars="200" w:firstLine="480"/>
        <w:rPr>
          <w:rFonts w:ascii="宋体" w:eastAsia="宋体" w:hAnsi="宋体"/>
          <w:sz w:val="28"/>
          <w:szCs w:val="28"/>
        </w:rPr>
      </w:pPr>
      <w:r w:rsidRPr="00782CA1">
        <w:rPr>
          <w:rFonts w:ascii="宋体" w:hAnsi="宋体" w:hint="eastAsia"/>
          <w:sz w:val="24"/>
        </w:rPr>
        <w:t>YY/T 07</w:t>
      </w:r>
      <w:r>
        <w:rPr>
          <w:rFonts w:ascii="宋体" w:hAnsi="宋体" w:hint="eastAsia"/>
          <w:sz w:val="24"/>
        </w:rPr>
        <w:t>46</w:t>
      </w:r>
      <w:r w:rsidRPr="00782CA1">
        <w:rPr>
          <w:rFonts w:ascii="宋体" w:hAnsi="宋体" w:hint="eastAsia"/>
          <w:sz w:val="24"/>
        </w:rPr>
        <w:t>-200</w:t>
      </w:r>
      <w:r>
        <w:rPr>
          <w:rFonts w:ascii="宋体" w:hAnsi="宋体" w:hint="eastAsia"/>
          <w:sz w:val="24"/>
        </w:rPr>
        <w:t>9</w:t>
      </w:r>
      <w:r w:rsidRPr="00782CA1">
        <w:rPr>
          <w:rFonts w:ascii="宋体" w:hAnsi="宋体" w:hint="eastAsia"/>
          <w:sz w:val="24"/>
        </w:rPr>
        <w:t xml:space="preserve"> </w:t>
      </w:r>
      <w:r w:rsidRPr="00782CA1">
        <w:rPr>
          <w:rFonts w:ascii="宋体" w:hAnsi="宋体" w:hint="eastAsia"/>
          <w:sz w:val="24"/>
        </w:rPr>
        <w:t>《</w:t>
      </w:r>
      <w:r w:rsidRPr="00D429C0">
        <w:rPr>
          <w:rFonts w:ascii="宋体" w:hAnsi="宋体" w:hint="eastAsia"/>
          <w:sz w:val="24"/>
        </w:rPr>
        <w:t>车载医用</w:t>
      </w:r>
      <w:r w:rsidRPr="00D429C0">
        <w:rPr>
          <w:rFonts w:ascii="宋体" w:hAnsi="宋体"/>
          <w:sz w:val="24"/>
        </w:rPr>
        <w:t>X</w:t>
      </w:r>
      <w:r w:rsidRPr="00D429C0">
        <w:rPr>
          <w:rFonts w:ascii="宋体" w:hAnsi="宋体" w:hint="eastAsia"/>
          <w:sz w:val="24"/>
        </w:rPr>
        <w:t>射线诊断设备专用技术条件</w:t>
      </w:r>
      <w:r w:rsidRPr="00782CA1">
        <w:rPr>
          <w:rFonts w:ascii="宋体" w:hAnsi="宋体" w:hint="eastAsia"/>
          <w:sz w:val="24"/>
        </w:rPr>
        <w:t>》。</w:t>
      </w:r>
    </w:p>
    <w:p w:rsidR="008613A2" w:rsidRDefault="008613A2" w:rsidP="008613A2">
      <w:pPr>
        <w:rPr>
          <w:rFonts w:ascii="宋体" w:eastAsia="宋体" w:hAnsi="宋体"/>
          <w:sz w:val="28"/>
          <w:szCs w:val="28"/>
        </w:rPr>
      </w:pPr>
      <w:r w:rsidRPr="00132B5B">
        <w:rPr>
          <w:rFonts w:ascii="宋体" w:eastAsia="宋体" w:hAnsi="宋体" w:hint="eastAsia"/>
          <w:sz w:val="28"/>
          <w:szCs w:val="28"/>
        </w:rPr>
        <w:t>十、其他应予说明的事项</w:t>
      </w:r>
    </w:p>
    <w:p w:rsidR="008613A2" w:rsidRPr="00132B5B" w:rsidRDefault="00A84366" w:rsidP="00A84366">
      <w:pPr>
        <w:ind w:firstLineChars="150" w:firstLine="36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无。</w:t>
      </w:r>
    </w:p>
    <w:p w:rsidR="008613A2" w:rsidRPr="00132B5B" w:rsidRDefault="008613A2" w:rsidP="009D057F">
      <w:pPr>
        <w:ind w:firstLineChars="2100" w:firstLine="5880"/>
        <w:rPr>
          <w:rFonts w:ascii="宋体" w:eastAsia="宋体" w:hAnsi="宋体"/>
          <w:sz w:val="28"/>
          <w:szCs w:val="28"/>
        </w:rPr>
      </w:pPr>
      <w:r w:rsidRPr="00132B5B">
        <w:rPr>
          <w:rFonts w:ascii="宋体" w:eastAsia="宋体" w:hAnsi="宋体" w:hint="eastAsia"/>
          <w:sz w:val="28"/>
          <w:szCs w:val="28"/>
        </w:rPr>
        <w:t>标准起草工作组</w:t>
      </w:r>
    </w:p>
    <w:p w:rsidR="006918FB" w:rsidRPr="009D057F" w:rsidRDefault="00DA3296" w:rsidP="009D057F">
      <w:pPr>
        <w:ind w:firstLineChars="2100" w:firstLine="588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2018</w:t>
      </w:r>
      <w:r w:rsidR="008613A2" w:rsidRPr="00132B5B">
        <w:rPr>
          <w:rFonts w:ascii="宋体" w:eastAsia="宋体" w:hAnsi="宋体" w:hint="eastAsia"/>
          <w:sz w:val="28"/>
          <w:szCs w:val="28"/>
        </w:rPr>
        <w:t>年</w:t>
      </w:r>
      <w:r>
        <w:rPr>
          <w:rFonts w:ascii="宋体" w:eastAsia="宋体" w:hAnsi="宋体" w:hint="eastAsia"/>
          <w:sz w:val="28"/>
          <w:szCs w:val="28"/>
        </w:rPr>
        <w:t>12</w:t>
      </w:r>
      <w:r w:rsidR="008613A2" w:rsidRPr="00132B5B">
        <w:rPr>
          <w:rFonts w:ascii="宋体" w:eastAsia="宋体" w:hAnsi="宋体" w:hint="eastAsia"/>
          <w:sz w:val="28"/>
          <w:szCs w:val="28"/>
        </w:rPr>
        <w:t>月</w:t>
      </w:r>
      <w:r>
        <w:rPr>
          <w:rFonts w:ascii="宋体" w:eastAsia="宋体" w:hAnsi="宋体" w:hint="eastAsia"/>
          <w:sz w:val="28"/>
          <w:szCs w:val="28"/>
        </w:rPr>
        <w:t>7</w:t>
      </w:r>
      <w:r w:rsidR="008613A2" w:rsidRPr="00132B5B">
        <w:rPr>
          <w:rFonts w:ascii="宋体" w:eastAsia="宋体" w:hAnsi="宋体" w:hint="eastAsia"/>
          <w:sz w:val="28"/>
          <w:szCs w:val="28"/>
        </w:rPr>
        <w:t>日</w:t>
      </w:r>
    </w:p>
    <w:sectPr w:rsidR="006918FB" w:rsidRPr="009D057F" w:rsidSect="00F512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5BF0" w:rsidRDefault="001B5BF0" w:rsidP="009D057F">
      <w:r>
        <w:separator/>
      </w:r>
    </w:p>
  </w:endnote>
  <w:endnote w:type="continuationSeparator" w:id="0">
    <w:p w:rsidR="001B5BF0" w:rsidRDefault="001B5BF0" w:rsidP="009D0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5BF0" w:rsidRDefault="001B5BF0" w:rsidP="009D057F">
      <w:r>
        <w:separator/>
      </w:r>
    </w:p>
  </w:footnote>
  <w:footnote w:type="continuationSeparator" w:id="0">
    <w:p w:rsidR="001B5BF0" w:rsidRDefault="001B5BF0" w:rsidP="009D05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5917C3"/>
    <w:multiLevelType w:val="multilevel"/>
    <w:tmpl w:val="C9A69A3E"/>
    <w:lvl w:ilvl="0">
      <w:start w:val="1"/>
      <w:numFmt w:val="none"/>
      <w:pStyle w:val="a"/>
      <w:suff w:val="nothing"/>
      <w:lvlText w:val="%1——"/>
      <w:lvlJc w:val="left"/>
      <w:pPr>
        <w:ind w:left="834" w:hanging="408"/>
      </w:pPr>
      <w:rPr>
        <w:rFonts w:hint="eastAsia"/>
      </w:rPr>
    </w:lvl>
    <w:lvl w:ilvl="1">
      <w:start w:val="1"/>
      <w:numFmt w:val="bullet"/>
      <w:pStyle w:val="a0"/>
      <w:lvlText w:val=""/>
      <w:lvlJc w:val="left"/>
      <w:pPr>
        <w:tabs>
          <w:tab w:val="num" w:pos="760"/>
        </w:tabs>
        <w:ind w:left="1264" w:hanging="413"/>
      </w:pPr>
      <w:rPr>
        <w:rFonts w:ascii="Symbol" w:hAnsi="Symbol" w:hint="default"/>
        <w:color w:val="auto"/>
      </w:rPr>
    </w:lvl>
    <w:lvl w:ilvl="2">
      <w:start w:val="1"/>
      <w:numFmt w:val="bullet"/>
      <w:pStyle w:val="a1"/>
      <w:lvlText w:val=""/>
      <w:lvlJc w:val="left"/>
      <w:pPr>
        <w:tabs>
          <w:tab w:val="num" w:pos="1678"/>
        </w:tabs>
        <w:ind w:left="1678" w:hanging="414"/>
      </w:pPr>
      <w:rPr>
        <w:rFonts w:ascii="Symbol" w:hAnsi="Symbol" w:hint="default"/>
        <w:color w:val="auto"/>
      </w:rPr>
    </w:lvl>
    <w:lvl w:ilvl="3">
      <w:start w:val="1"/>
      <w:numFmt w:val="decimal"/>
      <w:lvlText w:val="%4."/>
      <w:lvlJc w:val="left"/>
      <w:pPr>
        <w:tabs>
          <w:tab w:val="num" w:pos="2071"/>
        </w:tabs>
        <w:ind w:left="1884" w:hanging="528"/>
      </w:pPr>
      <w:rPr>
        <w:rFonts w:hint="eastAsia"/>
      </w:rPr>
    </w:lvl>
    <w:lvl w:ilvl="4">
      <w:start w:val="1"/>
      <w:numFmt w:val="lowerLetter"/>
      <w:lvlText w:val="%5)"/>
      <w:lvlJc w:val="left"/>
      <w:pPr>
        <w:tabs>
          <w:tab w:val="num" w:pos="2383"/>
        </w:tabs>
        <w:ind w:left="2196" w:hanging="528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2695"/>
        </w:tabs>
        <w:ind w:left="2508" w:hanging="528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007"/>
        </w:tabs>
        <w:ind w:left="2820" w:hanging="528"/>
      </w:pPr>
      <w:rPr>
        <w:rFonts w:hint="eastAsia"/>
      </w:rPr>
    </w:lvl>
    <w:lvl w:ilvl="7">
      <w:start w:val="1"/>
      <w:numFmt w:val="lowerLetter"/>
      <w:lvlText w:val="%8)"/>
      <w:lvlJc w:val="left"/>
      <w:pPr>
        <w:tabs>
          <w:tab w:val="num" w:pos="3319"/>
        </w:tabs>
        <w:ind w:left="3132" w:hanging="528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3631"/>
        </w:tabs>
        <w:ind w:left="3444" w:hanging="528"/>
      </w:pPr>
      <w:rPr>
        <w:rFonts w:hint="eastAsia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hideGrammaticalError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3A2"/>
    <w:rsid w:val="000C6100"/>
    <w:rsid w:val="001B5BF0"/>
    <w:rsid w:val="001B6958"/>
    <w:rsid w:val="00232FF8"/>
    <w:rsid w:val="00277B84"/>
    <w:rsid w:val="002A602D"/>
    <w:rsid w:val="002B2AD3"/>
    <w:rsid w:val="002B4AA0"/>
    <w:rsid w:val="002D0957"/>
    <w:rsid w:val="00305E2F"/>
    <w:rsid w:val="00341A70"/>
    <w:rsid w:val="003C60DC"/>
    <w:rsid w:val="003F53E6"/>
    <w:rsid w:val="0049793C"/>
    <w:rsid w:val="004C1F77"/>
    <w:rsid w:val="004F3A3E"/>
    <w:rsid w:val="0055703D"/>
    <w:rsid w:val="00667ED1"/>
    <w:rsid w:val="00690EB3"/>
    <w:rsid w:val="006918FB"/>
    <w:rsid w:val="008145B9"/>
    <w:rsid w:val="008613A2"/>
    <w:rsid w:val="00970090"/>
    <w:rsid w:val="009D057F"/>
    <w:rsid w:val="009D3BE0"/>
    <w:rsid w:val="00A423C6"/>
    <w:rsid w:val="00A84366"/>
    <w:rsid w:val="00B32566"/>
    <w:rsid w:val="00C83BD3"/>
    <w:rsid w:val="00D1318C"/>
    <w:rsid w:val="00D940CB"/>
    <w:rsid w:val="00DA3296"/>
    <w:rsid w:val="00EB3A31"/>
    <w:rsid w:val="00EC200A"/>
    <w:rsid w:val="00EF6ADB"/>
    <w:rsid w:val="00F5123F"/>
    <w:rsid w:val="00FE6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8B395F7-4299-47FD-B295-3B14E2EF0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8613A2"/>
    <w:pPr>
      <w:widowControl w:val="0"/>
      <w:jc w:val="both"/>
    </w:pPr>
    <w:rPr>
      <w:rFonts w:ascii="Calibri" w:eastAsia="等线" w:hAnsi="Calibri" w:cs="Times New Roman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header"/>
    <w:basedOn w:val="a2"/>
    <w:link w:val="Char"/>
    <w:uiPriority w:val="99"/>
    <w:unhideWhenUsed/>
    <w:rsid w:val="009D05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3"/>
    <w:link w:val="a6"/>
    <w:uiPriority w:val="99"/>
    <w:rsid w:val="009D057F"/>
    <w:rPr>
      <w:rFonts w:ascii="Calibri" w:eastAsia="等线" w:hAnsi="Calibri" w:cs="Times New Roman"/>
      <w:sz w:val="18"/>
      <w:szCs w:val="18"/>
    </w:rPr>
  </w:style>
  <w:style w:type="paragraph" w:styleId="a7">
    <w:name w:val="footer"/>
    <w:basedOn w:val="a2"/>
    <w:link w:val="Char0"/>
    <w:uiPriority w:val="99"/>
    <w:unhideWhenUsed/>
    <w:rsid w:val="009D057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3"/>
    <w:link w:val="a7"/>
    <w:uiPriority w:val="99"/>
    <w:rsid w:val="009D057F"/>
    <w:rPr>
      <w:rFonts w:ascii="Calibri" w:eastAsia="等线" w:hAnsi="Calibri" w:cs="Times New Roman"/>
      <w:sz w:val="18"/>
      <w:szCs w:val="18"/>
    </w:rPr>
  </w:style>
  <w:style w:type="character" w:customStyle="1" w:styleId="Char1">
    <w:name w:val="段 Char"/>
    <w:link w:val="a8"/>
    <w:locked/>
    <w:rsid w:val="00FE636A"/>
    <w:rPr>
      <w:rFonts w:ascii="宋体" w:hAnsi="宋体"/>
      <w:noProof/>
    </w:rPr>
  </w:style>
  <w:style w:type="paragraph" w:customStyle="1" w:styleId="a8">
    <w:name w:val="段"/>
    <w:link w:val="Char1"/>
    <w:rsid w:val="00FE636A"/>
    <w:pPr>
      <w:tabs>
        <w:tab w:val="center" w:pos="4201"/>
        <w:tab w:val="right" w:leader="dot" w:pos="9298"/>
      </w:tabs>
      <w:autoSpaceDE w:val="0"/>
      <w:autoSpaceDN w:val="0"/>
      <w:ind w:firstLineChars="200" w:firstLine="420"/>
      <w:jc w:val="both"/>
    </w:pPr>
    <w:rPr>
      <w:rFonts w:ascii="宋体" w:hAnsi="宋体"/>
      <w:noProof/>
    </w:rPr>
  </w:style>
  <w:style w:type="paragraph" w:customStyle="1" w:styleId="a">
    <w:name w:val="列项——（一级）"/>
    <w:rsid w:val="00FE636A"/>
    <w:pPr>
      <w:widowControl w:val="0"/>
      <w:numPr>
        <w:numId w:val="1"/>
      </w:numPr>
      <w:ind w:left="833"/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0">
    <w:name w:val="列项●（二级）"/>
    <w:rsid w:val="00FE636A"/>
    <w:pPr>
      <w:numPr>
        <w:ilvl w:val="1"/>
        <w:numId w:val="1"/>
      </w:numPr>
      <w:tabs>
        <w:tab w:val="left" w:pos="840"/>
      </w:tabs>
      <w:jc w:val="both"/>
    </w:pPr>
    <w:rPr>
      <w:rFonts w:ascii="宋体" w:eastAsia="宋体" w:hAnsi="Times New Roman" w:cs="Times New Roman"/>
      <w:kern w:val="0"/>
      <w:szCs w:val="20"/>
    </w:rPr>
  </w:style>
  <w:style w:type="paragraph" w:customStyle="1" w:styleId="a1">
    <w:name w:val="列项◆（三级）"/>
    <w:basedOn w:val="a2"/>
    <w:rsid w:val="00FE636A"/>
    <w:pPr>
      <w:numPr>
        <w:ilvl w:val="2"/>
        <w:numId w:val="1"/>
      </w:numPr>
    </w:pPr>
    <w:rPr>
      <w:rFonts w:ascii="宋体" w:eastAsia="宋体" w:hAnsi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920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223</Words>
  <Characters>1273</Characters>
  <Application>Microsoft Office Word</Application>
  <DocSecurity>0</DocSecurity>
  <Lines>10</Lines>
  <Paragraphs>2</Paragraphs>
  <ScaleCrop>false</ScaleCrop>
  <Company>China</Company>
  <LinksUpToDate>false</LinksUpToDate>
  <CharactersWithSpaces>1494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ljb</dc:creator>
  <cp:lastModifiedBy>win7</cp:lastModifiedBy>
  <cp:revision>7</cp:revision>
  <dcterms:created xsi:type="dcterms:W3CDTF">2019-08-08T02:35:00Z</dcterms:created>
  <dcterms:modified xsi:type="dcterms:W3CDTF">2019-08-08T03:08:00Z</dcterms:modified>
</cp:coreProperties>
</file>