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A2" w:rsidRPr="000F07F5" w:rsidRDefault="008613A2" w:rsidP="008613A2">
      <w:pPr>
        <w:jc w:val="center"/>
        <w:rPr>
          <w:rFonts w:ascii="宋体" w:eastAsia="宋体" w:hAnsi="宋体"/>
          <w:b/>
          <w:sz w:val="28"/>
          <w:szCs w:val="28"/>
        </w:rPr>
      </w:pPr>
      <w:r w:rsidRPr="000F07F5">
        <w:rPr>
          <w:rFonts w:ascii="宋体" w:eastAsia="宋体" w:hAnsi="宋体"/>
          <w:b/>
          <w:sz w:val="28"/>
          <w:szCs w:val="28"/>
        </w:rPr>
        <w:t>《</w:t>
      </w:r>
      <w:r w:rsidR="009C2EA8" w:rsidRPr="00874EF5">
        <w:rPr>
          <w:rFonts w:ascii="宋体" w:hAnsi="宋体" w:hint="eastAsia"/>
          <w:b/>
          <w:sz w:val="28"/>
          <w:szCs w:val="28"/>
        </w:rPr>
        <w:t>移动式摄影</w:t>
      </w:r>
      <w:r w:rsidR="009C2EA8" w:rsidRPr="00874EF5">
        <w:rPr>
          <w:rFonts w:ascii="宋体" w:hAnsi="宋体" w:hint="eastAsia"/>
          <w:b/>
          <w:sz w:val="28"/>
          <w:szCs w:val="28"/>
        </w:rPr>
        <w:t>X</w:t>
      </w:r>
      <w:r w:rsidR="009C2EA8" w:rsidRPr="00874EF5">
        <w:rPr>
          <w:rFonts w:ascii="宋体" w:hAnsi="宋体" w:hint="eastAsia"/>
          <w:b/>
          <w:sz w:val="28"/>
          <w:szCs w:val="28"/>
        </w:rPr>
        <w:t>射线机专用技术条件</w:t>
      </w:r>
      <w:r w:rsidRPr="000F07F5">
        <w:rPr>
          <w:rFonts w:ascii="宋体" w:eastAsia="宋体" w:hAnsi="宋体"/>
          <w:b/>
          <w:sz w:val="28"/>
          <w:szCs w:val="28"/>
        </w:rPr>
        <w:t>》标准编制说明</w:t>
      </w:r>
    </w:p>
    <w:p w:rsidR="008613A2" w:rsidRPr="00132B5B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一、工作简况</w:t>
      </w:r>
    </w:p>
    <w:p w:rsidR="008613A2" w:rsidRPr="00132B5B" w:rsidRDefault="008613A2" w:rsidP="000C61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32B5B">
        <w:rPr>
          <w:rFonts w:ascii="宋体" w:eastAsia="宋体" w:hAnsi="宋体" w:cs="宋体" w:hint="eastAsia"/>
          <w:sz w:val="24"/>
          <w:szCs w:val="24"/>
        </w:rPr>
        <w:t>1、任务来源：</w:t>
      </w:r>
      <w:r w:rsidR="00E81950" w:rsidRPr="00A70C3F">
        <w:rPr>
          <w:rFonts w:ascii="宋体" w:eastAsia="宋体" w:hAnsi="宋体" w:cs="宋体" w:hint="eastAsia"/>
          <w:color w:val="000000" w:themeColor="text1"/>
          <w:sz w:val="24"/>
          <w:szCs w:val="24"/>
        </w:rPr>
        <w:t>国</w:t>
      </w:r>
      <w:r w:rsidR="00E81950" w:rsidRPr="00A70C3F">
        <w:rPr>
          <w:rFonts w:ascii="宋体" w:eastAsia="宋体" w:hAnsi="宋体" w:cs="宋体"/>
          <w:color w:val="000000" w:themeColor="text1"/>
          <w:sz w:val="24"/>
          <w:szCs w:val="24"/>
        </w:rPr>
        <w:t>标委综合</w:t>
      </w:r>
      <w:r w:rsidR="00E81950" w:rsidRPr="00A70C3F">
        <w:rPr>
          <w:rFonts w:ascii="宋体" w:eastAsia="宋体" w:hAnsi="宋体" w:cs="宋体" w:hint="eastAsia"/>
          <w:color w:val="000000" w:themeColor="text1"/>
          <w:sz w:val="24"/>
          <w:szCs w:val="24"/>
        </w:rPr>
        <w:t>[2016</w:t>
      </w:r>
      <w:r w:rsidR="00E81950" w:rsidRPr="00A70C3F">
        <w:rPr>
          <w:rFonts w:ascii="宋体" w:eastAsia="宋体" w:hAnsi="宋体" w:cs="宋体"/>
          <w:color w:val="000000" w:themeColor="text1"/>
          <w:sz w:val="24"/>
          <w:szCs w:val="24"/>
        </w:rPr>
        <w:t>]98</w:t>
      </w:r>
      <w:r w:rsidR="00E81950" w:rsidRPr="00A70C3F">
        <w:rPr>
          <w:rFonts w:ascii="宋体" w:eastAsia="宋体" w:hAnsi="宋体" w:cs="宋体" w:hint="eastAsia"/>
          <w:color w:val="000000" w:themeColor="text1"/>
          <w:sz w:val="24"/>
          <w:szCs w:val="24"/>
        </w:rPr>
        <w:t>号</w:t>
      </w:r>
      <w:r w:rsidR="00AD35AB">
        <w:rPr>
          <w:rFonts w:ascii="宋体" w:eastAsia="宋体" w:hAnsi="宋体" w:cs="宋体" w:hint="eastAsia"/>
          <w:sz w:val="24"/>
          <w:szCs w:val="24"/>
        </w:rPr>
        <w:t>“关于</w:t>
      </w:r>
      <w:r w:rsidR="00AD35AB">
        <w:rPr>
          <w:rFonts w:ascii="宋体" w:eastAsia="宋体" w:hAnsi="宋体" w:cs="宋体"/>
          <w:sz w:val="24"/>
          <w:szCs w:val="24"/>
        </w:rPr>
        <w:t>下达《</w:t>
      </w:r>
      <w:r w:rsidR="00AD35AB">
        <w:rPr>
          <w:rFonts w:ascii="宋体" w:eastAsia="宋体" w:hAnsi="宋体" w:cs="宋体" w:hint="eastAsia"/>
          <w:sz w:val="24"/>
          <w:szCs w:val="24"/>
        </w:rPr>
        <w:t>眼科</w:t>
      </w:r>
      <w:r w:rsidR="00AD35AB">
        <w:rPr>
          <w:rFonts w:ascii="宋体" w:eastAsia="宋体" w:hAnsi="宋体" w:cs="宋体"/>
          <w:sz w:val="24"/>
          <w:szCs w:val="24"/>
        </w:rPr>
        <w:t>仪器</w:t>
      </w:r>
      <w:r w:rsidR="00AD35AB">
        <w:rPr>
          <w:rFonts w:ascii="宋体" w:eastAsia="宋体" w:hAnsi="宋体" w:cs="宋体" w:hint="eastAsia"/>
          <w:sz w:val="24"/>
          <w:szCs w:val="24"/>
        </w:rPr>
        <w:t xml:space="preserve"> 角膜</w:t>
      </w:r>
      <w:r w:rsidR="00AD35AB">
        <w:rPr>
          <w:rFonts w:ascii="宋体" w:eastAsia="宋体" w:hAnsi="宋体" w:cs="宋体"/>
          <w:sz w:val="24"/>
          <w:szCs w:val="24"/>
        </w:rPr>
        <w:t>曲率计》</w:t>
      </w:r>
      <w:r w:rsidR="00AD35AB">
        <w:rPr>
          <w:rFonts w:ascii="宋体" w:eastAsia="宋体" w:hAnsi="宋体" w:cs="宋体" w:hint="eastAsia"/>
          <w:sz w:val="24"/>
          <w:szCs w:val="24"/>
        </w:rPr>
        <w:t>等29项</w:t>
      </w:r>
      <w:r w:rsidR="00AD35AB">
        <w:rPr>
          <w:rFonts w:ascii="宋体" w:eastAsia="宋体" w:hAnsi="宋体" w:cs="宋体"/>
          <w:sz w:val="24"/>
          <w:szCs w:val="24"/>
        </w:rPr>
        <w:t>国家标准制修订计划的通知</w:t>
      </w:r>
      <w:r w:rsidR="00AD35AB">
        <w:rPr>
          <w:rFonts w:ascii="宋体" w:eastAsia="宋体" w:hAnsi="宋体" w:cs="宋体" w:hint="eastAsia"/>
          <w:sz w:val="24"/>
          <w:szCs w:val="24"/>
        </w:rPr>
        <w:t>”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将《</w:t>
      </w:r>
      <w:r w:rsidR="00002B8C" w:rsidRPr="00002B8C">
        <w:rPr>
          <w:rFonts w:ascii="宋体" w:hAnsi="宋体" w:hint="eastAsia"/>
          <w:kern w:val="0"/>
          <w:sz w:val="24"/>
          <w:szCs w:val="24"/>
        </w:rPr>
        <w:t>移动式摄影</w:t>
      </w:r>
      <w:r w:rsidR="00002B8C" w:rsidRPr="00002B8C">
        <w:rPr>
          <w:rFonts w:ascii="宋体" w:hAnsi="宋体" w:hint="eastAsia"/>
          <w:kern w:val="0"/>
          <w:sz w:val="24"/>
          <w:szCs w:val="24"/>
        </w:rPr>
        <w:t>X</w:t>
      </w:r>
      <w:r w:rsidR="00002B8C" w:rsidRPr="00002B8C">
        <w:rPr>
          <w:rFonts w:ascii="宋体" w:hAnsi="宋体" w:hint="eastAsia"/>
          <w:kern w:val="0"/>
          <w:sz w:val="24"/>
          <w:szCs w:val="24"/>
        </w:rPr>
        <w:t>射线机专用技术条件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》标准的制定任务下达给全国医用电器标准化技术委员会医用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X</w:t>
      </w:r>
      <w:r w:rsidR="00AD35AB">
        <w:rPr>
          <w:rFonts w:ascii="宋体" w:hAnsi="宋体" w:hint="eastAsia"/>
          <w:color w:val="000000"/>
          <w:sz w:val="24"/>
          <w:szCs w:val="24"/>
        </w:rPr>
        <w:t>射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线设备及用具分技术委员会（以下简称为分技委）和辽宁省医疗器械检验检测</w:t>
      </w:r>
      <w:r w:rsidR="00970090" w:rsidRPr="00BE6560">
        <w:rPr>
          <w:rFonts w:ascii="宋体" w:hAnsi="宋体"/>
          <w:color w:val="000000"/>
          <w:sz w:val="24"/>
          <w:szCs w:val="24"/>
        </w:rPr>
        <w:t>院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（以下简称为辽宁院），项目编号为：</w:t>
      </w:r>
      <w:r w:rsidR="00E81950" w:rsidRPr="00A70C3F">
        <w:rPr>
          <w:rFonts w:ascii="宋体" w:hAnsi="宋体"/>
          <w:color w:val="000000" w:themeColor="text1"/>
          <w:sz w:val="24"/>
          <w:szCs w:val="24"/>
        </w:rPr>
        <w:t>2016274</w:t>
      </w:r>
      <w:r w:rsidR="00A70C3F" w:rsidRPr="00A70C3F">
        <w:rPr>
          <w:rFonts w:ascii="宋体" w:hAnsi="宋体" w:hint="eastAsia"/>
          <w:color w:val="000000" w:themeColor="text1"/>
          <w:sz w:val="24"/>
          <w:szCs w:val="24"/>
        </w:rPr>
        <w:t>2</w:t>
      </w:r>
      <w:r w:rsidR="00E81950" w:rsidRPr="00A70C3F">
        <w:rPr>
          <w:rFonts w:ascii="宋体" w:hAnsi="宋体"/>
          <w:color w:val="000000" w:themeColor="text1"/>
          <w:sz w:val="24"/>
          <w:szCs w:val="24"/>
        </w:rPr>
        <w:t>-Q-464</w:t>
      </w:r>
      <w:r w:rsidRPr="00132B5B">
        <w:rPr>
          <w:rFonts w:ascii="宋体" w:eastAsia="宋体" w:hAnsi="宋体" w:cs="宋体" w:hint="eastAsia"/>
          <w:sz w:val="24"/>
          <w:szCs w:val="24"/>
        </w:rPr>
        <w:t>。</w:t>
      </w:r>
    </w:p>
    <w:p w:rsidR="003C60DC" w:rsidRDefault="008613A2" w:rsidP="008613A2">
      <w:pPr>
        <w:rPr>
          <w:rFonts w:ascii="宋体" w:eastAsia="宋体" w:hAnsi="宋体" w:cs="宋体"/>
          <w:sz w:val="24"/>
          <w:szCs w:val="24"/>
        </w:rPr>
      </w:pPr>
      <w:r w:rsidRPr="00132B5B">
        <w:rPr>
          <w:rFonts w:ascii="宋体" w:eastAsia="宋体" w:hAnsi="宋体" w:cs="宋体" w:hint="eastAsia"/>
          <w:sz w:val="24"/>
          <w:szCs w:val="24"/>
        </w:rPr>
        <w:t>2、工作过程：</w:t>
      </w:r>
    </w:p>
    <w:p w:rsidR="00F472EF" w:rsidRPr="004D7B08" w:rsidRDefault="00B278F2" w:rsidP="009768BF">
      <w:pPr>
        <w:ind w:firstLineChars="200" w:firstLine="480"/>
        <w:rPr>
          <w:rFonts w:ascii="宋体" w:hint="eastAsia"/>
          <w:sz w:val="24"/>
          <w:szCs w:val="24"/>
        </w:rPr>
      </w:pPr>
      <w:r w:rsidRPr="004D7B08">
        <w:rPr>
          <w:rFonts w:ascii="宋体" w:hAnsi="宋体" w:hint="eastAsia"/>
          <w:color w:val="000000"/>
          <w:sz w:val="24"/>
          <w:szCs w:val="24"/>
        </w:rPr>
        <w:t>《</w:t>
      </w:r>
      <w:r w:rsidR="00002B8C" w:rsidRPr="004D7B08">
        <w:rPr>
          <w:rFonts w:ascii="宋体" w:hAnsi="宋体" w:hint="eastAsia"/>
          <w:kern w:val="0"/>
          <w:sz w:val="24"/>
          <w:szCs w:val="24"/>
        </w:rPr>
        <w:t>移动式摄影</w:t>
      </w:r>
      <w:r w:rsidR="00002B8C" w:rsidRPr="004D7B08">
        <w:rPr>
          <w:rFonts w:ascii="宋体" w:hAnsi="宋体" w:hint="eastAsia"/>
          <w:kern w:val="0"/>
          <w:sz w:val="24"/>
          <w:szCs w:val="24"/>
        </w:rPr>
        <w:t>X</w:t>
      </w:r>
      <w:r w:rsidR="00002B8C" w:rsidRPr="004D7B08">
        <w:rPr>
          <w:rFonts w:ascii="宋体" w:hAnsi="宋体" w:hint="eastAsia"/>
          <w:kern w:val="0"/>
          <w:sz w:val="24"/>
          <w:szCs w:val="24"/>
        </w:rPr>
        <w:t>射线机专用技术条件</w:t>
      </w:r>
      <w:r w:rsidRPr="004D7B08">
        <w:rPr>
          <w:rFonts w:ascii="宋体" w:hAnsi="宋体" w:hint="eastAsia"/>
          <w:color w:val="000000"/>
          <w:sz w:val="24"/>
          <w:szCs w:val="24"/>
        </w:rPr>
        <w:t>》</w:t>
      </w:r>
      <w:r w:rsidR="003C60DC" w:rsidRPr="004D7B08">
        <w:rPr>
          <w:rFonts w:ascii="宋体" w:hAnsi="宋体" w:hint="eastAsia"/>
          <w:color w:val="000000"/>
          <w:sz w:val="24"/>
          <w:szCs w:val="24"/>
        </w:rPr>
        <w:t>是医用</w:t>
      </w:r>
      <w:r w:rsidR="003C60DC" w:rsidRPr="004D7B08">
        <w:rPr>
          <w:rFonts w:ascii="宋体" w:hAnsi="宋体"/>
          <w:color w:val="000000"/>
          <w:sz w:val="24"/>
          <w:szCs w:val="24"/>
        </w:rPr>
        <w:t>X</w:t>
      </w:r>
      <w:r w:rsidR="003C60DC" w:rsidRPr="004D7B08">
        <w:rPr>
          <w:rFonts w:ascii="宋体" w:hAnsi="宋体" w:hint="eastAsia"/>
          <w:color w:val="000000"/>
          <w:sz w:val="24"/>
          <w:szCs w:val="24"/>
        </w:rPr>
        <w:t>射线及用具技术委员会提出的标准制定任务，主要由</w:t>
      </w:r>
      <w:r w:rsidR="004D7B08" w:rsidRPr="004D7B08">
        <w:rPr>
          <w:rFonts w:hint="eastAsia"/>
          <w:sz w:val="24"/>
          <w:szCs w:val="24"/>
        </w:rPr>
        <w:t>辽宁省医疗器械检验检测院、</w:t>
      </w:r>
      <w:r w:rsidR="004D7B08" w:rsidRPr="004D7B08">
        <w:rPr>
          <w:rFonts w:hAnsi="宋体" w:hint="eastAsia"/>
          <w:color w:val="000000"/>
          <w:sz w:val="24"/>
          <w:szCs w:val="24"/>
        </w:rPr>
        <w:t>上海联影医疗科技有限公司</w:t>
      </w:r>
      <w:r w:rsidR="004D7B08" w:rsidRPr="004D7B08">
        <w:rPr>
          <w:rFonts w:hint="eastAsia"/>
          <w:color w:val="000000"/>
          <w:sz w:val="24"/>
          <w:szCs w:val="24"/>
        </w:rPr>
        <w:t>、沈阳东软医疗系统有限公司、</w:t>
      </w:r>
      <w:r w:rsidR="004D7B08" w:rsidRPr="004D7B08">
        <w:rPr>
          <w:rFonts w:hint="eastAsia"/>
          <w:sz w:val="24"/>
          <w:szCs w:val="24"/>
        </w:rPr>
        <w:t>中国医疗设备杂志社</w:t>
      </w:r>
      <w:r w:rsidR="004D7B08" w:rsidRPr="004D7B08">
        <w:rPr>
          <w:rFonts w:hint="eastAsia"/>
          <w:sz w:val="24"/>
          <w:szCs w:val="24"/>
        </w:rPr>
        <w:t>于</w:t>
      </w:r>
      <w:r w:rsidR="004D7B08" w:rsidRPr="004D7B08">
        <w:rPr>
          <w:rFonts w:hint="eastAsia"/>
          <w:sz w:val="24"/>
          <w:szCs w:val="24"/>
        </w:rPr>
        <w:t>2016</w:t>
      </w:r>
      <w:r w:rsidR="004D7B08" w:rsidRPr="004D7B08">
        <w:rPr>
          <w:rFonts w:hint="eastAsia"/>
          <w:sz w:val="24"/>
          <w:szCs w:val="24"/>
        </w:rPr>
        <w:t>年</w:t>
      </w:r>
      <w:r w:rsidR="004D7B08" w:rsidRPr="004D7B08">
        <w:rPr>
          <w:sz w:val="24"/>
          <w:szCs w:val="24"/>
        </w:rPr>
        <w:t>底</w:t>
      </w:r>
      <w:r w:rsidRPr="004D7B08">
        <w:rPr>
          <w:rFonts w:ascii="宋体" w:hAnsi="宋体" w:hint="eastAsia"/>
          <w:color w:val="000000"/>
          <w:sz w:val="24"/>
          <w:szCs w:val="24"/>
        </w:rPr>
        <w:t>共同</w:t>
      </w:r>
      <w:r w:rsidR="003C60DC" w:rsidRPr="004D7B08">
        <w:rPr>
          <w:rFonts w:ascii="宋体" w:hAnsi="宋体" w:hint="eastAsia"/>
          <w:color w:val="000000"/>
          <w:sz w:val="24"/>
          <w:szCs w:val="24"/>
        </w:rPr>
        <w:t>完成</w:t>
      </w:r>
      <w:r w:rsidR="008613A2" w:rsidRPr="004D7B08">
        <w:rPr>
          <w:rFonts w:ascii="宋体" w:hAnsi="宋体" w:hint="eastAsia"/>
          <w:color w:val="000000"/>
          <w:sz w:val="24"/>
          <w:szCs w:val="24"/>
        </w:rPr>
        <w:t>。</w:t>
      </w:r>
      <w:r w:rsidR="004D7B08">
        <w:rPr>
          <w:rFonts w:ascii="宋体" w:hAnsi="宋体" w:hint="eastAsia"/>
          <w:color w:val="000000"/>
          <w:sz w:val="24"/>
          <w:szCs w:val="24"/>
        </w:rPr>
        <w:t>由于</w:t>
      </w:r>
      <w:r w:rsidR="004D7B08">
        <w:rPr>
          <w:rFonts w:ascii="宋体" w:hAnsi="宋体"/>
          <w:color w:val="000000"/>
          <w:sz w:val="24"/>
          <w:szCs w:val="24"/>
        </w:rPr>
        <w:t>本标准中</w:t>
      </w:r>
      <w:r w:rsidR="004D7B08">
        <w:rPr>
          <w:rFonts w:ascii="宋体" w:hAnsi="宋体" w:hint="eastAsia"/>
          <w:color w:val="000000"/>
          <w:sz w:val="24"/>
          <w:szCs w:val="24"/>
        </w:rPr>
        <w:t>引用的</w:t>
      </w:r>
      <w:r w:rsidR="004D7B08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4D7B08" w:rsidRPr="004D7B08">
        <w:rPr>
          <w:rFonts w:asciiTheme="minorEastAsia" w:eastAsiaTheme="minorEastAsia" w:hAnsiTheme="minorEastAsia" w:hint="eastAsia"/>
          <w:color w:val="000000"/>
          <w:sz w:val="24"/>
          <w:szCs w:val="24"/>
        </w:rPr>
        <w:t>医用电气设备</w:t>
      </w:r>
      <w:r w:rsidR="004D7B08" w:rsidRPr="004D7B0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="004D7B08" w:rsidRPr="004D7B08">
        <w:rPr>
          <w:rFonts w:asciiTheme="minorEastAsia" w:eastAsiaTheme="minorEastAsia" w:hAnsiTheme="minorEastAsia" w:hint="eastAsia"/>
          <w:color w:val="000000"/>
          <w:sz w:val="24"/>
          <w:szCs w:val="24"/>
        </w:rPr>
        <w:t>数字</w:t>
      </w:r>
      <w:r w:rsidR="004D7B08" w:rsidRPr="004D7B08">
        <w:rPr>
          <w:rFonts w:asciiTheme="minorEastAsia" w:eastAsiaTheme="minorEastAsia" w:hAnsiTheme="minorEastAsia"/>
          <w:color w:val="000000"/>
          <w:sz w:val="24"/>
          <w:szCs w:val="24"/>
        </w:rPr>
        <w:t>X</w:t>
      </w:r>
      <w:r w:rsidR="004D7B08" w:rsidRPr="004D7B08">
        <w:rPr>
          <w:rFonts w:asciiTheme="minorEastAsia" w:eastAsiaTheme="minorEastAsia" w:hAnsiTheme="minorEastAsia" w:hint="eastAsia"/>
          <w:color w:val="000000"/>
          <w:sz w:val="24"/>
          <w:szCs w:val="24"/>
        </w:rPr>
        <w:t>射线成像装置特性</w:t>
      </w:r>
      <w:r w:rsidR="004D7B08" w:rsidRPr="004D7B0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="004D7B08" w:rsidRPr="004D7B08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 w:rsidR="004D7B08" w:rsidRPr="004D7B08">
        <w:rPr>
          <w:rFonts w:asciiTheme="minorEastAsia" w:eastAsiaTheme="minorEastAsia" w:hAnsiTheme="minorEastAsia"/>
          <w:color w:val="000000"/>
          <w:sz w:val="24"/>
          <w:szCs w:val="24"/>
        </w:rPr>
        <w:t>1-1</w:t>
      </w:r>
      <w:r w:rsidR="004D7B08" w:rsidRPr="004D7B08">
        <w:rPr>
          <w:rFonts w:asciiTheme="minorEastAsia" w:eastAsiaTheme="minorEastAsia" w:hAnsiTheme="minorEastAsia" w:hint="eastAsia"/>
          <w:color w:val="000000"/>
          <w:sz w:val="24"/>
          <w:szCs w:val="24"/>
        </w:rPr>
        <w:t>部分：量子探测效率的测定</w:t>
      </w:r>
      <w:r w:rsidR="004D7B08" w:rsidRPr="004D7B0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="004D7B08" w:rsidRPr="004D7B08">
        <w:rPr>
          <w:rFonts w:asciiTheme="minorEastAsia" w:eastAsiaTheme="minorEastAsia" w:hAnsiTheme="minorEastAsia" w:hint="eastAsia"/>
          <w:color w:val="000000"/>
          <w:sz w:val="24"/>
          <w:szCs w:val="24"/>
        </w:rPr>
        <w:t>普通摄影用探测器</w:t>
      </w:r>
      <w:r w:rsidR="004D7B08" w:rsidRPr="004D7B0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》《</w:t>
      </w:r>
      <w:r w:rsidR="004D7B08" w:rsidRPr="004D7B08">
        <w:rPr>
          <w:rFonts w:asciiTheme="minorEastAsia" w:eastAsiaTheme="minorEastAsia" w:hAnsiTheme="minorEastAsia" w:hint="eastAsia"/>
          <w:color w:val="000000"/>
          <w:sz w:val="24"/>
          <w:szCs w:val="24"/>
        </w:rPr>
        <w:t>数字化摄影</w:t>
      </w:r>
      <w:r w:rsidR="004D7B08" w:rsidRPr="004D7B08">
        <w:rPr>
          <w:rFonts w:asciiTheme="minorEastAsia" w:eastAsiaTheme="minorEastAsia" w:hAnsiTheme="minorEastAsia"/>
          <w:color w:val="000000"/>
          <w:sz w:val="24"/>
          <w:szCs w:val="24"/>
        </w:rPr>
        <w:t>X</w:t>
      </w:r>
      <w:r w:rsidR="004D7B08" w:rsidRPr="004D7B08">
        <w:rPr>
          <w:rFonts w:asciiTheme="minorEastAsia" w:eastAsiaTheme="minorEastAsia" w:hAnsiTheme="minorEastAsia" w:hint="eastAsia"/>
          <w:color w:val="000000"/>
          <w:sz w:val="24"/>
          <w:szCs w:val="24"/>
        </w:rPr>
        <w:t>射线机专用技术条件</w:t>
      </w:r>
      <w:r w:rsidR="004D7B08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4D7B08">
        <w:rPr>
          <w:rFonts w:ascii="宋体" w:eastAsia="宋体" w:hAnsi="宋体" w:cs="宋体" w:hint="eastAsia"/>
          <w:kern w:val="0"/>
          <w:sz w:val="24"/>
          <w:szCs w:val="24"/>
        </w:rPr>
        <w:t>标准</w:t>
      </w:r>
      <w:r w:rsidR="004D7B08">
        <w:rPr>
          <w:rFonts w:ascii="宋体" w:eastAsia="宋体" w:hAnsi="宋体" w:cs="宋体"/>
          <w:kern w:val="0"/>
          <w:sz w:val="24"/>
          <w:szCs w:val="24"/>
        </w:rPr>
        <w:t>更换新版</w:t>
      </w:r>
      <w:r w:rsidR="004D7B0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47210">
        <w:rPr>
          <w:rFonts w:ascii="宋体" w:eastAsia="宋体" w:hAnsi="宋体" w:cs="宋体" w:hint="eastAsia"/>
          <w:kern w:val="0"/>
          <w:sz w:val="24"/>
          <w:szCs w:val="24"/>
        </w:rPr>
        <w:t>于</w:t>
      </w:r>
      <w:bookmarkStart w:id="0" w:name="_GoBack"/>
      <w:bookmarkEnd w:id="0"/>
      <w:r w:rsidR="004D7B08">
        <w:rPr>
          <w:rFonts w:ascii="宋体" w:hAnsi="宋体" w:hint="eastAsia"/>
          <w:color w:val="000000"/>
          <w:sz w:val="24"/>
          <w:szCs w:val="24"/>
        </w:rPr>
        <w:t>2019</w:t>
      </w:r>
      <w:r w:rsidR="004D7B08">
        <w:rPr>
          <w:rFonts w:ascii="宋体" w:hAnsi="宋体" w:hint="eastAsia"/>
          <w:color w:val="000000"/>
          <w:sz w:val="24"/>
          <w:szCs w:val="24"/>
        </w:rPr>
        <w:t>年</w:t>
      </w:r>
      <w:r w:rsidR="003B1AE5">
        <w:rPr>
          <w:rFonts w:ascii="宋体" w:hAnsi="宋体"/>
          <w:color w:val="000000"/>
          <w:sz w:val="24"/>
          <w:szCs w:val="24"/>
        </w:rPr>
        <w:t>修改本标准。</w:t>
      </w:r>
    </w:p>
    <w:p w:rsidR="008613A2" w:rsidRPr="00132B5B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二、标准编制原则和确定标准主要内容的依据</w:t>
      </w:r>
    </w:p>
    <w:p w:rsidR="009C2EA8" w:rsidRPr="009C2EA8" w:rsidRDefault="009C2EA8" w:rsidP="009C2EA8">
      <w:pPr>
        <w:pStyle w:val="a5"/>
        <w:ind w:firstLine="480"/>
        <w:rPr>
          <w:rFonts w:hAnsi="Times New Roman"/>
          <w:color w:val="000000"/>
          <w:sz w:val="24"/>
          <w:szCs w:val="24"/>
        </w:rPr>
      </w:pPr>
      <w:r w:rsidRPr="009C2EA8">
        <w:rPr>
          <w:rFonts w:hint="eastAsia"/>
          <w:color w:val="000000"/>
          <w:sz w:val="24"/>
          <w:szCs w:val="24"/>
        </w:rPr>
        <w:t>本标准按照GB/T 1.1-2009给出的规则起草。</w:t>
      </w:r>
    </w:p>
    <w:p w:rsidR="009C2EA8" w:rsidRPr="009C2EA8" w:rsidRDefault="009C2EA8" w:rsidP="009C2EA8">
      <w:pPr>
        <w:pStyle w:val="a5"/>
        <w:ind w:firstLine="480"/>
        <w:rPr>
          <w:rFonts w:hint="eastAsia"/>
          <w:sz w:val="24"/>
          <w:szCs w:val="24"/>
        </w:rPr>
      </w:pPr>
      <w:r w:rsidRPr="009C2EA8">
        <w:rPr>
          <w:rFonts w:hint="eastAsia"/>
          <w:color w:val="000000"/>
          <w:sz w:val="24"/>
          <w:szCs w:val="24"/>
        </w:rPr>
        <w:t>本标准适用于移动式摄影X射线机。</w:t>
      </w:r>
    </w:p>
    <w:p w:rsidR="009C2EA8" w:rsidRPr="009C2EA8" w:rsidRDefault="009C2EA8" w:rsidP="009C2EA8">
      <w:pPr>
        <w:pStyle w:val="a5"/>
        <w:ind w:firstLine="480"/>
        <w:rPr>
          <w:rFonts w:hint="eastAsia"/>
          <w:sz w:val="24"/>
          <w:szCs w:val="24"/>
        </w:rPr>
      </w:pPr>
      <w:r w:rsidRPr="009C2EA8">
        <w:rPr>
          <w:rFonts w:hint="eastAsia"/>
          <w:sz w:val="24"/>
          <w:szCs w:val="24"/>
        </w:rPr>
        <w:t>本标准的内容比YY/T 0707-2008版增加了对数字式移动式摄影X射线机机的要求，修改了原标准的一些参数。</w:t>
      </w:r>
    </w:p>
    <w:p w:rsidR="009C2EA8" w:rsidRPr="009C2EA8" w:rsidRDefault="009C2EA8" w:rsidP="009C2EA8">
      <w:pPr>
        <w:ind w:leftChars="200" w:left="420"/>
        <w:rPr>
          <w:rFonts w:ascii="宋体" w:hAnsi="宋体" w:hint="eastAsia"/>
          <w:color w:val="000000"/>
          <w:sz w:val="24"/>
          <w:szCs w:val="24"/>
        </w:rPr>
      </w:pPr>
      <w:r w:rsidRPr="009C2EA8">
        <w:rPr>
          <w:rFonts w:ascii="宋体" w:hAnsi="宋体" w:hint="eastAsia"/>
          <w:color w:val="000000"/>
          <w:sz w:val="24"/>
          <w:szCs w:val="24"/>
        </w:rPr>
        <w:t>本标准与</w:t>
      </w:r>
      <w:r w:rsidRPr="009C2EA8">
        <w:rPr>
          <w:rFonts w:ascii="宋体" w:hAnsi="宋体" w:hint="eastAsia"/>
          <w:color w:val="000000"/>
          <w:sz w:val="24"/>
          <w:szCs w:val="24"/>
        </w:rPr>
        <w:t>YY/T 0707-2008</w:t>
      </w:r>
      <w:r w:rsidRPr="009C2EA8">
        <w:rPr>
          <w:rFonts w:ascii="宋体" w:hAnsi="宋体" w:hint="eastAsia"/>
          <w:color w:val="000000"/>
          <w:sz w:val="24"/>
          <w:szCs w:val="24"/>
        </w:rPr>
        <w:t>相比主要技术变化如下：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修改了“范围”（见第1章）；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修改了“规范性引用文件”（见第2章）；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修改了 “术语和定义”（见第3章）；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修改了“分类和组成”（见第4章）；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删除了“内部电源：由产品标准规定”（</w:t>
      </w:r>
      <w:r w:rsidRPr="009C2EA8">
        <w:rPr>
          <w:rFonts w:hAnsi="宋体" w:hint="eastAsia"/>
          <w:color w:val="000000"/>
          <w:sz w:val="24"/>
          <w:szCs w:val="24"/>
        </w:rPr>
        <w:t>2008年版的5.1.2e）)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修改了“最大输出电功率”（见5.2.1）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修改了“标称电功率”（见5.2.2）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修改了“X射线管电流”（见5.3.1）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修改了“X射线管电流”（见5.3.2）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修改了“加载时间”（见5.3.3）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修改了“电流时间积”（见5.3.4）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修改了“成像性能”（见5.4标题</w:t>
      </w:r>
      <w:r w:rsidRPr="009C2EA8">
        <w:rPr>
          <w:rFonts w:hAnsi="宋体" w:hint="eastAsia"/>
          <w:color w:val="000000"/>
          <w:sz w:val="24"/>
          <w:szCs w:val="24"/>
        </w:rPr>
        <w:t>、5.4.1、5.4.2、5.4.3、5.4.4、5.4.5、5.4.6、5.4.7、5.4.8、5.4.9、5.4.10，2008年版的5.4.1、5.4.2</w:t>
      </w:r>
      <w:r w:rsidRPr="009C2EA8">
        <w:rPr>
          <w:rFonts w:hAnsi="宋体" w:hint="eastAsia"/>
          <w:sz w:val="24"/>
          <w:szCs w:val="24"/>
        </w:rPr>
        <w:t>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修改了“机械运动范围“（见5.5.1）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修改了“角度指示值”（见5.5.3）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修改了“移动性能”（见5.5.5）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增加了“越过门槛的运动”（见5.5.6）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增加了“非运输状态的不稳定性”（见5.5.7）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增加了“运输状态中的不稳定性”（见5.5.8）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增加了“非预期的运动”（见5.5.9）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增加了“移动状态外形尺寸”（见5.5.10）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lastRenderedPageBreak/>
        <w:t>增加了“探测器的坠落”（见5.5.11）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增加了“探测器的承载”（见5.5.12）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修改了“噪声”（见5.6）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修改了“内部电源容量”（见5.7）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删除了“移动状态外形尺寸”（2008年版5.8）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增加了“曝光控制装置”（见5.8）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修改了“高压电缆插头</w:t>
      </w:r>
      <w:r w:rsidRPr="009C2EA8">
        <w:rPr>
          <w:rFonts w:hAnsi="宋体" w:hint="eastAsia"/>
          <w:color w:val="000000"/>
          <w:sz w:val="24"/>
          <w:szCs w:val="24"/>
        </w:rPr>
        <w:t>、插座”（见5.9）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增加了“软件”（见5.10）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修改了“外观”（见5.11.2008年版5.10）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修改了“安全要求”（见5.13,2008年版5.12）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修改了“电源条件”（见6.1.2）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修改了“最大输出电功率”（见6.2.1）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修改了“标称电功率”（见6.2.2）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修改了“X射线管电流”（见6.3.1）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修改了“X射线管电流”（见6.3.2）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修改了“加载时间”（见6.3.3）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修改了“电流时间积”（见6.3.4）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修改了“成像性能”（见</w:t>
      </w:r>
      <w:r w:rsidRPr="009C2EA8">
        <w:rPr>
          <w:rFonts w:hAnsi="宋体" w:hint="eastAsia"/>
          <w:color w:val="000000"/>
          <w:sz w:val="24"/>
          <w:szCs w:val="24"/>
        </w:rPr>
        <w:t>6.4.1、6.4.2、6.4.3、6.4.4、6.4.5、6.4.6、6.4.7、6.4.8、6.4.9、6.4.10，2008年版的6.4.1、6.4.2</w:t>
      </w:r>
      <w:r w:rsidRPr="009C2EA8">
        <w:rPr>
          <w:rFonts w:hAnsi="宋体" w:hint="eastAsia"/>
          <w:sz w:val="24"/>
          <w:szCs w:val="24"/>
        </w:rPr>
        <w:t>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修改了“机械运动范围“（见6.5.1）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修改了“角度指示值”（见6.5.3）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修改了“移动性能”（见6.5.5）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增加了“越过门槛的运动”（见6.5.6）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增加了“非运输状态的不稳定性”（见6.5.7）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增加了“运输状态中的不稳定性”（见6.5.8）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增加了“非预期的运动”（见6.5.9）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增加了“移动状态外形尺寸”（见6.5.10）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增加了“探测器的坠落”（见6.5.11）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增加了“探测器的承载”（见6.5.12）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修改了“噪声”（见6.6）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修改了“内部电源容量”（见6.7）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增加了“曝光控制装置”（见6.8）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sz w:val="24"/>
          <w:szCs w:val="24"/>
        </w:rPr>
        <w:t>修改了“高压电缆插头</w:t>
      </w:r>
      <w:r w:rsidRPr="009C2EA8">
        <w:rPr>
          <w:rFonts w:hAnsi="宋体" w:hint="eastAsia"/>
          <w:color w:val="000000"/>
          <w:sz w:val="24"/>
          <w:szCs w:val="24"/>
        </w:rPr>
        <w:t>、插座”（见6.9）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增加了“软件”（见6.10）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修改了“外观”（见6.11.2008年版6.10）</w:t>
      </w:r>
    </w:p>
    <w:p w:rsidR="009C2EA8" w:rsidRPr="009C2EA8" w:rsidRDefault="009C2EA8" w:rsidP="009C2EA8">
      <w:pPr>
        <w:pStyle w:val="a6"/>
        <w:numPr>
          <w:ilvl w:val="0"/>
          <w:numId w:val="1"/>
        </w:numPr>
        <w:tabs>
          <w:tab w:val="left" w:pos="420"/>
        </w:tabs>
        <w:rPr>
          <w:rFonts w:hAnsi="宋体" w:hint="eastAsia"/>
          <w:sz w:val="24"/>
          <w:szCs w:val="24"/>
        </w:rPr>
      </w:pPr>
      <w:r w:rsidRPr="009C2EA8">
        <w:rPr>
          <w:rFonts w:hAnsi="宋体" w:hint="eastAsia"/>
          <w:color w:val="000000"/>
          <w:sz w:val="24"/>
          <w:szCs w:val="24"/>
        </w:rPr>
        <w:t>修改了“安全要求”（见6.13,2008年版6.12）</w:t>
      </w:r>
    </w:p>
    <w:p w:rsidR="009C2EA8" w:rsidRPr="009C2EA8" w:rsidRDefault="009C2EA8" w:rsidP="009C2EA8">
      <w:pPr>
        <w:pStyle w:val="a5"/>
        <w:ind w:firstLine="480"/>
        <w:rPr>
          <w:rFonts w:hAnsi="Times New Roman" w:hint="eastAsia"/>
          <w:sz w:val="24"/>
          <w:szCs w:val="24"/>
        </w:rPr>
      </w:pPr>
      <w:r w:rsidRPr="009C2EA8">
        <w:rPr>
          <w:rFonts w:hint="eastAsia"/>
          <w:color w:val="000000"/>
          <w:sz w:val="24"/>
          <w:szCs w:val="24"/>
        </w:rPr>
        <w:t>增加了“线性测试卡”（见附录A）</w:t>
      </w:r>
    </w:p>
    <w:p w:rsidR="00C83BD3" w:rsidRPr="009C2EA8" w:rsidRDefault="00C83BD3" w:rsidP="008613A2">
      <w:pPr>
        <w:rPr>
          <w:rFonts w:ascii="宋体" w:eastAsia="宋体" w:hAnsi="宋体" w:cs="宋体"/>
          <w:sz w:val="24"/>
          <w:szCs w:val="24"/>
        </w:rPr>
      </w:pPr>
    </w:p>
    <w:p w:rsidR="002B2AD3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三、主要试验（或验证）的分析、综述报告、技术经济论证、预期的</w:t>
      </w:r>
      <w:r w:rsidRPr="002B2AD3">
        <w:rPr>
          <w:rFonts w:ascii="宋体" w:eastAsia="宋体" w:hAnsi="宋体" w:hint="eastAsia"/>
          <w:sz w:val="28"/>
          <w:szCs w:val="28"/>
        </w:rPr>
        <w:t>经济效果</w:t>
      </w:r>
    </w:p>
    <w:p w:rsidR="00166AD4" w:rsidRPr="00166AD4" w:rsidRDefault="001E17A9" w:rsidP="000F07F5">
      <w:pPr>
        <w:autoSpaceDE w:val="0"/>
        <w:autoSpaceDN w:val="0"/>
        <w:adjustRightInd w:val="0"/>
        <w:spacing w:line="290" w:lineRule="atLeast"/>
        <w:ind w:firstLineChars="250" w:firstLine="600"/>
        <w:jc w:val="left"/>
        <w:textAlignment w:val="bottom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内部验证</w:t>
      </w:r>
      <w:r>
        <w:rPr>
          <w:rFonts w:ascii="宋体" w:hAnsi="宋体"/>
          <w:color w:val="000000"/>
          <w:sz w:val="24"/>
          <w:szCs w:val="24"/>
        </w:rPr>
        <w:t>中</w:t>
      </w:r>
      <w:r w:rsidR="00166AD4">
        <w:rPr>
          <w:rFonts w:ascii="宋体" w:hAnsi="宋体"/>
          <w:color w:val="000000"/>
          <w:sz w:val="24"/>
          <w:szCs w:val="24"/>
        </w:rPr>
        <w:t>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四、采用国际标准和国外先进标准的程度，以及与国际、国外同类标</w:t>
      </w:r>
      <w:r w:rsidRPr="00132B5B">
        <w:rPr>
          <w:rFonts w:ascii="宋体" w:eastAsia="宋体" w:hAnsi="宋体" w:hint="eastAsia"/>
          <w:sz w:val="28"/>
          <w:szCs w:val="28"/>
        </w:rPr>
        <w:lastRenderedPageBreak/>
        <w:t>准水平的对比情况，或与测试的国外样品、样机的有关数据对比情况。</w:t>
      </w:r>
    </w:p>
    <w:p w:rsidR="008145B9" w:rsidRPr="00132B5B" w:rsidRDefault="009C2EA8" w:rsidP="009C2EA8">
      <w:pPr>
        <w:ind w:firstLineChars="200" w:firstLine="480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无</w:t>
      </w:r>
      <w:r w:rsidR="00AD35AB">
        <w:rPr>
          <w:rFonts w:ascii="宋体" w:hAnsi="宋体"/>
          <w:color w:val="000000"/>
          <w:sz w:val="24"/>
          <w:szCs w:val="24"/>
        </w:rPr>
        <w:t>。</w:t>
      </w:r>
    </w:p>
    <w:p w:rsidR="008613A2" w:rsidRDefault="00C83BD3" w:rsidP="008613A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五、与有关的现行法律、法规和强制性国家标准的关系</w:t>
      </w:r>
    </w:p>
    <w:p w:rsidR="00C83BD3" w:rsidRPr="00C83BD3" w:rsidRDefault="00C83BD3" w:rsidP="009C2EA8">
      <w:pPr>
        <w:ind w:firstLineChars="150" w:firstLine="360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/>
          <w:sz w:val="24"/>
          <w:szCs w:val="24"/>
        </w:rPr>
        <w:t>标准与现行法律、法规和强制性国家标准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协调一致的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六、重大分歧意见的处理经过和依据。</w:t>
      </w:r>
    </w:p>
    <w:p w:rsidR="00C83BD3" w:rsidRPr="00C83BD3" w:rsidRDefault="00C83BD3" w:rsidP="009C2EA8">
      <w:pPr>
        <w:ind w:firstLineChars="150" w:firstLine="360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/>
          <w:sz w:val="24"/>
          <w:szCs w:val="24"/>
        </w:rPr>
        <w:t>标准在起草过程中</w:t>
      </w:r>
      <w:r>
        <w:rPr>
          <w:rFonts w:asciiTheme="minorEastAsia" w:hAnsiTheme="minorEastAsia" w:hint="eastAsia"/>
          <w:sz w:val="24"/>
          <w:szCs w:val="24"/>
        </w:rPr>
        <w:t>未</w:t>
      </w:r>
      <w:r>
        <w:rPr>
          <w:rFonts w:asciiTheme="minorEastAsia" w:hAnsiTheme="minorEastAsia"/>
          <w:sz w:val="24"/>
          <w:szCs w:val="24"/>
        </w:rPr>
        <w:t>出现重大意见分歧。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七、行业标准作为强制性行业标准或推荐性行业标准的建议</w:t>
      </w:r>
    </w:p>
    <w:p w:rsidR="00C83BD3" w:rsidRPr="009C2EA8" w:rsidRDefault="009C2EA8" w:rsidP="009C2EA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C2EA8">
        <w:rPr>
          <w:rFonts w:hint="eastAsia"/>
          <w:sz w:val="24"/>
          <w:szCs w:val="24"/>
        </w:rPr>
        <w:t>建议为推荐性行业标准。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八、贯彻行业标准的要求和措施建议（包括组织措施、技术措施、过渡办法等内容）</w:t>
      </w:r>
    </w:p>
    <w:p w:rsidR="00C83BD3" w:rsidRPr="009C2EA8" w:rsidRDefault="009C2EA8" w:rsidP="009C2EA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A8">
        <w:rPr>
          <w:rFonts w:asciiTheme="minorEastAsia" w:eastAsiaTheme="minorEastAsia" w:hAnsiTheme="minorEastAsia" w:hint="eastAsia"/>
          <w:sz w:val="24"/>
          <w:szCs w:val="24"/>
        </w:rPr>
        <w:t>建议标准实施前进行必要的宣贯。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九、废止现行有关标准的建议</w:t>
      </w:r>
    </w:p>
    <w:p w:rsidR="008145B9" w:rsidRPr="009C2EA8" w:rsidRDefault="009C2EA8" w:rsidP="009C2EA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2EA8">
        <w:rPr>
          <w:rFonts w:asciiTheme="minorEastAsia" w:eastAsiaTheme="minorEastAsia" w:hAnsiTheme="minorEastAsia" w:hint="eastAsia"/>
          <w:sz w:val="24"/>
          <w:szCs w:val="24"/>
        </w:rPr>
        <w:t>本标准是对</w:t>
      </w:r>
      <w:r w:rsidRPr="009C2EA8">
        <w:rPr>
          <w:rFonts w:asciiTheme="minorEastAsia" w:eastAsiaTheme="minorEastAsia" w:hAnsiTheme="minorEastAsia"/>
          <w:sz w:val="24"/>
          <w:szCs w:val="24"/>
        </w:rPr>
        <w:t>YY/T0707-2008</w:t>
      </w:r>
      <w:r w:rsidRPr="009C2EA8">
        <w:rPr>
          <w:rFonts w:asciiTheme="minorEastAsia" w:eastAsiaTheme="minorEastAsia" w:hAnsiTheme="minorEastAsia" w:hint="eastAsia"/>
          <w:sz w:val="24"/>
          <w:szCs w:val="24"/>
        </w:rPr>
        <w:t>《移动式摄影</w:t>
      </w:r>
      <w:r w:rsidRPr="009C2EA8">
        <w:rPr>
          <w:rFonts w:asciiTheme="minorEastAsia" w:eastAsiaTheme="minorEastAsia" w:hAnsiTheme="minorEastAsia"/>
          <w:sz w:val="24"/>
          <w:szCs w:val="24"/>
        </w:rPr>
        <w:t>X</w:t>
      </w:r>
      <w:r w:rsidRPr="009C2EA8">
        <w:rPr>
          <w:rFonts w:asciiTheme="minorEastAsia" w:eastAsiaTheme="minorEastAsia" w:hAnsiTheme="minorEastAsia" w:hint="eastAsia"/>
          <w:sz w:val="24"/>
          <w:szCs w:val="24"/>
        </w:rPr>
        <w:t>射线机专用技术条件》的修订，本标准实施后，</w:t>
      </w:r>
      <w:r w:rsidRPr="009C2EA8">
        <w:rPr>
          <w:rFonts w:asciiTheme="minorEastAsia" w:eastAsiaTheme="minorEastAsia" w:hAnsiTheme="minorEastAsia"/>
          <w:sz w:val="24"/>
          <w:szCs w:val="24"/>
        </w:rPr>
        <w:t>YY/T0707-2008</w:t>
      </w:r>
      <w:r w:rsidRPr="009C2EA8">
        <w:rPr>
          <w:rFonts w:asciiTheme="minorEastAsia" w:eastAsiaTheme="minorEastAsia" w:hAnsiTheme="minorEastAsia" w:hint="eastAsia"/>
          <w:sz w:val="24"/>
          <w:szCs w:val="24"/>
        </w:rPr>
        <w:t>应予以废止。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十、其他应予说明的事项</w:t>
      </w:r>
    </w:p>
    <w:p w:rsidR="008145B9" w:rsidRPr="00330AE1" w:rsidRDefault="008145B9" w:rsidP="009C2EA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无其他</w:t>
      </w:r>
      <w:r>
        <w:rPr>
          <w:rFonts w:asciiTheme="minorEastAsia" w:hAnsiTheme="minorEastAsia"/>
          <w:sz w:val="24"/>
          <w:szCs w:val="24"/>
        </w:rPr>
        <w:t>说明。</w:t>
      </w:r>
    </w:p>
    <w:p w:rsidR="008613A2" w:rsidRPr="00132B5B" w:rsidRDefault="008613A2" w:rsidP="008613A2">
      <w:pPr>
        <w:rPr>
          <w:rFonts w:ascii="宋体" w:eastAsia="宋体" w:hAnsi="宋体"/>
          <w:sz w:val="28"/>
          <w:szCs w:val="28"/>
        </w:rPr>
      </w:pPr>
    </w:p>
    <w:p w:rsidR="008613A2" w:rsidRPr="00132B5B" w:rsidRDefault="008613A2" w:rsidP="008613A2">
      <w:pPr>
        <w:rPr>
          <w:rFonts w:ascii="宋体" w:eastAsia="宋体" w:hAnsi="宋体"/>
          <w:sz w:val="24"/>
          <w:szCs w:val="24"/>
        </w:rPr>
      </w:pPr>
    </w:p>
    <w:p w:rsidR="008613A2" w:rsidRPr="00132B5B" w:rsidRDefault="008613A2" w:rsidP="008613A2">
      <w:pPr>
        <w:rPr>
          <w:rFonts w:ascii="宋体" w:eastAsia="宋体" w:hAnsi="宋体"/>
          <w:sz w:val="24"/>
          <w:szCs w:val="24"/>
        </w:rPr>
      </w:pPr>
    </w:p>
    <w:p w:rsidR="008613A2" w:rsidRPr="00132B5B" w:rsidRDefault="008613A2" w:rsidP="00692FFC">
      <w:pPr>
        <w:ind w:firstLineChars="2150" w:firstLine="6020"/>
        <w:jc w:val="right"/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标准起草工作组</w:t>
      </w:r>
    </w:p>
    <w:p w:rsidR="006918FB" w:rsidRDefault="008C5527" w:rsidP="00FA2243">
      <w:pPr>
        <w:ind w:firstLineChars="50" w:firstLine="140"/>
        <w:jc w:val="right"/>
      </w:pPr>
      <w:r>
        <w:rPr>
          <w:rFonts w:ascii="宋体" w:eastAsia="宋体" w:hAnsi="宋体" w:hint="eastAsia"/>
          <w:sz w:val="28"/>
          <w:szCs w:val="28"/>
        </w:rPr>
        <w:t>201</w:t>
      </w:r>
      <w:r w:rsidR="000F07F5">
        <w:rPr>
          <w:rFonts w:ascii="宋体" w:eastAsia="宋体" w:hAnsi="宋体" w:hint="eastAsia"/>
          <w:sz w:val="28"/>
          <w:szCs w:val="28"/>
        </w:rPr>
        <w:t>9</w:t>
      </w:r>
      <w:r w:rsidR="008613A2" w:rsidRPr="00132B5B">
        <w:rPr>
          <w:rFonts w:ascii="宋体" w:eastAsia="宋体" w:hAnsi="宋体" w:hint="eastAsia"/>
          <w:sz w:val="28"/>
          <w:szCs w:val="28"/>
        </w:rPr>
        <w:t>年</w:t>
      </w:r>
      <w:r w:rsidR="00CA20AA">
        <w:rPr>
          <w:rFonts w:ascii="宋体" w:eastAsia="宋体" w:hAnsi="宋体"/>
          <w:sz w:val="28"/>
          <w:szCs w:val="28"/>
        </w:rPr>
        <w:t>8</w:t>
      </w:r>
      <w:r w:rsidR="008613A2" w:rsidRPr="00132B5B">
        <w:rPr>
          <w:rFonts w:ascii="宋体" w:eastAsia="宋体" w:hAnsi="宋体" w:hint="eastAsia"/>
          <w:sz w:val="28"/>
          <w:szCs w:val="28"/>
        </w:rPr>
        <w:t>月</w:t>
      </w:r>
      <w:r w:rsidR="00CA20AA">
        <w:rPr>
          <w:rFonts w:ascii="宋体" w:eastAsia="宋体" w:hAnsi="宋体"/>
          <w:sz w:val="28"/>
          <w:szCs w:val="28"/>
        </w:rPr>
        <w:t>8</w:t>
      </w:r>
      <w:r w:rsidR="008613A2" w:rsidRPr="00132B5B">
        <w:rPr>
          <w:rFonts w:ascii="宋体" w:eastAsia="宋体" w:hAnsi="宋体" w:hint="eastAsia"/>
          <w:sz w:val="28"/>
          <w:szCs w:val="28"/>
        </w:rPr>
        <w:t>日</w:t>
      </w:r>
    </w:p>
    <w:sectPr w:rsidR="006918FB" w:rsidSect="00D5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4A" w:rsidRDefault="0048494A" w:rsidP="0032297C">
      <w:r>
        <w:separator/>
      </w:r>
    </w:p>
  </w:endnote>
  <w:endnote w:type="continuationSeparator" w:id="0">
    <w:p w:rsidR="0048494A" w:rsidRDefault="0048494A" w:rsidP="0032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4A" w:rsidRDefault="0048494A" w:rsidP="0032297C">
      <w:r>
        <w:separator/>
      </w:r>
    </w:p>
  </w:footnote>
  <w:footnote w:type="continuationSeparator" w:id="0">
    <w:p w:rsidR="0048494A" w:rsidRDefault="0048494A" w:rsidP="0032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%1——"/>
      <w:lvlJc w:val="left"/>
      <w:pPr>
        <w:ind w:left="833" w:hanging="408"/>
      </w:p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2"/>
    <w:rsid w:val="00002B8C"/>
    <w:rsid w:val="00006D78"/>
    <w:rsid w:val="0006629B"/>
    <w:rsid w:val="000A5A4B"/>
    <w:rsid w:val="000C6100"/>
    <w:rsid w:val="000F07F5"/>
    <w:rsid w:val="00147210"/>
    <w:rsid w:val="0016225F"/>
    <w:rsid w:val="00166AD4"/>
    <w:rsid w:val="00196AF9"/>
    <w:rsid w:val="001B6958"/>
    <w:rsid w:val="001D7429"/>
    <w:rsid w:val="001E17A9"/>
    <w:rsid w:val="00232A73"/>
    <w:rsid w:val="002619A6"/>
    <w:rsid w:val="002B2AD3"/>
    <w:rsid w:val="002D3A60"/>
    <w:rsid w:val="002D5358"/>
    <w:rsid w:val="00305E2F"/>
    <w:rsid w:val="0032297C"/>
    <w:rsid w:val="003508BF"/>
    <w:rsid w:val="00394DC5"/>
    <w:rsid w:val="003B1AE5"/>
    <w:rsid w:val="003C60DC"/>
    <w:rsid w:val="0040644D"/>
    <w:rsid w:val="004244C8"/>
    <w:rsid w:val="0042774B"/>
    <w:rsid w:val="00436313"/>
    <w:rsid w:val="00442DBE"/>
    <w:rsid w:val="00483B3E"/>
    <w:rsid w:val="0048494A"/>
    <w:rsid w:val="004D7B08"/>
    <w:rsid w:val="0051385B"/>
    <w:rsid w:val="00534913"/>
    <w:rsid w:val="00537067"/>
    <w:rsid w:val="00553ECA"/>
    <w:rsid w:val="005D6C93"/>
    <w:rsid w:val="005E6DEE"/>
    <w:rsid w:val="00615D90"/>
    <w:rsid w:val="006918FB"/>
    <w:rsid w:val="00692FFC"/>
    <w:rsid w:val="00693A1F"/>
    <w:rsid w:val="006B1D81"/>
    <w:rsid w:val="006F21C1"/>
    <w:rsid w:val="007D76D0"/>
    <w:rsid w:val="007F3612"/>
    <w:rsid w:val="008145B9"/>
    <w:rsid w:val="008613A2"/>
    <w:rsid w:val="00874EF5"/>
    <w:rsid w:val="008B66D1"/>
    <w:rsid w:val="008C37AE"/>
    <w:rsid w:val="008C5527"/>
    <w:rsid w:val="008D0A2E"/>
    <w:rsid w:val="009013E8"/>
    <w:rsid w:val="0094055B"/>
    <w:rsid w:val="00944367"/>
    <w:rsid w:val="0095292C"/>
    <w:rsid w:val="00965B96"/>
    <w:rsid w:val="00970090"/>
    <w:rsid w:val="009768BF"/>
    <w:rsid w:val="009C2EA8"/>
    <w:rsid w:val="00A413E6"/>
    <w:rsid w:val="00A64226"/>
    <w:rsid w:val="00A70C3F"/>
    <w:rsid w:val="00AA53B1"/>
    <w:rsid w:val="00AD35AB"/>
    <w:rsid w:val="00AF715E"/>
    <w:rsid w:val="00B12735"/>
    <w:rsid w:val="00B278F2"/>
    <w:rsid w:val="00B417C5"/>
    <w:rsid w:val="00B53128"/>
    <w:rsid w:val="00B6047E"/>
    <w:rsid w:val="00BA5C7A"/>
    <w:rsid w:val="00BF75E3"/>
    <w:rsid w:val="00C71A76"/>
    <w:rsid w:val="00C76FD6"/>
    <w:rsid w:val="00C83BD3"/>
    <w:rsid w:val="00CA20AA"/>
    <w:rsid w:val="00D140FA"/>
    <w:rsid w:val="00D23B69"/>
    <w:rsid w:val="00D54B7F"/>
    <w:rsid w:val="00D574CF"/>
    <w:rsid w:val="00DE3518"/>
    <w:rsid w:val="00E079D0"/>
    <w:rsid w:val="00E30876"/>
    <w:rsid w:val="00E81950"/>
    <w:rsid w:val="00E8730F"/>
    <w:rsid w:val="00EA0F05"/>
    <w:rsid w:val="00EF20CD"/>
    <w:rsid w:val="00F420E7"/>
    <w:rsid w:val="00F472EF"/>
    <w:rsid w:val="00FA1C39"/>
    <w:rsid w:val="00FA2243"/>
    <w:rsid w:val="00FC2571"/>
    <w:rsid w:val="00FE056D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3CF7EF-7074-4DEE-8C93-029F6FB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A2"/>
    <w:pPr>
      <w:widowControl w:val="0"/>
      <w:jc w:val="both"/>
    </w:pPr>
    <w:rPr>
      <w:rFonts w:ascii="Calibri" w:eastAsia="等线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97C"/>
    <w:rPr>
      <w:rFonts w:ascii="Calibri" w:eastAsia="等线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97C"/>
    <w:rPr>
      <w:rFonts w:ascii="Calibri" w:eastAsia="等线" w:hAnsi="Calibri" w:cs="Times New Roman"/>
      <w:sz w:val="18"/>
      <w:szCs w:val="18"/>
    </w:rPr>
  </w:style>
  <w:style w:type="character" w:customStyle="1" w:styleId="CharChar">
    <w:name w:val="段 Char Char"/>
    <w:basedOn w:val="a0"/>
    <w:link w:val="a5"/>
    <w:locked/>
    <w:rsid w:val="009C2EA8"/>
    <w:rPr>
      <w:rFonts w:ascii="宋体" w:eastAsia="宋体" w:hAnsi="宋体"/>
    </w:rPr>
  </w:style>
  <w:style w:type="paragraph" w:customStyle="1" w:styleId="a5">
    <w:name w:val="段"/>
    <w:link w:val="CharChar"/>
    <w:rsid w:val="009C2EA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/>
    </w:rPr>
  </w:style>
  <w:style w:type="paragraph" w:customStyle="1" w:styleId="a6">
    <w:name w:val="列项——（一级）"/>
    <w:rsid w:val="009C2EA8"/>
    <w:pPr>
      <w:widowControl w:val="0"/>
      <w:tabs>
        <w:tab w:val="num" w:pos="360"/>
      </w:tabs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</dc:creator>
  <cp:lastModifiedBy>win7</cp:lastModifiedBy>
  <cp:revision>20</cp:revision>
  <dcterms:created xsi:type="dcterms:W3CDTF">2019-06-27T12:22:00Z</dcterms:created>
  <dcterms:modified xsi:type="dcterms:W3CDTF">2019-08-08T03:07:00Z</dcterms:modified>
</cp:coreProperties>
</file>