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A2" w:rsidRPr="000F07F5" w:rsidRDefault="008613A2" w:rsidP="008613A2">
      <w:pPr>
        <w:jc w:val="center"/>
        <w:rPr>
          <w:rFonts w:ascii="宋体" w:eastAsia="宋体" w:hAnsi="宋体"/>
          <w:b/>
          <w:sz w:val="28"/>
          <w:szCs w:val="28"/>
        </w:rPr>
      </w:pPr>
      <w:r w:rsidRPr="000F07F5">
        <w:rPr>
          <w:rFonts w:ascii="宋体" w:eastAsia="宋体" w:hAnsi="宋体"/>
          <w:b/>
          <w:sz w:val="28"/>
          <w:szCs w:val="28"/>
        </w:rPr>
        <w:t>《</w:t>
      </w:r>
      <w:r w:rsidR="00F472EF" w:rsidRPr="00F472EF">
        <w:rPr>
          <w:rFonts w:asciiTheme="minorEastAsia" w:eastAsiaTheme="minorEastAsia" w:hAnsiTheme="minorEastAsia" w:cs="Arial" w:hint="eastAsia"/>
          <w:b/>
          <w:sz w:val="28"/>
          <w:szCs w:val="28"/>
        </w:rPr>
        <w:t>医用电气设备 第2-43部分：介入操作X射线设备基本安全和</w:t>
      </w:r>
      <w:r w:rsidR="00F472EF" w:rsidRPr="00F472EF">
        <w:rPr>
          <w:rFonts w:asciiTheme="minorEastAsia" w:eastAsiaTheme="minorEastAsia" w:hAnsiTheme="minorEastAsia" w:cs="Arial"/>
          <w:b/>
          <w:sz w:val="28"/>
          <w:szCs w:val="28"/>
        </w:rPr>
        <w:t>基本性能</w:t>
      </w:r>
      <w:r w:rsidR="00F472EF" w:rsidRPr="00F472EF">
        <w:rPr>
          <w:rFonts w:asciiTheme="minorEastAsia" w:eastAsiaTheme="minorEastAsia" w:hAnsiTheme="minorEastAsia" w:cs="Arial" w:hint="eastAsia"/>
          <w:b/>
          <w:sz w:val="28"/>
          <w:szCs w:val="28"/>
        </w:rPr>
        <w:t>专用要求</w:t>
      </w:r>
      <w:r w:rsidRPr="000F07F5">
        <w:rPr>
          <w:rFonts w:ascii="宋体" w:eastAsia="宋体" w:hAnsi="宋体"/>
          <w:b/>
          <w:sz w:val="28"/>
          <w:szCs w:val="28"/>
        </w:rPr>
        <w:t>》标准编制说明</w:t>
      </w:r>
    </w:p>
    <w:p w:rsidR="008613A2" w:rsidRPr="00132B5B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一、工作简况</w:t>
      </w:r>
    </w:p>
    <w:p w:rsidR="008613A2" w:rsidRPr="00132B5B" w:rsidRDefault="008613A2" w:rsidP="000C610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 w:hint="eastAsia"/>
          <w:sz w:val="24"/>
          <w:szCs w:val="24"/>
        </w:rPr>
        <w:t>1、任务来源：</w:t>
      </w:r>
      <w:r w:rsidR="00E81950" w:rsidRPr="00A70C3F">
        <w:rPr>
          <w:rFonts w:ascii="宋体" w:eastAsia="宋体" w:hAnsi="宋体" w:cs="宋体" w:hint="eastAsia"/>
          <w:color w:val="000000" w:themeColor="text1"/>
          <w:sz w:val="24"/>
          <w:szCs w:val="24"/>
        </w:rPr>
        <w:t>国</w:t>
      </w:r>
      <w:r w:rsidR="00E81950" w:rsidRPr="00A70C3F">
        <w:rPr>
          <w:rFonts w:ascii="宋体" w:eastAsia="宋体" w:hAnsi="宋体" w:cs="宋体"/>
          <w:color w:val="000000" w:themeColor="text1"/>
          <w:sz w:val="24"/>
          <w:szCs w:val="24"/>
        </w:rPr>
        <w:t>标委综合</w:t>
      </w:r>
      <w:r w:rsidR="00E81950" w:rsidRPr="00A70C3F">
        <w:rPr>
          <w:rFonts w:ascii="宋体" w:eastAsia="宋体" w:hAnsi="宋体" w:cs="宋体" w:hint="eastAsia"/>
          <w:color w:val="000000" w:themeColor="text1"/>
          <w:sz w:val="24"/>
          <w:szCs w:val="24"/>
        </w:rPr>
        <w:t>[2016</w:t>
      </w:r>
      <w:r w:rsidR="00E81950" w:rsidRPr="00A70C3F">
        <w:rPr>
          <w:rFonts w:ascii="宋体" w:eastAsia="宋体" w:hAnsi="宋体" w:cs="宋体"/>
          <w:color w:val="000000" w:themeColor="text1"/>
          <w:sz w:val="24"/>
          <w:szCs w:val="24"/>
        </w:rPr>
        <w:t>]98</w:t>
      </w:r>
      <w:r w:rsidR="00E81950" w:rsidRPr="00A70C3F">
        <w:rPr>
          <w:rFonts w:ascii="宋体" w:eastAsia="宋体" w:hAnsi="宋体" w:cs="宋体" w:hint="eastAsia"/>
          <w:color w:val="000000" w:themeColor="text1"/>
          <w:sz w:val="24"/>
          <w:szCs w:val="24"/>
        </w:rPr>
        <w:t>号</w:t>
      </w:r>
      <w:r w:rsidR="00AD35AB">
        <w:rPr>
          <w:rFonts w:ascii="宋体" w:eastAsia="宋体" w:hAnsi="宋体" w:cs="宋体" w:hint="eastAsia"/>
          <w:sz w:val="24"/>
          <w:szCs w:val="24"/>
        </w:rPr>
        <w:t>“关于</w:t>
      </w:r>
      <w:r w:rsidR="00AD35AB">
        <w:rPr>
          <w:rFonts w:ascii="宋体" w:eastAsia="宋体" w:hAnsi="宋体" w:cs="宋体"/>
          <w:sz w:val="24"/>
          <w:szCs w:val="24"/>
        </w:rPr>
        <w:t>下达《</w:t>
      </w:r>
      <w:r w:rsidR="00AD35AB">
        <w:rPr>
          <w:rFonts w:ascii="宋体" w:eastAsia="宋体" w:hAnsi="宋体" w:cs="宋体" w:hint="eastAsia"/>
          <w:sz w:val="24"/>
          <w:szCs w:val="24"/>
        </w:rPr>
        <w:t>眼科</w:t>
      </w:r>
      <w:r w:rsidR="00AD35AB">
        <w:rPr>
          <w:rFonts w:ascii="宋体" w:eastAsia="宋体" w:hAnsi="宋体" w:cs="宋体"/>
          <w:sz w:val="24"/>
          <w:szCs w:val="24"/>
        </w:rPr>
        <w:t>仪器</w:t>
      </w:r>
      <w:r w:rsidR="00AD35AB">
        <w:rPr>
          <w:rFonts w:ascii="宋体" w:eastAsia="宋体" w:hAnsi="宋体" w:cs="宋体" w:hint="eastAsia"/>
          <w:sz w:val="24"/>
          <w:szCs w:val="24"/>
        </w:rPr>
        <w:t xml:space="preserve"> 角膜</w:t>
      </w:r>
      <w:r w:rsidR="00AD35AB">
        <w:rPr>
          <w:rFonts w:ascii="宋体" w:eastAsia="宋体" w:hAnsi="宋体" w:cs="宋体"/>
          <w:sz w:val="24"/>
          <w:szCs w:val="24"/>
        </w:rPr>
        <w:t>曲率计》</w:t>
      </w:r>
      <w:r w:rsidR="00AD35AB">
        <w:rPr>
          <w:rFonts w:ascii="宋体" w:eastAsia="宋体" w:hAnsi="宋体" w:cs="宋体" w:hint="eastAsia"/>
          <w:sz w:val="24"/>
          <w:szCs w:val="24"/>
        </w:rPr>
        <w:t>等29项</w:t>
      </w:r>
      <w:r w:rsidR="00AD35AB">
        <w:rPr>
          <w:rFonts w:ascii="宋体" w:eastAsia="宋体" w:hAnsi="宋体" w:cs="宋体"/>
          <w:sz w:val="24"/>
          <w:szCs w:val="24"/>
        </w:rPr>
        <w:t>国家标准制修订计划的通知</w:t>
      </w:r>
      <w:r w:rsidR="00AD35AB">
        <w:rPr>
          <w:rFonts w:ascii="宋体" w:eastAsia="宋体" w:hAnsi="宋体" w:cs="宋体" w:hint="eastAsia"/>
          <w:sz w:val="24"/>
          <w:szCs w:val="24"/>
        </w:rPr>
        <w:t>”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将《</w:t>
      </w:r>
      <w:r w:rsidR="00F472EF" w:rsidRPr="00F472EF">
        <w:rPr>
          <w:rFonts w:asciiTheme="minorEastAsia" w:eastAsiaTheme="minorEastAsia" w:hAnsiTheme="minorEastAsia" w:cs="Arial" w:hint="eastAsia"/>
          <w:sz w:val="24"/>
          <w:szCs w:val="24"/>
        </w:rPr>
        <w:t>医用电气设备 第2-43部分：介入操作X射线设备基本安全和</w:t>
      </w:r>
      <w:r w:rsidR="00F472EF" w:rsidRPr="00F472EF">
        <w:rPr>
          <w:rFonts w:asciiTheme="minorEastAsia" w:eastAsiaTheme="minorEastAsia" w:hAnsiTheme="minorEastAsia" w:cs="Arial"/>
          <w:sz w:val="24"/>
          <w:szCs w:val="24"/>
        </w:rPr>
        <w:t>基本性能</w:t>
      </w:r>
      <w:r w:rsidR="00F472EF" w:rsidRPr="00F472EF">
        <w:rPr>
          <w:rFonts w:asciiTheme="minorEastAsia" w:eastAsiaTheme="minorEastAsia" w:hAnsiTheme="minorEastAsia" w:cs="Arial" w:hint="eastAsia"/>
          <w:sz w:val="24"/>
          <w:szCs w:val="24"/>
        </w:rPr>
        <w:t>专用要求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》标准的制定任务下达给全国医用电器标准化技术委员会医用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X</w:t>
      </w:r>
      <w:r w:rsidR="00AD35AB">
        <w:rPr>
          <w:rFonts w:ascii="宋体" w:hAnsi="宋体" w:hint="eastAsia"/>
          <w:color w:val="000000"/>
          <w:sz w:val="24"/>
          <w:szCs w:val="24"/>
        </w:rPr>
        <w:t>射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线设备及用具分技术委员会（以下简称为分技委）和辽宁省医疗器械检验检测</w:t>
      </w:r>
      <w:r w:rsidR="00970090" w:rsidRPr="00BE6560">
        <w:rPr>
          <w:rFonts w:ascii="宋体" w:hAnsi="宋体"/>
          <w:color w:val="000000"/>
          <w:sz w:val="24"/>
          <w:szCs w:val="24"/>
        </w:rPr>
        <w:t>院</w:t>
      </w:r>
      <w:r w:rsidR="00970090" w:rsidRPr="00BE6560">
        <w:rPr>
          <w:rFonts w:ascii="宋体" w:hAnsi="宋体" w:hint="eastAsia"/>
          <w:color w:val="000000"/>
          <w:sz w:val="24"/>
          <w:szCs w:val="24"/>
        </w:rPr>
        <w:t>（以下简称为辽宁院），项目编号为：</w:t>
      </w:r>
      <w:r w:rsidR="00E81950" w:rsidRPr="00A70C3F">
        <w:rPr>
          <w:rFonts w:ascii="宋体" w:hAnsi="宋体"/>
          <w:color w:val="000000" w:themeColor="text1"/>
          <w:sz w:val="24"/>
          <w:szCs w:val="24"/>
        </w:rPr>
        <w:t>2016274</w:t>
      </w:r>
      <w:r w:rsidR="00A70C3F" w:rsidRPr="00A70C3F">
        <w:rPr>
          <w:rFonts w:ascii="宋体" w:hAnsi="宋体" w:hint="eastAsia"/>
          <w:color w:val="000000" w:themeColor="text1"/>
          <w:sz w:val="24"/>
          <w:szCs w:val="24"/>
        </w:rPr>
        <w:t>2</w:t>
      </w:r>
      <w:r w:rsidR="00E81950" w:rsidRPr="00A70C3F">
        <w:rPr>
          <w:rFonts w:ascii="宋体" w:hAnsi="宋体"/>
          <w:color w:val="000000" w:themeColor="text1"/>
          <w:sz w:val="24"/>
          <w:szCs w:val="24"/>
        </w:rPr>
        <w:t>-Q-464</w:t>
      </w:r>
      <w:r w:rsidRPr="00132B5B">
        <w:rPr>
          <w:rFonts w:ascii="宋体" w:eastAsia="宋体" w:hAnsi="宋体" w:cs="宋体" w:hint="eastAsia"/>
          <w:sz w:val="24"/>
          <w:szCs w:val="24"/>
        </w:rPr>
        <w:t>。</w:t>
      </w:r>
    </w:p>
    <w:p w:rsidR="003C60DC" w:rsidRDefault="008613A2" w:rsidP="008613A2">
      <w:pPr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 w:hint="eastAsia"/>
          <w:sz w:val="24"/>
          <w:szCs w:val="24"/>
        </w:rPr>
        <w:t>2、工作过程：</w:t>
      </w:r>
    </w:p>
    <w:p w:rsidR="008613A2" w:rsidRPr="001B6958" w:rsidRDefault="00B278F2" w:rsidP="003C60DC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E6560">
        <w:rPr>
          <w:rFonts w:ascii="宋体" w:hAnsi="宋体" w:hint="eastAsia"/>
          <w:color w:val="000000"/>
          <w:sz w:val="24"/>
          <w:szCs w:val="24"/>
        </w:rPr>
        <w:t>《</w:t>
      </w:r>
      <w:r w:rsidR="00F472EF" w:rsidRPr="00F472EF">
        <w:rPr>
          <w:rFonts w:asciiTheme="minorEastAsia" w:eastAsiaTheme="minorEastAsia" w:hAnsiTheme="minorEastAsia" w:cs="Arial" w:hint="eastAsia"/>
          <w:sz w:val="24"/>
          <w:szCs w:val="24"/>
        </w:rPr>
        <w:t>医用电气设备 第2-43部分：介入操作X射线设备基本安全和</w:t>
      </w:r>
      <w:r w:rsidR="00F472EF" w:rsidRPr="00F472EF">
        <w:rPr>
          <w:rFonts w:asciiTheme="minorEastAsia" w:eastAsiaTheme="minorEastAsia" w:hAnsiTheme="minorEastAsia" w:cs="Arial"/>
          <w:sz w:val="24"/>
          <w:szCs w:val="24"/>
        </w:rPr>
        <w:t>基本性能</w:t>
      </w:r>
      <w:r w:rsidR="00F472EF" w:rsidRPr="00F472EF">
        <w:rPr>
          <w:rFonts w:asciiTheme="minorEastAsia" w:eastAsiaTheme="minorEastAsia" w:hAnsiTheme="minorEastAsia" w:cs="Arial" w:hint="eastAsia"/>
          <w:sz w:val="24"/>
          <w:szCs w:val="24"/>
        </w:rPr>
        <w:t>专用要求</w:t>
      </w:r>
      <w:r w:rsidRPr="00BE6560">
        <w:rPr>
          <w:rFonts w:ascii="宋体" w:hAnsi="宋体" w:hint="eastAsia"/>
          <w:color w:val="000000"/>
          <w:sz w:val="24"/>
          <w:szCs w:val="24"/>
        </w:rPr>
        <w:t>》</w:t>
      </w:r>
      <w:r w:rsidR="003C60DC" w:rsidRPr="00CA2C2E">
        <w:rPr>
          <w:rFonts w:ascii="宋体" w:hAnsi="宋体" w:hint="eastAsia"/>
          <w:color w:val="000000"/>
          <w:sz w:val="24"/>
          <w:szCs w:val="24"/>
        </w:rPr>
        <w:t>是医用</w:t>
      </w:r>
      <w:r w:rsidR="003C60DC" w:rsidRPr="00CA2C2E">
        <w:rPr>
          <w:rFonts w:ascii="宋体" w:hAnsi="宋体"/>
          <w:color w:val="000000"/>
          <w:sz w:val="24"/>
          <w:szCs w:val="24"/>
        </w:rPr>
        <w:t>X</w:t>
      </w:r>
      <w:r w:rsidR="003C60DC" w:rsidRPr="00CA2C2E">
        <w:rPr>
          <w:rFonts w:ascii="宋体" w:hAnsi="宋体" w:hint="eastAsia"/>
          <w:color w:val="000000"/>
          <w:sz w:val="24"/>
          <w:szCs w:val="24"/>
        </w:rPr>
        <w:t>射</w:t>
      </w:r>
      <w:r w:rsidR="003C60DC">
        <w:rPr>
          <w:rFonts w:ascii="宋体" w:hAnsi="宋体" w:hint="eastAsia"/>
          <w:color w:val="000000"/>
          <w:sz w:val="24"/>
          <w:szCs w:val="24"/>
        </w:rPr>
        <w:t>线及用具技术委员会提出的标准制定任务，主要由辽宁省医疗器械检验检测</w:t>
      </w:r>
      <w:r w:rsidR="003C60DC">
        <w:rPr>
          <w:rFonts w:ascii="宋体" w:hAnsi="宋体"/>
          <w:color w:val="000000"/>
          <w:sz w:val="24"/>
          <w:szCs w:val="24"/>
        </w:rPr>
        <w:t>院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 w:rsidR="000F07F5" w:rsidRPr="000F07F5">
        <w:rPr>
          <w:rFonts w:ascii="宋体" w:hAnsi="宋体" w:hint="eastAsia"/>
          <w:color w:val="000000"/>
          <w:sz w:val="24"/>
          <w:szCs w:val="24"/>
        </w:rPr>
        <w:t>北京通用电气华伦医疗设备有限公司，北京万东医疗科技股份有限公司</w:t>
      </w:r>
      <w:r w:rsidR="005E6DEE">
        <w:rPr>
          <w:rFonts w:ascii="宋体" w:hAnsi="宋体" w:hint="eastAsia"/>
          <w:color w:val="000000"/>
          <w:sz w:val="24"/>
          <w:szCs w:val="24"/>
        </w:rPr>
        <w:t>、</w:t>
      </w:r>
      <w:r w:rsidR="000F07F5">
        <w:rPr>
          <w:rFonts w:ascii="宋体" w:hAnsi="宋体" w:hint="eastAsia"/>
          <w:color w:val="000000"/>
          <w:sz w:val="24"/>
          <w:szCs w:val="24"/>
        </w:rPr>
        <w:t>西门子（深圳）磁共振有限公司</w:t>
      </w:r>
      <w:r>
        <w:rPr>
          <w:rFonts w:ascii="宋体" w:hAnsi="宋体" w:hint="eastAsia"/>
          <w:color w:val="000000"/>
          <w:sz w:val="24"/>
          <w:szCs w:val="24"/>
        </w:rPr>
        <w:t>共同</w:t>
      </w:r>
      <w:r w:rsidR="003C60DC" w:rsidRPr="00CA2C2E">
        <w:rPr>
          <w:rFonts w:ascii="宋体" w:hAnsi="宋体" w:hint="eastAsia"/>
          <w:color w:val="000000"/>
          <w:sz w:val="24"/>
          <w:szCs w:val="24"/>
        </w:rPr>
        <w:t>完成</w:t>
      </w:r>
      <w:r w:rsidR="008613A2" w:rsidRPr="001B6958">
        <w:rPr>
          <w:rFonts w:ascii="宋体" w:hAnsi="宋体" w:hint="eastAsia"/>
          <w:color w:val="000000"/>
          <w:sz w:val="24"/>
          <w:szCs w:val="24"/>
        </w:rPr>
        <w:t>。</w:t>
      </w:r>
    </w:p>
    <w:p w:rsidR="003C60DC" w:rsidRDefault="003C60DC" w:rsidP="003C60DC">
      <w:pPr>
        <w:ind w:firstLineChars="250" w:firstLine="600"/>
        <w:rPr>
          <w:rFonts w:ascii="宋体" w:hAnsi="宋体"/>
          <w:color w:val="000000"/>
          <w:sz w:val="24"/>
          <w:szCs w:val="24"/>
        </w:rPr>
      </w:pPr>
      <w:r w:rsidRPr="001B6958">
        <w:rPr>
          <w:rFonts w:ascii="宋体" w:hAnsi="宋体"/>
          <w:color w:val="000000"/>
          <w:sz w:val="24"/>
          <w:szCs w:val="24"/>
        </w:rPr>
        <w:t>2017</w:t>
      </w:r>
      <w:r w:rsidRPr="001B6958">
        <w:rPr>
          <w:rFonts w:ascii="宋体" w:hAnsi="宋体" w:hint="eastAsia"/>
          <w:color w:val="000000"/>
          <w:sz w:val="24"/>
          <w:szCs w:val="24"/>
        </w:rPr>
        <w:t>年</w:t>
      </w:r>
      <w:r w:rsidR="001B6958">
        <w:rPr>
          <w:rFonts w:ascii="宋体" w:hAnsi="宋体"/>
          <w:color w:val="000000"/>
          <w:sz w:val="24"/>
          <w:szCs w:val="24"/>
        </w:rPr>
        <w:t>3</w:t>
      </w:r>
      <w:r w:rsidRPr="001B6958">
        <w:rPr>
          <w:rFonts w:ascii="宋体" w:hAnsi="宋体" w:hint="eastAsia"/>
          <w:color w:val="000000"/>
          <w:sz w:val="24"/>
          <w:szCs w:val="24"/>
        </w:rPr>
        <w:t>月</w:t>
      </w:r>
      <w:r w:rsidRPr="001B6958">
        <w:rPr>
          <w:rFonts w:ascii="宋体" w:hAnsi="宋体"/>
          <w:color w:val="000000"/>
          <w:sz w:val="24"/>
          <w:szCs w:val="24"/>
        </w:rPr>
        <w:t>2</w:t>
      </w:r>
      <w:r w:rsidR="001B6958">
        <w:rPr>
          <w:rFonts w:ascii="宋体" w:hAnsi="宋体"/>
          <w:color w:val="000000"/>
          <w:sz w:val="24"/>
          <w:szCs w:val="24"/>
        </w:rPr>
        <w:t>0</w:t>
      </w:r>
      <w:r w:rsidRPr="001B6958">
        <w:rPr>
          <w:rFonts w:ascii="宋体" w:hAnsi="宋体" w:hint="eastAsia"/>
          <w:color w:val="000000"/>
          <w:sz w:val="24"/>
          <w:szCs w:val="24"/>
        </w:rPr>
        <w:t>日</w:t>
      </w:r>
      <w:r w:rsidRPr="001B6958">
        <w:rPr>
          <w:rFonts w:ascii="宋体" w:hAnsi="宋体" w:hint="eastAsia"/>
          <w:color w:val="000000"/>
          <w:sz w:val="24"/>
          <w:szCs w:val="24"/>
        </w:rPr>
        <w:t>-</w:t>
      </w:r>
      <w:r w:rsidRPr="001B6958">
        <w:rPr>
          <w:rFonts w:ascii="宋体" w:hAnsi="宋体"/>
          <w:color w:val="000000"/>
          <w:sz w:val="24"/>
          <w:szCs w:val="24"/>
        </w:rPr>
        <w:t>2</w:t>
      </w:r>
      <w:r w:rsidR="001B6958">
        <w:rPr>
          <w:rFonts w:ascii="宋体" w:hAnsi="宋体"/>
          <w:color w:val="000000"/>
          <w:sz w:val="24"/>
          <w:szCs w:val="24"/>
        </w:rPr>
        <w:t>2</w:t>
      </w:r>
      <w:r w:rsidRPr="001B6958">
        <w:rPr>
          <w:rFonts w:ascii="宋体" w:hAnsi="宋体" w:hint="eastAsia"/>
          <w:color w:val="000000"/>
          <w:sz w:val="24"/>
          <w:szCs w:val="24"/>
        </w:rPr>
        <w:t>日在沈阳召开了行业标准计划项目落实会议，会议确定</w:t>
      </w:r>
      <w:r w:rsidR="00B278F2" w:rsidRPr="00BE6560">
        <w:rPr>
          <w:rFonts w:ascii="宋体" w:hAnsi="宋体" w:hint="eastAsia"/>
          <w:color w:val="000000"/>
          <w:sz w:val="24"/>
          <w:szCs w:val="24"/>
        </w:rPr>
        <w:t>《</w:t>
      </w:r>
      <w:r w:rsidR="00553ECA">
        <w:rPr>
          <w:rFonts w:ascii="宋体" w:eastAsia="宋体" w:hAnsi="宋体" w:hint="eastAsia"/>
          <w:kern w:val="0"/>
          <w:sz w:val="24"/>
          <w:szCs w:val="24"/>
        </w:rPr>
        <w:t>医用电气设备 第2-43部分：介入操作X射线设备基本安全和基本性能专用要求</w:t>
      </w:r>
      <w:r w:rsidR="00B278F2" w:rsidRPr="00BE6560">
        <w:rPr>
          <w:rFonts w:ascii="宋体" w:hAnsi="宋体" w:hint="eastAsia"/>
          <w:color w:val="000000"/>
          <w:sz w:val="24"/>
          <w:szCs w:val="24"/>
        </w:rPr>
        <w:t>》</w:t>
      </w:r>
      <w:r w:rsidRPr="001B6958">
        <w:rPr>
          <w:rFonts w:ascii="宋体" w:hAnsi="宋体" w:hint="eastAsia"/>
          <w:color w:val="000000"/>
          <w:sz w:val="24"/>
          <w:szCs w:val="24"/>
        </w:rPr>
        <w:t>的制定任务</w:t>
      </w:r>
      <w:r w:rsidR="00553ECA">
        <w:rPr>
          <w:rFonts w:ascii="宋体" w:hAnsi="宋体" w:hint="eastAsia"/>
          <w:color w:val="000000"/>
          <w:sz w:val="24"/>
          <w:szCs w:val="24"/>
        </w:rPr>
        <w:t>。</w:t>
      </w:r>
    </w:p>
    <w:p w:rsidR="001B6958" w:rsidRDefault="001B6958" w:rsidP="003C60DC">
      <w:pPr>
        <w:ind w:firstLineChars="250" w:firstLine="600"/>
        <w:rPr>
          <w:rFonts w:ascii="宋体"/>
          <w:sz w:val="24"/>
          <w:szCs w:val="28"/>
        </w:rPr>
      </w:pPr>
      <w:r w:rsidRPr="001B6958">
        <w:rPr>
          <w:rFonts w:ascii="宋体" w:hAnsi="宋体"/>
          <w:color w:val="000000"/>
          <w:sz w:val="24"/>
          <w:szCs w:val="24"/>
        </w:rPr>
        <w:t>201</w:t>
      </w:r>
      <w:r w:rsidR="000F07F5">
        <w:rPr>
          <w:rFonts w:ascii="宋体" w:hAnsi="宋体" w:hint="eastAsia"/>
          <w:color w:val="000000"/>
          <w:sz w:val="24"/>
          <w:szCs w:val="24"/>
        </w:rPr>
        <w:t>9</w:t>
      </w:r>
      <w:r w:rsidRPr="001B6958">
        <w:rPr>
          <w:rFonts w:ascii="宋体" w:hAnsi="宋体" w:hint="eastAsia"/>
          <w:color w:val="000000"/>
          <w:sz w:val="24"/>
          <w:szCs w:val="24"/>
        </w:rPr>
        <w:t>年</w:t>
      </w:r>
      <w:r>
        <w:rPr>
          <w:rFonts w:ascii="宋体"/>
          <w:sz w:val="24"/>
          <w:szCs w:val="28"/>
        </w:rPr>
        <w:t>2</w:t>
      </w:r>
      <w:r>
        <w:rPr>
          <w:rFonts w:ascii="宋体" w:hint="eastAsia"/>
          <w:sz w:val="24"/>
          <w:szCs w:val="28"/>
        </w:rPr>
        <w:t>月至</w:t>
      </w:r>
      <w:r w:rsidR="00B278F2">
        <w:rPr>
          <w:rFonts w:ascii="宋体"/>
          <w:sz w:val="24"/>
          <w:szCs w:val="28"/>
        </w:rPr>
        <w:t>5</w:t>
      </w:r>
      <w:r>
        <w:rPr>
          <w:rFonts w:ascii="宋体" w:hint="eastAsia"/>
          <w:sz w:val="24"/>
          <w:szCs w:val="28"/>
        </w:rPr>
        <w:t>月完成</w:t>
      </w:r>
      <w:r>
        <w:rPr>
          <w:rFonts w:ascii="宋体"/>
          <w:sz w:val="24"/>
          <w:szCs w:val="28"/>
        </w:rPr>
        <w:t>本标准的</w:t>
      </w:r>
      <w:r w:rsidR="00B278F2">
        <w:rPr>
          <w:rFonts w:ascii="宋体" w:hint="eastAsia"/>
          <w:sz w:val="24"/>
          <w:szCs w:val="28"/>
        </w:rPr>
        <w:t>翻译</w:t>
      </w:r>
      <w:r>
        <w:rPr>
          <w:rFonts w:ascii="宋体" w:hint="eastAsia"/>
          <w:sz w:val="24"/>
          <w:szCs w:val="28"/>
        </w:rPr>
        <w:t>起草</w:t>
      </w:r>
      <w:r>
        <w:rPr>
          <w:rFonts w:ascii="宋体"/>
          <w:sz w:val="24"/>
          <w:szCs w:val="28"/>
        </w:rPr>
        <w:t>工作</w:t>
      </w:r>
      <w:r>
        <w:rPr>
          <w:rFonts w:ascii="宋体" w:hint="eastAsia"/>
          <w:sz w:val="24"/>
          <w:szCs w:val="28"/>
        </w:rPr>
        <w:t>。</w:t>
      </w:r>
    </w:p>
    <w:p w:rsidR="00AF715E" w:rsidRDefault="00AF715E" w:rsidP="00AF715E">
      <w:pPr>
        <w:ind w:firstLineChars="250" w:firstLine="600"/>
        <w:rPr>
          <w:rFonts w:ascii="宋体"/>
          <w:sz w:val="24"/>
          <w:szCs w:val="28"/>
        </w:rPr>
      </w:pPr>
      <w:r>
        <w:rPr>
          <w:rFonts w:ascii="宋体" w:hint="eastAsia"/>
          <w:sz w:val="24"/>
          <w:szCs w:val="28"/>
        </w:rPr>
        <w:t>2</w:t>
      </w:r>
      <w:r>
        <w:rPr>
          <w:rFonts w:ascii="宋体"/>
          <w:sz w:val="24"/>
          <w:szCs w:val="28"/>
        </w:rPr>
        <w:t>01</w:t>
      </w:r>
      <w:r w:rsidR="000F07F5">
        <w:rPr>
          <w:rFonts w:ascii="宋体" w:hint="eastAsia"/>
          <w:sz w:val="24"/>
          <w:szCs w:val="28"/>
        </w:rPr>
        <w:t>9</w:t>
      </w:r>
      <w:r>
        <w:rPr>
          <w:rFonts w:ascii="宋体" w:hint="eastAsia"/>
          <w:sz w:val="24"/>
          <w:szCs w:val="28"/>
        </w:rPr>
        <w:t>年</w:t>
      </w:r>
      <w:r w:rsidR="000F07F5">
        <w:rPr>
          <w:rFonts w:ascii="宋体" w:hint="eastAsia"/>
          <w:sz w:val="24"/>
          <w:szCs w:val="28"/>
        </w:rPr>
        <w:t>5</w:t>
      </w:r>
      <w:r>
        <w:rPr>
          <w:rFonts w:ascii="宋体" w:hint="eastAsia"/>
          <w:sz w:val="24"/>
          <w:szCs w:val="28"/>
        </w:rPr>
        <w:t>月</w:t>
      </w:r>
      <w:r w:rsidR="000F07F5">
        <w:rPr>
          <w:rFonts w:ascii="宋体" w:hint="eastAsia"/>
          <w:sz w:val="24"/>
          <w:szCs w:val="28"/>
        </w:rPr>
        <w:t>8</w:t>
      </w:r>
      <w:r>
        <w:rPr>
          <w:rFonts w:ascii="宋体" w:hint="eastAsia"/>
          <w:sz w:val="24"/>
          <w:szCs w:val="28"/>
        </w:rPr>
        <w:t>日</w:t>
      </w:r>
      <w:r>
        <w:rPr>
          <w:rFonts w:ascii="宋体"/>
          <w:sz w:val="24"/>
          <w:szCs w:val="28"/>
        </w:rPr>
        <w:t>在</w:t>
      </w:r>
      <w:r w:rsidR="000F07F5">
        <w:rPr>
          <w:rFonts w:ascii="宋体" w:hint="eastAsia"/>
          <w:sz w:val="24"/>
          <w:szCs w:val="28"/>
        </w:rPr>
        <w:t>丹东</w:t>
      </w:r>
      <w:r>
        <w:rPr>
          <w:rFonts w:ascii="宋体"/>
          <w:sz w:val="24"/>
          <w:szCs w:val="28"/>
        </w:rPr>
        <w:t>召开标准预审会，对标准的内容进行审核。</w:t>
      </w:r>
    </w:p>
    <w:p w:rsidR="00F472EF" w:rsidRDefault="00F472EF" w:rsidP="00AF715E">
      <w:pPr>
        <w:ind w:firstLineChars="250" w:firstLine="600"/>
        <w:rPr>
          <w:rFonts w:ascii="宋体" w:hint="eastAsia"/>
          <w:sz w:val="24"/>
          <w:szCs w:val="28"/>
        </w:rPr>
      </w:pPr>
      <w:r>
        <w:rPr>
          <w:rFonts w:ascii="宋体" w:hint="eastAsia"/>
          <w:sz w:val="24"/>
          <w:szCs w:val="28"/>
        </w:rPr>
        <w:t>2</w:t>
      </w:r>
      <w:r>
        <w:rPr>
          <w:rFonts w:ascii="宋体"/>
          <w:sz w:val="24"/>
          <w:szCs w:val="28"/>
        </w:rPr>
        <w:t>01</w:t>
      </w:r>
      <w:r>
        <w:rPr>
          <w:rFonts w:ascii="宋体" w:hint="eastAsia"/>
          <w:sz w:val="24"/>
          <w:szCs w:val="28"/>
        </w:rPr>
        <w:t>9</w:t>
      </w:r>
      <w:r>
        <w:rPr>
          <w:rFonts w:ascii="宋体" w:hint="eastAsia"/>
          <w:sz w:val="24"/>
          <w:szCs w:val="28"/>
        </w:rPr>
        <w:t>年</w:t>
      </w:r>
      <w:r>
        <w:rPr>
          <w:rFonts w:ascii="宋体"/>
          <w:sz w:val="24"/>
          <w:szCs w:val="28"/>
        </w:rPr>
        <w:t>7</w:t>
      </w:r>
      <w:r>
        <w:rPr>
          <w:rFonts w:ascii="宋体" w:hint="eastAsia"/>
          <w:sz w:val="24"/>
          <w:szCs w:val="28"/>
        </w:rPr>
        <w:t>月</w:t>
      </w:r>
      <w:r>
        <w:rPr>
          <w:rFonts w:ascii="宋体"/>
          <w:sz w:val="24"/>
          <w:szCs w:val="28"/>
        </w:rPr>
        <w:t>25</w:t>
      </w:r>
      <w:r w:rsidR="002D5358">
        <w:rPr>
          <w:rFonts w:ascii="宋体"/>
          <w:sz w:val="24"/>
          <w:szCs w:val="28"/>
        </w:rPr>
        <w:t>-</w:t>
      </w:r>
      <w:r>
        <w:rPr>
          <w:rFonts w:ascii="宋体" w:hint="eastAsia"/>
          <w:sz w:val="24"/>
          <w:szCs w:val="28"/>
        </w:rPr>
        <w:t>26</w:t>
      </w:r>
      <w:r>
        <w:rPr>
          <w:rFonts w:ascii="宋体" w:hint="eastAsia"/>
          <w:sz w:val="24"/>
          <w:szCs w:val="28"/>
        </w:rPr>
        <w:t>日</w:t>
      </w:r>
      <w:r>
        <w:rPr>
          <w:rFonts w:ascii="宋体"/>
          <w:sz w:val="24"/>
          <w:szCs w:val="28"/>
        </w:rPr>
        <w:t>在</w:t>
      </w:r>
      <w:r>
        <w:rPr>
          <w:rFonts w:ascii="宋体" w:hint="eastAsia"/>
          <w:sz w:val="24"/>
          <w:szCs w:val="28"/>
        </w:rPr>
        <w:t>沈阳</w:t>
      </w:r>
      <w:r>
        <w:rPr>
          <w:rFonts w:ascii="宋体"/>
          <w:sz w:val="24"/>
          <w:szCs w:val="28"/>
        </w:rPr>
        <w:t>标准起草小组内部</w:t>
      </w:r>
      <w:r>
        <w:rPr>
          <w:rFonts w:ascii="宋体" w:hint="eastAsia"/>
          <w:sz w:val="24"/>
          <w:szCs w:val="28"/>
        </w:rPr>
        <w:t>讨论</w:t>
      </w:r>
      <w:r>
        <w:rPr>
          <w:rFonts w:ascii="宋体"/>
          <w:sz w:val="24"/>
          <w:szCs w:val="28"/>
        </w:rPr>
        <w:t>会，</w:t>
      </w:r>
      <w:r>
        <w:rPr>
          <w:rFonts w:ascii="宋体" w:hint="eastAsia"/>
          <w:sz w:val="24"/>
          <w:szCs w:val="28"/>
        </w:rPr>
        <w:t>对第一</w:t>
      </w:r>
      <w:r>
        <w:rPr>
          <w:rFonts w:ascii="宋体"/>
          <w:sz w:val="24"/>
          <w:szCs w:val="28"/>
        </w:rPr>
        <w:t>小组完成的翻译稿进行讨论。</w:t>
      </w:r>
    </w:p>
    <w:p w:rsidR="008613A2" w:rsidRPr="00132B5B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二、标准编制原则和确定标准主要内容的依据</w:t>
      </w:r>
    </w:p>
    <w:p w:rsidR="008613A2" w:rsidRDefault="008613A2" w:rsidP="008613A2">
      <w:pPr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 w:hint="eastAsia"/>
          <w:sz w:val="24"/>
          <w:szCs w:val="24"/>
        </w:rPr>
        <w:t>1、标准制定的意义、原则</w:t>
      </w:r>
    </w:p>
    <w:p w:rsidR="001B6958" w:rsidRPr="00931271" w:rsidRDefault="001B6958" w:rsidP="001B6958">
      <w:pPr>
        <w:rPr>
          <w:rFonts w:asciiTheme="minorEastAsia" w:hAnsiTheme="minorEastAsia"/>
          <w:sz w:val="24"/>
          <w:szCs w:val="24"/>
        </w:rPr>
      </w:pPr>
      <w:r w:rsidRPr="00D862A5">
        <w:rPr>
          <w:rFonts w:ascii="宋体" w:hAnsi="宋体" w:hint="eastAsia"/>
          <w:color w:val="000000"/>
          <w:sz w:val="24"/>
          <w:szCs w:val="24"/>
        </w:rPr>
        <w:t>本标准按照</w:t>
      </w:r>
      <w:r w:rsidRPr="00D862A5">
        <w:rPr>
          <w:rFonts w:ascii="宋体" w:hAnsi="宋体" w:hint="eastAsia"/>
          <w:color w:val="000000"/>
          <w:sz w:val="24"/>
          <w:szCs w:val="24"/>
        </w:rPr>
        <w:t>GB/T1.1-2009</w:t>
      </w:r>
      <w:r w:rsidRPr="00D862A5">
        <w:rPr>
          <w:rFonts w:ascii="宋体" w:hAnsi="宋体" w:hint="eastAsia"/>
          <w:color w:val="000000"/>
          <w:sz w:val="24"/>
          <w:szCs w:val="24"/>
        </w:rPr>
        <w:t>的起草规则编写。</w:t>
      </w:r>
    </w:p>
    <w:p w:rsidR="001B6958" w:rsidRPr="001B6958" w:rsidRDefault="00B278F2" w:rsidP="008613A2">
      <w:pPr>
        <w:rPr>
          <w:rFonts w:ascii="宋体" w:eastAsia="宋体" w:hAnsi="宋体" w:cs="宋体"/>
          <w:sz w:val="24"/>
          <w:szCs w:val="24"/>
        </w:rPr>
      </w:pPr>
      <w:r w:rsidRPr="00BE6560">
        <w:rPr>
          <w:rFonts w:ascii="宋体" w:hAnsi="宋体" w:hint="eastAsia"/>
          <w:color w:val="000000"/>
          <w:sz w:val="24"/>
          <w:szCs w:val="24"/>
        </w:rPr>
        <w:t>《</w:t>
      </w:r>
      <w:r w:rsidR="000F07F5">
        <w:rPr>
          <w:rFonts w:ascii="宋体" w:eastAsia="宋体" w:hAnsi="宋体" w:hint="eastAsia"/>
          <w:sz w:val="24"/>
          <w:szCs w:val="24"/>
        </w:rPr>
        <w:t>医用电气设备 第2-43部分：介入操作X射线设备安全专用要求</w:t>
      </w:r>
      <w:r w:rsidRPr="00BE6560">
        <w:rPr>
          <w:rFonts w:ascii="宋体" w:hAnsi="宋体" w:hint="eastAsia"/>
          <w:color w:val="000000"/>
          <w:sz w:val="24"/>
          <w:szCs w:val="24"/>
        </w:rPr>
        <w:t>》</w:t>
      </w:r>
      <w:r w:rsidR="00AD35AB">
        <w:rPr>
          <w:rFonts w:ascii="宋体" w:hAnsi="宋体" w:hint="eastAsia"/>
          <w:color w:val="000000"/>
          <w:sz w:val="24"/>
          <w:szCs w:val="24"/>
        </w:rPr>
        <w:t>修改</w:t>
      </w:r>
      <w:r w:rsidR="00C83BD3">
        <w:rPr>
          <w:rFonts w:ascii="宋体" w:hAnsi="宋体"/>
          <w:color w:val="000000"/>
          <w:sz w:val="24"/>
          <w:szCs w:val="24"/>
        </w:rPr>
        <w:t>转化</w:t>
      </w:r>
      <w:r w:rsidR="000F07F5" w:rsidRPr="000F07F5">
        <w:rPr>
          <w:rFonts w:asciiTheme="minorEastAsia" w:eastAsiaTheme="minorEastAsia" w:hAnsiTheme="minorEastAsia" w:cs="ArialMT"/>
          <w:color w:val="000000"/>
          <w:sz w:val="24"/>
          <w:szCs w:val="24"/>
        </w:rPr>
        <w:t>IEC 60601-2-43</w:t>
      </w:r>
      <w:r w:rsidR="00B6047E">
        <w:rPr>
          <w:rFonts w:asciiTheme="minorEastAsia" w:eastAsiaTheme="minorEastAsia" w:hAnsiTheme="minorEastAsia" w:cs="ArialMT"/>
          <w:color w:val="000000"/>
          <w:sz w:val="24"/>
          <w:szCs w:val="24"/>
        </w:rPr>
        <w:t xml:space="preserve"> </w:t>
      </w:r>
      <w:r w:rsidR="00B6047E" w:rsidRPr="00B6047E">
        <w:rPr>
          <w:rFonts w:asciiTheme="minorEastAsia" w:eastAsiaTheme="minorEastAsia" w:hAnsiTheme="minorEastAsia" w:cs="ArialMT"/>
          <w:color w:val="000000"/>
          <w:sz w:val="24"/>
          <w:szCs w:val="24"/>
        </w:rPr>
        <w:t>Edition 2.1</w:t>
      </w:r>
      <w:r w:rsidR="00C83BD3" w:rsidRPr="000F07F5">
        <w:rPr>
          <w:rFonts w:ascii="宋体" w:hAnsi="宋体"/>
          <w:color w:val="000000"/>
          <w:sz w:val="24"/>
          <w:szCs w:val="24"/>
        </w:rPr>
        <w:t>。</w:t>
      </w:r>
    </w:p>
    <w:p w:rsidR="008613A2" w:rsidRDefault="008613A2" w:rsidP="008613A2">
      <w:pPr>
        <w:rPr>
          <w:rFonts w:ascii="宋体" w:eastAsia="宋体" w:hAnsi="宋体" w:cs="宋体"/>
          <w:sz w:val="24"/>
          <w:szCs w:val="24"/>
        </w:rPr>
      </w:pPr>
      <w:r w:rsidRPr="00132B5B">
        <w:rPr>
          <w:rFonts w:ascii="宋体" w:eastAsia="宋体" w:hAnsi="宋体" w:cs="宋体" w:hint="eastAsia"/>
          <w:sz w:val="24"/>
          <w:szCs w:val="24"/>
        </w:rPr>
        <w:t>2、本标准性能指标制定依据，对于有争议指标的处理及验证情况</w:t>
      </w:r>
    </w:p>
    <w:p w:rsidR="00C83BD3" w:rsidRPr="00132B5B" w:rsidRDefault="00C83BD3" w:rsidP="008613A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p w:rsidR="002B2AD3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三、主要试验（或验证）的分析、综述报告、技术经济论证、预期的</w:t>
      </w:r>
      <w:r w:rsidRPr="002B2AD3">
        <w:rPr>
          <w:rFonts w:ascii="宋体" w:eastAsia="宋体" w:hAnsi="宋体" w:hint="eastAsia"/>
          <w:sz w:val="28"/>
          <w:szCs w:val="28"/>
        </w:rPr>
        <w:t>经济效果</w:t>
      </w:r>
    </w:p>
    <w:p w:rsidR="00166AD4" w:rsidRPr="00166AD4" w:rsidRDefault="000F07F5" w:rsidP="000F07F5">
      <w:pPr>
        <w:autoSpaceDE w:val="0"/>
        <w:autoSpaceDN w:val="0"/>
        <w:adjustRightInd w:val="0"/>
        <w:spacing w:line="290" w:lineRule="atLeast"/>
        <w:ind w:firstLineChars="250" w:firstLine="600"/>
        <w:jc w:val="left"/>
        <w:textAlignment w:val="bottom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无</w:t>
      </w:r>
      <w:r w:rsidR="00944367">
        <w:rPr>
          <w:rFonts w:ascii="宋体" w:hAnsi="宋体"/>
          <w:color w:val="000000"/>
          <w:sz w:val="24"/>
          <w:szCs w:val="24"/>
        </w:rPr>
        <w:t>验证</w:t>
      </w:r>
      <w:r w:rsidR="00166AD4">
        <w:rPr>
          <w:rFonts w:ascii="宋体" w:hAnsi="宋体"/>
          <w:color w:val="000000"/>
          <w:sz w:val="24"/>
          <w:szCs w:val="24"/>
        </w:rPr>
        <w:t>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四、采用国际标准和国外先进标准的程度，以及与国际、国外同类标准水平的对比情况，或与测试的国外样品、样机的有关数据对比情况。</w:t>
      </w:r>
    </w:p>
    <w:p w:rsidR="008145B9" w:rsidRPr="00132B5B" w:rsidRDefault="008145B9" w:rsidP="008613A2">
      <w:pPr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标准</w:t>
      </w:r>
      <w:r w:rsidR="00AD35AB">
        <w:rPr>
          <w:rFonts w:asciiTheme="minorEastAsia" w:hAnsiTheme="minorEastAsia" w:hint="eastAsia"/>
          <w:sz w:val="24"/>
          <w:szCs w:val="24"/>
        </w:rPr>
        <w:t>修改</w:t>
      </w:r>
      <w:r>
        <w:rPr>
          <w:rFonts w:asciiTheme="minorEastAsia" w:hAnsiTheme="minorEastAsia"/>
          <w:sz w:val="24"/>
          <w:szCs w:val="24"/>
        </w:rPr>
        <w:t>采用</w:t>
      </w:r>
      <w:r w:rsidR="000F07F5" w:rsidRPr="00E8730F">
        <w:rPr>
          <w:rFonts w:asciiTheme="minorEastAsia" w:eastAsiaTheme="minorEastAsia" w:hAnsiTheme="minorEastAsia" w:cs="ArialMT"/>
          <w:color w:val="000000"/>
          <w:sz w:val="24"/>
          <w:szCs w:val="24"/>
        </w:rPr>
        <w:t>IEC 60601-2-43</w:t>
      </w:r>
      <w:r w:rsidR="00B6047E" w:rsidRPr="00E8730F">
        <w:rPr>
          <w:rFonts w:asciiTheme="minorEastAsia" w:eastAsiaTheme="minorEastAsia" w:hAnsiTheme="minorEastAsia" w:cs="ArialMT"/>
          <w:color w:val="000000"/>
          <w:sz w:val="24"/>
          <w:szCs w:val="24"/>
        </w:rPr>
        <w:t xml:space="preserve"> Edition 2.1</w:t>
      </w:r>
      <w:r w:rsidRPr="00E8730F">
        <w:rPr>
          <w:rFonts w:ascii="宋体" w:hAnsi="宋体" w:hint="eastAsia"/>
          <w:color w:val="000000"/>
          <w:sz w:val="24"/>
          <w:szCs w:val="24"/>
        </w:rPr>
        <w:t>，</w:t>
      </w:r>
      <w:r w:rsidR="00AD35AB" w:rsidRPr="00E8730F">
        <w:rPr>
          <w:rFonts w:ascii="宋体" w:hAnsi="宋体" w:hint="eastAsia"/>
          <w:color w:val="000000"/>
          <w:sz w:val="24"/>
          <w:szCs w:val="24"/>
        </w:rPr>
        <w:t>主</w:t>
      </w:r>
      <w:r w:rsidR="00AD35AB">
        <w:rPr>
          <w:rFonts w:ascii="宋体" w:hAnsi="宋体" w:hint="eastAsia"/>
          <w:color w:val="000000"/>
          <w:sz w:val="24"/>
          <w:szCs w:val="24"/>
        </w:rPr>
        <w:t>要</w:t>
      </w:r>
      <w:r w:rsidR="00AD35AB">
        <w:rPr>
          <w:rFonts w:ascii="宋体" w:hAnsi="宋体"/>
          <w:color w:val="000000"/>
          <w:sz w:val="24"/>
          <w:szCs w:val="24"/>
        </w:rPr>
        <w:t>修改是按照中国标准的标准化编写规则进行调整。</w:t>
      </w:r>
    </w:p>
    <w:p w:rsidR="008613A2" w:rsidRDefault="00C83BD3" w:rsidP="008613A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五、与有关的现行法律、法规和强制性国家标准的关系</w:t>
      </w:r>
    </w:p>
    <w:p w:rsidR="00C83BD3" w:rsidRPr="00C83BD3" w:rsidRDefault="00C83BD3" w:rsidP="008613A2">
      <w:pPr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</w:t>
      </w:r>
      <w:r>
        <w:rPr>
          <w:rFonts w:asciiTheme="minorEastAsia" w:hAnsiTheme="minorEastAsia"/>
          <w:sz w:val="24"/>
          <w:szCs w:val="24"/>
        </w:rPr>
        <w:t>标准与现行法律、法规和强制性国家标准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协调一致的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六、重大分歧意见的处理经过和依据。</w:t>
      </w:r>
    </w:p>
    <w:p w:rsidR="00C83BD3" w:rsidRPr="00C83BD3" w:rsidRDefault="00C83BD3" w:rsidP="008613A2">
      <w:pPr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标准在起草过程中</w:t>
      </w:r>
      <w:r>
        <w:rPr>
          <w:rFonts w:asciiTheme="minorEastAsia" w:hAnsiTheme="minorEastAsia" w:hint="eastAsia"/>
          <w:sz w:val="24"/>
          <w:szCs w:val="24"/>
        </w:rPr>
        <w:t>未</w:t>
      </w:r>
      <w:r>
        <w:rPr>
          <w:rFonts w:asciiTheme="minorEastAsia" w:hAnsiTheme="minorEastAsia"/>
          <w:sz w:val="24"/>
          <w:szCs w:val="24"/>
        </w:rPr>
        <w:t>出现重大意见分歧。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七、行业标准作为强制性行业标准或推荐性行业标准的建议</w:t>
      </w:r>
    </w:p>
    <w:p w:rsidR="00C83BD3" w:rsidRPr="00C83BD3" w:rsidRDefault="00C83BD3" w:rsidP="008613A2">
      <w:pPr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建议</w:t>
      </w:r>
      <w:r>
        <w:rPr>
          <w:rFonts w:asciiTheme="minorEastAsia" w:hAnsiTheme="minorEastAsia"/>
          <w:sz w:val="24"/>
          <w:szCs w:val="24"/>
        </w:rPr>
        <w:t>本标准为</w:t>
      </w:r>
      <w:r w:rsidR="00E30876">
        <w:rPr>
          <w:rFonts w:asciiTheme="minorEastAsia" w:hAnsiTheme="minorEastAsia" w:hint="eastAsia"/>
          <w:sz w:val="24"/>
          <w:szCs w:val="24"/>
        </w:rPr>
        <w:t>强制性</w:t>
      </w:r>
      <w:r w:rsidR="00BF75E3">
        <w:rPr>
          <w:rFonts w:asciiTheme="minorEastAsia" w:hAnsiTheme="minorEastAsia" w:hint="eastAsia"/>
          <w:sz w:val="24"/>
          <w:szCs w:val="24"/>
        </w:rPr>
        <w:t>国家</w:t>
      </w:r>
      <w:r>
        <w:rPr>
          <w:rFonts w:asciiTheme="minorEastAsia" w:hAnsiTheme="minorEastAsia"/>
          <w:sz w:val="24"/>
          <w:szCs w:val="24"/>
        </w:rPr>
        <w:t>标准。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八、贯彻行业标准的要求和措施建议（包括组织措施、技术措施、过渡办法等内容）</w:t>
      </w:r>
    </w:p>
    <w:p w:rsidR="00C83BD3" w:rsidRDefault="00C83BD3" w:rsidP="00C83B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/>
          <w:sz w:val="24"/>
          <w:szCs w:val="24"/>
        </w:rPr>
        <w:t>标准为</w:t>
      </w:r>
      <w:r w:rsidR="0032297C">
        <w:rPr>
          <w:rFonts w:asciiTheme="minorEastAsia" w:hAnsiTheme="minorEastAsia" w:hint="eastAsia"/>
          <w:sz w:val="24"/>
          <w:szCs w:val="24"/>
        </w:rPr>
        <w:t>《</w:t>
      </w:r>
      <w:r w:rsidR="000F07F5">
        <w:rPr>
          <w:rFonts w:ascii="宋体" w:eastAsia="宋体" w:hAnsi="宋体" w:hint="eastAsia"/>
          <w:kern w:val="0"/>
          <w:sz w:val="24"/>
          <w:szCs w:val="24"/>
        </w:rPr>
        <w:t>医用电气设备 第2-43部分：介入操作X射线设备安全专用要求</w:t>
      </w:r>
      <w:r w:rsidR="0032297C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/>
          <w:sz w:val="24"/>
          <w:szCs w:val="24"/>
        </w:rPr>
        <w:t>，</w:t>
      </w:r>
      <w:r w:rsidR="001D7429" w:rsidRPr="00B53128">
        <w:rPr>
          <w:rFonts w:ascii="宋体" w:hAnsi="宋体" w:hint="eastAsia"/>
          <w:color w:val="000000"/>
          <w:sz w:val="24"/>
          <w:szCs w:val="24"/>
        </w:rPr>
        <w:t>本标准是与正在修订的通用安全标准</w:t>
      </w:r>
      <w:r w:rsidR="001D7429" w:rsidRPr="00B53128">
        <w:rPr>
          <w:rFonts w:ascii="宋体" w:hAnsi="宋体"/>
          <w:color w:val="000000"/>
          <w:sz w:val="24"/>
          <w:szCs w:val="24"/>
        </w:rPr>
        <w:t>GB 9706.1</w:t>
      </w:r>
      <w:r w:rsidR="00EA0F05">
        <w:rPr>
          <w:rFonts w:ascii="宋体" w:hAnsi="宋体" w:hint="eastAsia"/>
          <w:color w:val="000000"/>
          <w:sz w:val="24"/>
          <w:szCs w:val="24"/>
        </w:rPr>
        <w:t>、</w:t>
      </w:r>
      <w:r w:rsidR="00EA0F05">
        <w:rPr>
          <w:rFonts w:ascii="宋体" w:hAnsi="宋体"/>
          <w:color w:val="000000"/>
          <w:sz w:val="24"/>
          <w:szCs w:val="24"/>
        </w:rPr>
        <w:t>GB9706.11</w:t>
      </w:r>
      <w:r w:rsidR="0040644D">
        <w:rPr>
          <w:rFonts w:ascii="宋体" w:hAnsi="宋体" w:hint="eastAsia"/>
          <w:color w:val="000000"/>
          <w:sz w:val="24"/>
          <w:szCs w:val="24"/>
        </w:rPr>
        <w:t>、</w:t>
      </w:r>
      <w:r w:rsidR="00EA0F05">
        <w:rPr>
          <w:rFonts w:ascii="宋体" w:hAnsi="宋体"/>
          <w:color w:val="000000"/>
          <w:sz w:val="24"/>
          <w:szCs w:val="24"/>
        </w:rPr>
        <w:t>GB9706.12</w:t>
      </w:r>
      <w:r w:rsidR="00EF20CD">
        <w:rPr>
          <w:rFonts w:ascii="宋体" w:hAnsi="宋体" w:hint="eastAsia"/>
          <w:color w:val="000000"/>
          <w:sz w:val="24"/>
          <w:szCs w:val="24"/>
        </w:rPr>
        <w:t>、</w:t>
      </w:r>
      <w:r w:rsidR="00EF20CD">
        <w:rPr>
          <w:rFonts w:ascii="宋体" w:hAnsi="宋体" w:hint="eastAsia"/>
          <w:color w:val="000000"/>
          <w:kern w:val="0"/>
          <w:sz w:val="24"/>
          <w:szCs w:val="24"/>
        </w:rPr>
        <w:t>GB9706.14</w:t>
      </w:r>
      <w:r w:rsidR="0040644D">
        <w:rPr>
          <w:rFonts w:ascii="宋体" w:hAnsi="宋体" w:hint="eastAsia"/>
          <w:color w:val="000000"/>
          <w:sz w:val="24"/>
          <w:szCs w:val="24"/>
        </w:rPr>
        <w:t>和</w:t>
      </w:r>
      <w:r w:rsidR="0040644D">
        <w:rPr>
          <w:rFonts w:ascii="宋体" w:hAnsi="宋体" w:hint="eastAsia"/>
          <w:color w:val="000000"/>
          <w:sz w:val="24"/>
          <w:szCs w:val="24"/>
        </w:rPr>
        <w:t>GB9706.15</w:t>
      </w:r>
      <w:r w:rsidR="00EA0F05">
        <w:rPr>
          <w:rFonts w:ascii="宋体" w:hAnsi="宋体"/>
          <w:color w:val="000000"/>
          <w:sz w:val="24"/>
          <w:szCs w:val="24"/>
        </w:rPr>
        <w:t>标准</w:t>
      </w:r>
      <w:r w:rsidR="001D7429" w:rsidRPr="00B53128">
        <w:rPr>
          <w:rFonts w:ascii="宋体" w:hAnsi="宋体" w:hint="eastAsia"/>
          <w:color w:val="000000"/>
          <w:sz w:val="24"/>
          <w:szCs w:val="24"/>
        </w:rPr>
        <w:t>配套使用，所以建议与新修订的</w:t>
      </w:r>
      <w:r w:rsidR="001D7429" w:rsidRPr="00B53128">
        <w:rPr>
          <w:rFonts w:ascii="宋体" w:hAnsi="宋体"/>
          <w:color w:val="000000"/>
          <w:sz w:val="24"/>
          <w:szCs w:val="24"/>
        </w:rPr>
        <w:t>GB 9706.1</w:t>
      </w:r>
      <w:r w:rsidR="00EA0F05">
        <w:rPr>
          <w:rFonts w:ascii="宋体" w:hAnsi="宋体" w:hint="eastAsia"/>
          <w:color w:val="000000"/>
          <w:sz w:val="24"/>
          <w:szCs w:val="24"/>
        </w:rPr>
        <w:t>、</w:t>
      </w:r>
      <w:r w:rsidR="00EA0F05">
        <w:rPr>
          <w:rFonts w:ascii="宋体" w:hAnsi="宋体"/>
          <w:color w:val="000000"/>
          <w:sz w:val="24"/>
          <w:szCs w:val="24"/>
        </w:rPr>
        <w:t>GB9706.11</w:t>
      </w:r>
      <w:r w:rsidR="0040644D">
        <w:rPr>
          <w:rFonts w:ascii="宋体" w:hAnsi="宋体" w:hint="eastAsia"/>
          <w:color w:val="000000"/>
          <w:sz w:val="24"/>
          <w:szCs w:val="24"/>
        </w:rPr>
        <w:t>、</w:t>
      </w:r>
      <w:r w:rsidR="00EA0F05">
        <w:rPr>
          <w:rFonts w:ascii="宋体" w:hAnsi="宋体"/>
          <w:color w:val="000000"/>
          <w:sz w:val="24"/>
          <w:szCs w:val="24"/>
        </w:rPr>
        <w:t>GB9706.12</w:t>
      </w:r>
      <w:r w:rsidR="00EF20CD">
        <w:rPr>
          <w:rFonts w:ascii="宋体" w:hAnsi="宋体" w:hint="eastAsia"/>
          <w:color w:val="000000"/>
          <w:sz w:val="24"/>
          <w:szCs w:val="24"/>
        </w:rPr>
        <w:t>、</w:t>
      </w:r>
      <w:r w:rsidR="00EF20CD">
        <w:rPr>
          <w:rFonts w:ascii="宋体" w:hAnsi="宋体" w:hint="eastAsia"/>
          <w:color w:val="000000"/>
          <w:kern w:val="0"/>
          <w:sz w:val="24"/>
          <w:szCs w:val="24"/>
        </w:rPr>
        <w:t>GB9706.14</w:t>
      </w:r>
      <w:r w:rsidR="0040644D">
        <w:rPr>
          <w:rFonts w:ascii="宋体" w:hAnsi="宋体" w:hint="eastAsia"/>
          <w:color w:val="000000"/>
          <w:kern w:val="0"/>
          <w:sz w:val="24"/>
          <w:szCs w:val="24"/>
        </w:rPr>
        <w:t>和</w:t>
      </w:r>
      <w:r w:rsidR="0040644D">
        <w:rPr>
          <w:rFonts w:ascii="宋体" w:hAnsi="宋体" w:hint="eastAsia"/>
          <w:color w:val="000000"/>
          <w:kern w:val="0"/>
          <w:sz w:val="24"/>
          <w:szCs w:val="24"/>
        </w:rPr>
        <w:t>GB9706.15</w:t>
      </w:r>
      <w:r w:rsidR="00EA0F05">
        <w:rPr>
          <w:rFonts w:ascii="宋体" w:hAnsi="宋体"/>
          <w:color w:val="000000"/>
          <w:sz w:val="24"/>
          <w:szCs w:val="24"/>
        </w:rPr>
        <w:t>标准</w:t>
      </w:r>
      <w:r w:rsidR="001D7429" w:rsidRPr="00B53128">
        <w:rPr>
          <w:rFonts w:ascii="宋体" w:hAnsi="宋体" w:hint="eastAsia"/>
          <w:color w:val="000000"/>
          <w:sz w:val="24"/>
          <w:szCs w:val="24"/>
        </w:rPr>
        <w:t>一起发布实施</w:t>
      </w:r>
      <w:r w:rsidRPr="00B53128">
        <w:rPr>
          <w:rFonts w:ascii="宋体" w:hAnsi="宋体"/>
          <w:color w:val="000000"/>
          <w:sz w:val="24"/>
          <w:szCs w:val="24"/>
        </w:rPr>
        <w:t>。</w:t>
      </w:r>
      <w:r w:rsidR="0042774B">
        <w:rPr>
          <w:rFonts w:asciiTheme="minorEastAsia" w:hAnsiTheme="minorEastAsia"/>
          <w:sz w:val="24"/>
          <w:szCs w:val="24"/>
        </w:rPr>
        <w:t>建议标准</w:t>
      </w:r>
      <w:r w:rsidR="0042774B">
        <w:rPr>
          <w:rFonts w:asciiTheme="minorEastAsia" w:hAnsiTheme="minorEastAsia" w:hint="eastAsia"/>
          <w:sz w:val="24"/>
          <w:szCs w:val="24"/>
        </w:rPr>
        <w:t>与</w:t>
      </w:r>
      <w:r w:rsidR="0042774B">
        <w:rPr>
          <w:rFonts w:asciiTheme="minorEastAsia" w:hAnsiTheme="minorEastAsia"/>
          <w:sz w:val="24"/>
          <w:szCs w:val="24"/>
        </w:rPr>
        <w:t>X</w:t>
      </w:r>
      <w:r w:rsidR="0042774B">
        <w:rPr>
          <w:rFonts w:asciiTheme="minorEastAsia" w:hAnsiTheme="minorEastAsia"/>
          <w:sz w:val="24"/>
          <w:szCs w:val="24"/>
        </w:rPr>
        <w:t>射线设备相关标准同步发布及时发布</w:t>
      </w:r>
      <w:r w:rsidR="0042774B">
        <w:rPr>
          <w:rFonts w:asciiTheme="minorEastAsia" w:hAnsiTheme="minorEastAsia" w:hint="eastAsia"/>
          <w:sz w:val="24"/>
          <w:szCs w:val="24"/>
        </w:rPr>
        <w:t>，</w:t>
      </w:r>
      <w:r w:rsidR="0042774B">
        <w:rPr>
          <w:rFonts w:asciiTheme="minorEastAsia" w:hAnsiTheme="minorEastAsia"/>
          <w:sz w:val="24"/>
          <w:szCs w:val="24"/>
        </w:rPr>
        <w:t>并给予</w:t>
      </w:r>
      <w:r w:rsidR="0042774B">
        <w:rPr>
          <w:rFonts w:asciiTheme="minorEastAsia" w:hAnsiTheme="minorEastAsia" w:hint="eastAsia"/>
          <w:sz w:val="24"/>
          <w:szCs w:val="24"/>
        </w:rPr>
        <w:t>至少</w:t>
      </w:r>
      <w:r w:rsidR="0042774B">
        <w:rPr>
          <w:rFonts w:asciiTheme="minorEastAsia" w:hAnsiTheme="minorEastAsia" w:hint="eastAsia"/>
          <w:sz w:val="24"/>
          <w:szCs w:val="24"/>
        </w:rPr>
        <w:t>1</w:t>
      </w:r>
      <w:r w:rsidR="0042774B">
        <w:rPr>
          <w:rFonts w:asciiTheme="minorEastAsia" w:hAnsiTheme="minorEastAsia" w:hint="eastAsia"/>
          <w:sz w:val="24"/>
          <w:szCs w:val="24"/>
        </w:rPr>
        <w:t>年</w:t>
      </w:r>
      <w:r w:rsidR="0042774B">
        <w:rPr>
          <w:rFonts w:asciiTheme="minorEastAsia" w:hAnsiTheme="minorEastAsia"/>
          <w:sz w:val="24"/>
          <w:szCs w:val="24"/>
        </w:rPr>
        <w:t>的过渡期。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九、废止现行有关标准的建议</w:t>
      </w:r>
    </w:p>
    <w:p w:rsidR="008145B9" w:rsidRPr="00132B5B" w:rsidRDefault="007F3612" w:rsidP="008613A2">
      <w:pPr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该</w:t>
      </w:r>
      <w:r>
        <w:rPr>
          <w:rFonts w:asciiTheme="minorEastAsia" w:hAnsiTheme="minorEastAsia"/>
          <w:sz w:val="24"/>
          <w:szCs w:val="24"/>
        </w:rPr>
        <w:t>标准发布后建议</w:t>
      </w:r>
      <w:r>
        <w:rPr>
          <w:rFonts w:asciiTheme="minorEastAsia" w:hAnsiTheme="minorEastAsia" w:hint="eastAsia"/>
          <w:sz w:val="24"/>
          <w:szCs w:val="24"/>
        </w:rPr>
        <w:t>废止</w:t>
      </w:r>
      <w:r>
        <w:rPr>
          <w:rFonts w:asciiTheme="minorEastAsia" w:hAnsiTheme="minorEastAsia"/>
          <w:sz w:val="24"/>
          <w:szCs w:val="24"/>
        </w:rPr>
        <w:t>GB9706.</w:t>
      </w:r>
      <w:r w:rsidR="000F07F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3-200</w:t>
      </w:r>
      <w:r w:rsidR="000F07F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标准</w:t>
      </w:r>
      <w:r w:rsidR="008145B9">
        <w:rPr>
          <w:rFonts w:asciiTheme="minorEastAsia" w:hAnsiTheme="minorEastAsia" w:hint="eastAsia"/>
          <w:sz w:val="24"/>
          <w:szCs w:val="24"/>
        </w:rPr>
        <w:t>。</w:t>
      </w:r>
    </w:p>
    <w:p w:rsidR="008613A2" w:rsidRDefault="008613A2" w:rsidP="008613A2">
      <w:pPr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十、其他应予说明的事项</w:t>
      </w:r>
    </w:p>
    <w:p w:rsidR="008145B9" w:rsidRPr="00330AE1" w:rsidRDefault="008145B9" w:rsidP="008145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无其他</w:t>
      </w:r>
      <w:r>
        <w:rPr>
          <w:rFonts w:asciiTheme="minorEastAsia" w:hAnsiTheme="minorEastAsia"/>
          <w:sz w:val="24"/>
          <w:szCs w:val="24"/>
        </w:rPr>
        <w:t>说明。</w:t>
      </w:r>
    </w:p>
    <w:p w:rsidR="008613A2" w:rsidRPr="00132B5B" w:rsidRDefault="008613A2" w:rsidP="008613A2">
      <w:pPr>
        <w:rPr>
          <w:rFonts w:ascii="宋体" w:eastAsia="宋体" w:hAnsi="宋体"/>
          <w:sz w:val="28"/>
          <w:szCs w:val="28"/>
        </w:rPr>
      </w:pPr>
    </w:p>
    <w:p w:rsidR="008613A2" w:rsidRPr="00132B5B" w:rsidRDefault="008613A2" w:rsidP="008613A2">
      <w:pPr>
        <w:rPr>
          <w:rFonts w:ascii="宋体" w:eastAsia="宋体" w:hAnsi="宋体"/>
          <w:sz w:val="24"/>
          <w:szCs w:val="24"/>
        </w:rPr>
      </w:pPr>
    </w:p>
    <w:p w:rsidR="008613A2" w:rsidRPr="00132B5B" w:rsidRDefault="008613A2" w:rsidP="008613A2">
      <w:pPr>
        <w:rPr>
          <w:rFonts w:ascii="宋体" w:eastAsia="宋体" w:hAnsi="宋体"/>
          <w:sz w:val="24"/>
          <w:szCs w:val="24"/>
        </w:rPr>
      </w:pPr>
    </w:p>
    <w:p w:rsidR="008613A2" w:rsidRPr="00132B5B" w:rsidRDefault="008613A2" w:rsidP="00692FFC">
      <w:pPr>
        <w:ind w:firstLineChars="2150" w:firstLine="6020"/>
        <w:jc w:val="right"/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标准起草工作组</w:t>
      </w:r>
    </w:p>
    <w:p w:rsidR="006918FB" w:rsidRDefault="008C5527" w:rsidP="00FA2243">
      <w:pPr>
        <w:ind w:firstLineChars="50" w:firstLine="140"/>
        <w:jc w:val="right"/>
      </w:pPr>
      <w:r>
        <w:rPr>
          <w:rFonts w:ascii="宋体" w:eastAsia="宋体" w:hAnsi="宋体" w:hint="eastAsia"/>
          <w:sz w:val="28"/>
          <w:szCs w:val="28"/>
        </w:rPr>
        <w:t>201</w:t>
      </w:r>
      <w:r w:rsidR="000F07F5">
        <w:rPr>
          <w:rFonts w:ascii="宋体" w:eastAsia="宋体" w:hAnsi="宋体" w:hint="eastAsia"/>
          <w:sz w:val="28"/>
          <w:szCs w:val="28"/>
        </w:rPr>
        <w:t>9</w:t>
      </w:r>
      <w:r w:rsidR="008613A2" w:rsidRPr="00132B5B">
        <w:rPr>
          <w:rFonts w:ascii="宋体" w:eastAsia="宋体" w:hAnsi="宋体" w:hint="eastAsia"/>
          <w:sz w:val="28"/>
          <w:szCs w:val="28"/>
        </w:rPr>
        <w:t>年</w:t>
      </w:r>
      <w:r w:rsidR="00F420E7">
        <w:rPr>
          <w:rFonts w:ascii="宋体" w:eastAsia="宋体" w:hAnsi="宋体"/>
          <w:sz w:val="28"/>
          <w:szCs w:val="28"/>
        </w:rPr>
        <w:t>7</w:t>
      </w:r>
      <w:r w:rsidR="008613A2" w:rsidRPr="00132B5B">
        <w:rPr>
          <w:rFonts w:ascii="宋体" w:eastAsia="宋体" w:hAnsi="宋体" w:hint="eastAsia"/>
          <w:sz w:val="28"/>
          <w:szCs w:val="28"/>
        </w:rPr>
        <w:t>月</w:t>
      </w:r>
      <w:r w:rsidR="00F420E7">
        <w:rPr>
          <w:rFonts w:ascii="宋体" w:eastAsia="宋体" w:hAnsi="宋体"/>
          <w:sz w:val="28"/>
          <w:szCs w:val="28"/>
        </w:rPr>
        <w:t>29</w:t>
      </w:r>
      <w:bookmarkStart w:id="0" w:name="_GoBack"/>
      <w:bookmarkEnd w:id="0"/>
      <w:r w:rsidR="008613A2" w:rsidRPr="00132B5B">
        <w:rPr>
          <w:rFonts w:ascii="宋体" w:eastAsia="宋体" w:hAnsi="宋体" w:hint="eastAsia"/>
          <w:sz w:val="28"/>
          <w:szCs w:val="28"/>
        </w:rPr>
        <w:t>日</w:t>
      </w:r>
    </w:p>
    <w:sectPr w:rsidR="006918FB" w:rsidSect="00D5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26" w:rsidRDefault="00A64226" w:rsidP="0032297C">
      <w:r>
        <w:separator/>
      </w:r>
    </w:p>
  </w:endnote>
  <w:endnote w:type="continuationSeparator" w:id="0">
    <w:p w:rsidR="00A64226" w:rsidRDefault="00A64226" w:rsidP="0032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26" w:rsidRDefault="00A64226" w:rsidP="0032297C">
      <w:r>
        <w:separator/>
      </w:r>
    </w:p>
  </w:footnote>
  <w:footnote w:type="continuationSeparator" w:id="0">
    <w:p w:rsidR="00A64226" w:rsidRDefault="00A64226" w:rsidP="0032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2"/>
    <w:rsid w:val="00006D78"/>
    <w:rsid w:val="0006629B"/>
    <w:rsid w:val="000A5A4B"/>
    <w:rsid w:val="000C6100"/>
    <w:rsid w:val="000F07F5"/>
    <w:rsid w:val="0016225F"/>
    <w:rsid w:val="00166AD4"/>
    <w:rsid w:val="00196AF9"/>
    <w:rsid w:val="001B6958"/>
    <w:rsid w:val="001D7429"/>
    <w:rsid w:val="00232A73"/>
    <w:rsid w:val="002619A6"/>
    <w:rsid w:val="002B2AD3"/>
    <w:rsid w:val="002D3A60"/>
    <w:rsid w:val="002D5358"/>
    <w:rsid w:val="00305E2F"/>
    <w:rsid w:val="0032297C"/>
    <w:rsid w:val="003508BF"/>
    <w:rsid w:val="00394DC5"/>
    <w:rsid w:val="003C60DC"/>
    <w:rsid w:val="0040644D"/>
    <w:rsid w:val="004244C8"/>
    <w:rsid w:val="0042774B"/>
    <w:rsid w:val="00436313"/>
    <w:rsid w:val="00442DBE"/>
    <w:rsid w:val="00483B3E"/>
    <w:rsid w:val="0051385B"/>
    <w:rsid w:val="00534913"/>
    <w:rsid w:val="00537067"/>
    <w:rsid w:val="00553ECA"/>
    <w:rsid w:val="005D6C93"/>
    <w:rsid w:val="005E6DEE"/>
    <w:rsid w:val="00615D90"/>
    <w:rsid w:val="006918FB"/>
    <w:rsid w:val="00692FFC"/>
    <w:rsid w:val="00693A1F"/>
    <w:rsid w:val="006B1D81"/>
    <w:rsid w:val="006F21C1"/>
    <w:rsid w:val="007F3612"/>
    <w:rsid w:val="008145B9"/>
    <w:rsid w:val="008613A2"/>
    <w:rsid w:val="008B66D1"/>
    <w:rsid w:val="008C37AE"/>
    <w:rsid w:val="008C5527"/>
    <w:rsid w:val="008D0A2E"/>
    <w:rsid w:val="009013E8"/>
    <w:rsid w:val="0094055B"/>
    <w:rsid w:val="00944367"/>
    <w:rsid w:val="0095292C"/>
    <w:rsid w:val="00965B96"/>
    <w:rsid w:val="00970090"/>
    <w:rsid w:val="00A413E6"/>
    <w:rsid w:val="00A64226"/>
    <w:rsid w:val="00A70C3F"/>
    <w:rsid w:val="00AA53B1"/>
    <w:rsid w:val="00AD35AB"/>
    <w:rsid w:val="00AF715E"/>
    <w:rsid w:val="00B12735"/>
    <w:rsid w:val="00B278F2"/>
    <w:rsid w:val="00B417C5"/>
    <w:rsid w:val="00B53128"/>
    <w:rsid w:val="00B6047E"/>
    <w:rsid w:val="00BA5C7A"/>
    <w:rsid w:val="00BF75E3"/>
    <w:rsid w:val="00C71A76"/>
    <w:rsid w:val="00C76FD6"/>
    <w:rsid w:val="00C83BD3"/>
    <w:rsid w:val="00D140FA"/>
    <w:rsid w:val="00D23B69"/>
    <w:rsid w:val="00D54B7F"/>
    <w:rsid w:val="00D574CF"/>
    <w:rsid w:val="00DE3518"/>
    <w:rsid w:val="00E079D0"/>
    <w:rsid w:val="00E30876"/>
    <w:rsid w:val="00E81950"/>
    <w:rsid w:val="00E8730F"/>
    <w:rsid w:val="00EA0F05"/>
    <w:rsid w:val="00EF20CD"/>
    <w:rsid w:val="00F420E7"/>
    <w:rsid w:val="00F472EF"/>
    <w:rsid w:val="00FA1C39"/>
    <w:rsid w:val="00FA2243"/>
    <w:rsid w:val="00FC2571"/>
    <w:rsid w:val="00FE056D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CF7EF-7074-4DEE-8C93-029F6FB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A2"/>
    <w:pPr>
      <w:widowControl w:val="0"/>
      <w:jc w:val="both"/>
    </w:pPr>
    <w:rPr>
      <w:rFonts w:ascii="Calibri" w:eastAsia="等线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97C"/>
    <w:rPr>
      <w:rFonts w:ascii="Calibri" w:eastAsia="等线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97C"/>
    <w:rPr>
      <w:rFonts w:ascii="Calibri" w:eastAsia="等线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win7</cp:lastModifiedBy>
  <cp:revision>7</cp:revision>
  <dcterms:created xsi:type="dcterms:W3CDTF">2019-06-27T12:22:00Z</dcterms:created>
  <dcterms:modified xsi:type="dcterms:W3CDTF">2019-07-29T01:05:00Z</dcterms:modified>
</cp:coreProperties>
</file>