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E56" w:rsidRPr="00AE6E56" w:rsidRDefault="00AE6E56" w:rsidP="00975A63">
      <w:pPr>
        <w:spacing w:line="276" w:lineRule="auto"/>
        <w:jc w:val="center"/>
        <w:rPr>
          <w:rFonts w:asciiTheme="minorEastAsia" w:hAnsiTheme="minorEastAsia"/>
          <w:sz w:val="24"/>
          <w:szCs w:val="24"/>
        </w:rPr>
      </w:pPr>
      <w:r w:rsidRPr="00AE6E56">
        <w:rPr>
          <w:rFonts w:asciiTheme="minorEastAsia" w:hAnsiTheme="minorEastAsia" w:hint="eastAsia"/>
          <w:sz w:val="24"/>
          <w:szCs w:val="24"/>
        </w:rPr>
        <w:t>[草</w:t>
      </w:r>
      <w:r w:rsidR="00975A63">
        <w:rPr>
          <w:rFonts w:asciiTheme="minorEastAsia" w:hAnsiTheme="minorEastAsia" w:hint="eastAsia"/>
          <w:sz w:val="24"/>
          <w:szCs w:val="24"/>
        </w:rPr>
        <w:t>案</w:t>
      </w:r>
      <w:r w:rsidRPr="00AE6E56">
        <w:rPr>
          <w:rFonts w:asciiTheme="minorEastAsia" w:hAnsiTheme="minorEastAsia" w:hint="eastAsia"/>
          <w:sz w:val="24"/>
          <w:szCs w:val="24"/>
        </w:rPr>
        <w:t>]</w:t>
      </w:r>
    </w:p>
    <w:p w:rsidR="00AE6E56" w:rsidRPr="00AE6E56" w:rsidRDefault="00AE6E56" w:rsidP="00975A63">
      <w:pPr>
        <w:spacing w:line="276" w:lineRule="auto"/>
        <w:jc w:val="center"/>
        <w:rPr>
          <w:rFonts w:asciiTheme="minorEastAsia" w:hAnsiTheme="minorEastAsia"/>
          <w:sz w:val="24"/>
          <w:szCs w:val="24"/>
        </w:rPr>
      </w:pPr>
    </w:p>
    <w:p w:rsidR="00AE6E56" w:rsidRPr="00694F0B" w:rsidRDefault="00AE6E56" w:rsidP="00975A63">
      <w:pPr>
        <w:spacing w:line="276" w:lineRule="auto"/>
        <w:jc w:val="center"/>
        <w:rPr>
          <w:rFonts w:asciiTheme="minorEastAsia" w:hAnsiTheme="minorEastAsia"/>
          <w:b/>
          <w:sz w:val="32"/>
          <w:szCs w:val="32"/>
        </w:rPr>
      </w:pPr>
      <w:r w:rsidRPr="00694F0B">
        <w:rPr>
          <w:rFonts w:asciiTheme="minorEastAsia" w:hAnsiTheme="minorEastAsia" w:hint="eastAsia"/>
          <w:b/>
          <w:sz w:val="32"/>
          <w:szCs w:val="32"/>
        </w:rPr>
        <w:t>LED体表光动力治疗设备通用技术条件</w:t>
      </w:r>
    </w:p>
    <w:p w:rsidR="00AE6E56" w:rsidRPr="00AE6E56" w:rsidRDefault="00AE6E56" w:rsidP="00975A63">
      <w:pPr>
        <w:spacing w:line="276" w:lineRule="auto"/>
        <w:jc w:val="center"/>
        <w:rPr>
          <w:rFonts w:asciiTheme="minorEastAsia" w:hAnsiTheme="minorEastAsia"/>
          <w:b/>
          <w:sz w:val="24"/>
          <w:szCs w:val="24"/>
        </w:rPr>
      </w:pPr>
    </w:p>
    <w:p w:rsidR="00AE6E56" w:rsidRPr="00AE6E56" w:rsidRDefault="00AE6E56" w:rsidP="00975A63">
      <w:pPr>
        <w:spacing w:line="276" w:lineRule="auto"/>
        <w:jc w:val="center"/>
        <w:rPr>
          <w:rFonts w:asciiTheme="minorEastAsia" w:hAnsiTheme="minorEastAsia"/>
          <w:b/>
          <w:sz w:val="24"/>
          <w:szCs w:val="24"/>
        </w:rPr>
      </w:pPr>
      <w:r w:rsidRPr="00AE6E56">
        <w:rPr>
          <w:rFonts w:asciiTheme="minorEastAsia" w:hAnsiTheme="minorEastAsia"/>
          <w:b/>
          <w:sz w:val="24"/>
          <w:szCs w:val="24"/>
        </w:rPr>
        <w:t>General Specification of LED Instrument for</w:t>
      </w:r>
    </w:p>
    <w:p w:rsidR="00AE6E56" w:rsidRPr="00AE6E56" w:rsidRDefault="00AE6E56" w:rsidP="00975A63">
      <w:pPr>
        <w:spacing w:line="276" w:lineRule="auto"/>
        <w:jc w:val="center"/>
        <w:rPr>
          <w:rFonts w:asciiTheme="minorEastAsia" w:hAnsiTheme="minorEastAsia"/>
          <w:b/>
          <w:sz w:val="24"/>
          <w:szCs w:val="24"/>
        </w:rPr>
      </w:pPr>
      <w:r w:rsidRPr="00AE6E56">
        <w:rPr>
          <w:rFonts w:asciiTheme="minorEastAsia" w:hAnsiTheme="minorEastAsia"/>
          <w:b/>
          <w:sz w:val="24"/>
          <w:szCs w:val="24"/>
        </w:rPr>
        <w:t>Topical Photodynamic Therapy</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sz w:val="24"/>
          <w:szCs w:val="24"/>
        </w:rPr>
      </w:pPr>
      <w:r w:rsidRPr="00AE6E56">
        <w:rPr>
          <w:rFonts w:asciiTheme="minorEastAsia" w:hAnsiTheme="minorEastAsia"/>
          <w:sz w:val="24"/>
          <w:szCs w:val="24"/>
        </w:rPr>
        <w:t xml:space="preserve"> </w:t>
      </w:r>
    </w:p>
    <w:p w:rsidR="00AE6E56" w:rsidRPr="00AE6E56" w:rsidRDefault="00AE6E56" w:rsidP="00975A63">
      <w:pPr>
        <w:spacing w:line="276" w:lineRule="auto"/>
        <w:rPr>
          <w:rFonts w:asciiTheme="minorEastAsia" w:hAnsiTheme="minorEastAsia"/>
          <w:sz w:val="24"/>
          <w:szCs w:val="24"/>
        </w:rPr>
      </w:pPr>
      <w:r w:rsidRPr="00AE6E56">
        <w:rPr>
          <w:rFonts w:asciiTheme="minorEastAsia" w:hAnsiTheme="minorEastAsia"/>
          <w:sz w:val="24"/>
          <w:szCs w:val="24"/>
        </w:rPr>
        <w:br w:type="page"/>
      </w:r>
    </w:p>
    <w:p w:rsidR="00AE6E56" w:rsidRPr="00975A63" w:rsidRDefault="00AE6E56" w:rsidP="00975A63">
      <w:pPr>
        <w:spacing w:line="276" w:lineRule="auto"/>
        <w:jc w:val="center"/>
        <w:rPr>
          <w:rFonts w:asciiTheme="minorEastAsia" w:hAnsiTheme="minorEastAsia"/>
          <w:b/>
          <w:sz w:val="32"/>
          <w:szCs w:val="32"/>
        </w:rPr>
      </w:pPr>
      <w:r w:rsidRPr="00975A63">
        <w:rPr>
          <w:rFonts w:asciiTheme="minorEastAsia" w:hAnsiTheme="minorEastAsia" w:hint="eastAsia"/>
          <w:b/>
          <w:sz w:val="32"/>
          <w:szCs w:val="32"/>
        </w:rPr>
        <w:lastRenderedPageBreak/>
        <w:t>前</w:t>
      </w:r>
      <w:r w:rsidR="00AC1007" w:rsidRPr="00975A63">
        <w:rPr>
          <w:rFonts w:asciiTheme="minorEastAsia" w:hAnsiTheme="minorEastAsia" w:hint="eastAsia"/>
          <w:b/>
          <w:sz w:val="32"/>
          <w:szCs w:val="32"/>
        </w:rPr>
        <w:tab/>
      </w:r>
      <w:r w:rsidRPr="00975A63">
        <w:rPr>
          <w:rFonts w:asciiTheme="minorEastAsia" w:hAnsiTheme="minorEastAsia" w:hint="eastAsia"/>
          <w:b/>
          <w:sz w:val="32"/>
          <w:szCs w:val="32"/>
        </w:rPr>
        <w:t>言</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ind w:firstLineChars="200" w:firstLine="480"/>
        <w:jc w:val="both"/>
        <w:rPr>
          <w:rFonts w:asciiTheme="minorEastAsia" w:hAnsiTheme="minorEastAsia"/>
          <w:sz w:val="24"/>
          <w:szCs w:val="24"/>
        </w:rPr>
      </w:pPr>
      <w:r w:rsidRPr="00AE6E56">
        <w:rPr>
          <w:rFonts w:asciiTheme="minorEastAsia" w:hAnsiTheme="minorEastAsia" w:hint="eastAsia"/>
          <w:sz w:val="24"/>
          <w:szCs w:val="24"/>
        </w:rPr>
        <w:t>随着发光二极管（LED）技术的发展和现代医疗需求的增加，基于LED光源的光动力治疗设备已得到广泛的临床应用。本标准是适用于体表光动力治疗使用的</w:t>
      </w:r>
      <w:r w:rsidR="00767C48">
        <w:rPr>
          <w:rFonts w:asciiTheme="minorEastAsia" w:hAnsiTheme="minorEastAsia" w:hint="eastAsia"/>
          <w:sz w:val="24"/>
          <w:szCs w:val="24"/>
        </w:rPr>
        <w:t>可见光谱</w:t>
      </w:r>
      <w:r w:rsidRPr="00AE6E56">
        <w:rPr>
          <w:rFonts w:asciiTheme="minorEastAsia" w:hAnsiTheme="minorEastAsia" w:hint="eastAsia"/>
          <w:sz w:val="24"/>
          <w:szCs w:val="24"/>
        </w:rPr>
        <w:t>LED光源设备的通用技术要求，它规定了该类治疗设备的LED光的术语和定义、基本参数、技术要求、发光控制、检验方法、安全防护等方面的技术要求。</w:t>
      </w:r>
    </w:p>
    <w:p w:rsidR="00AE6E56" w:rsidRPr="00AE6E56" w:rsidRDefault="00AE6E56" w:rsidP="00975A63">
      <w:pPr>
        <w:spacing w:line="276" w:lineRule="auto"/>
        <w:ind w:firstLineChars="200" w:firstLine="480"/>
        <w:jc w:val="both"/>
        <w:rPr>
          <w:rFonts w:asciiTheme="minorEastAsia" w:hAnsiTheme="minorEastAsia"/>
          <w:sz w:val="24"/>
          <w:szCs w:val="24"/>
        </w:rPr>
      </w:pPr>
      <w:r w:rsidRPr="00AE6E56">
        <w:rPr>
          <w:rFonts w:asciiTheme="minorEastAsia" w:hAnsiTheme="minorEastAsia" w:hint="eastAsia"/>
          <w:sz w:val="24"/>
          <w:szCs w:val="24"/>
        </w:rPr>
        <w:t>本标准全面贯彻GB 9706.1-2007《医用电器设备 第一部分：安全通用要求》的内容，鉴于</w:t>
      </w:r>
      <w:r w:rsidR="00767C48">
        <w:rPr>
          <w:rFonts w:asciiTheme="minorEastAsia" w:hAnsiTheme="minorEastAsia" w:hint="eastAsia"/>
          <w:sz w:val="24"/>
          <w:szCs w:val="24"/>
        </w:rPr>
        <w:t>有部分</w:t>
      </w:r>
      <w:r w:rsidRPr="00AE6E56">
        <w:rPr>
          <w:rFonts w:asciiTheme="minorEastAsia" w:hAnsiTheme="minorEastAsia" w:hint="eastAsia"/>
          <w:sz w:val="24"/>
          <w:szCs w:val="24"/>
        </w:rPr>
        <w:t>LED光治疗机为</w:t>
      </w:r>
      <w:r>
        <w:rPr>
          <w:rFonts w:asciiTheme="minorEastAsia" w:hAnsiTheme="minorEastAsia" w:hint="eastAsia"/>
          <w:sz w:val="24"/>
          <w:szCs w:val="24"/>
        </w:rPr>
        <w:t>Ⅲ</w:t>
      </w:r>
      <w:r w:rsidRPr="00AE6E56">
        <w:rPr>
          <w:rFonts w:asciiTheme="minorEastAsia" w:hAnsiTheme="minorEastAsia" w:hint="eastAsia"/>
          <w:sz w:val="24"/>
          <w:szCs w:val="24"/>
        </w:rPr>
        <w:t>类危险光源产品，特增加了GB 9706.20-2000《医用电器设备 第2部分：诊断和治疗激光设备专用安全要求》的要求，并将它们列入附录A（规范性附录）中。</w:t>
      </w:r>
    </w:p>
    <w:p w:rsidR="00AE6E56" w:rsidRPr="00AE6E56" w:rsidRDefault="00767C48" w:rsidP="00975A63">
      <w:pPr>
        <w:spacing w:line="276" w:lineRule="auto"/>
        <w:ind w:firstLineChars="200" w:firstLine="480"/>
        <w:rPr>
          <w:rFonts w:asciiTheme="minorEastAsia" w:hAnsiTheme="minorEastAsia"/>
          <w:sz w:val="24"/>
          <w:szCs w:val="24"/>
        </w:rPr>
      </w:pPr>
      <w:r>
        <w:rPr>
          <w:rFonts w:asciiTheme="minorEastAsia" w:hAnsiTheme="minorEastAsia" w:hint="eastAsia"/>
          <w:sz w:val="24"/>
          <w:szCs w:val="24"/>
        </w:rPr>
        <w:t>对以疾病</w:t>
      </w:r>
      <w:r w:rsidR="00AE6E56" w:rsidRPr="00AE6E56">
        <w:rPr>
          <w:rFonts w:asciiTheme="minorEastAsia" w:hAnsiTheme="minorEastAsia" w:hint="eastAsia"/>
          <w:sz w:val="24"/>
          <w:szCs w:val="24"/>
        </w:rPr>
        <w:t>治疗</w:t>
      </w:r>
      <w:r>
        <w:rPr>
          <w:rFonts w:asciiTheme="minorEastAsia" w:hAnsiTheme="minorEastAsia" w:hint="eastAsia"/>
          <w:sz w:val="24"/>
          <w:szCs w:val="24"/>
        </w:rPr>
        <w:t>为目的特定</w:t>
      </w:r>
      <w:r w:rsidR="00AE6E56" w:rsidRPr="00AE6E56">
        <w:rPr>
          <w:rFonts w:asciiTheme="minorEastAsia" w:hAnsiTheme="minorEastAsia" w:hint="eastAsia"/>
          <w:sz w:val="24"/>
          <w:szCs w:val="24"/>
        </w:rPr>
        <w:t>颜色和波长的LED光源，在没有专用标准的情况下，本标准可作为其安全要求的一个适用的导则。</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本标准执行了GB 9706.1-2007《医用电器设备 第一部分：安全通用要求》。</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 xml:space="preserve">本标准执行了GB 9706.20-2000《医用电器设备 第 2部分：诊断和治疗激光设备安全专用要求》。 </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本标准执行了GB/T 14710-2009《医用电器设备环境要求及试验方法》。</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本标准的附录A、附录B为规范性附录。</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 xml:space="preserve">本文件的某些内容可能涉及专利，本文件的发布机构不承担识别这些专利的责任。 </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 xml:space="preserve">本标准由国家食品药品监督管理局提出。 </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 xml:space="preserve">本标准由全国医用光学和仪器标准化分技术委员会归口。 </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 xml:space="preserve">本标准由福建师范大学医学光电科学与技术教育部重点实验室、武汉亚格光电技术股份有限公司负责起草。 </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本标准主要起草人：黄正、王敏、张家荣。</w:t>
      </w:r>
    </w:p>
    <w:p w:rsidR="00AE6E56" w:rsidRPr="00AE6E56" w:rsidRDefault="00AE6E56" w:rsidP="00975A63">
      <w:pPr>
        <w:spacing w:line="276" w:lineRule="auto"/>
        <w:rPr>
          <w:rFonts w:asciiTheme="minorEastAsia" w:hAnsiTheme="minorEastAsia"/>
          <w:sz w:val="24"/>
          <w:szCs w:val="24"/>
        </w:rPr>
      </w:pPr>
      <w:r w:rsidRPr="00AE6E56">
        <w:rPr>
          <w:rFonts w:asciiTheme="minorEastAsia" w:hAnsiTheme="minorEastAsia" w:hint="eastAsia"/>
          <w:sz w:val="24"/>
          <w:szCs w:val="24"/>
        </w:rPr>
        <w:t xml:space="preserve"> </w:t>
      </w:r>
    </w:p>
    <w:p w:rsidR="00AE6E56" w:rsidRPr="00AE6E56" w:rsidRDefault="00AE6E56" w:rsidP="00975A63">
      <w:pPr>
        <w:spacing w:line="276" w:lineRule="auto"/>
        <w:rPr>
          <w:rFonts w:asciiTheme="minorEastAsia" w:hAnsiTheme="minorEastAsia"/>
          <w:sz w:val="24"/>
          <w:szCs w:val="24"/>
        </w:rPr>
      </w:pPr>
      <w:r w:rsidRPr="00AE6E56">
        <w:rPr>
          <w:rFonts w:asciiTheme="minorEastAsia" w:hAnsiTheme="minorEastAsia"/>
          <w:sz w:val="24"/>
          <w:szCs w:val="24"/>
        </w:rPr>
        <w:br w:type="page"/>
      </w:r>
    </w:p>
    <w:p w:rsidR="00AE6E56" w:rsidRPr="00AE6E56" w:rsidRDefault="00AE6E56" w:rsidP="00975A63">
      <w:pPr>
        <w:spacing w:line="276" w:lineRule="auto"/>
        <w:jc w:val="center"/>
        <w:rPr>
          <w:rFonts w:asciiTheme="minorEastAsia" w:hAnsiTheme="minorEastAsia"/>
          <w:b/>
          <w:sz w:val="24"/>
          <w:szCs w:val="24"/>
        </w:rPr>
      </w:pPr>
      <w:r w:rsidRPr="00AE6E56">
        <w:rPr>
          <w:rFonts w:asciiTheme="minorEastAsia" w:hAnsiTheme="minorEastAsia" w:hint="eastAsia"/>
          <w:b/>
          <w:sz w:val="24"/>
          <w:szCs w:val="24"/>
        </w:rPr>
        <w:lastRenderedPageBreak/>
        <w:t>LED体表光动力治疗设备通用技术条件</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b/>
          <w:sz w:val="24"/>
          <w:szCs w:val="24"/>
        </w:rPr>
      </w:pPr>
      <w:r w:rsidRPr="00AE6E56">
        <w:rPr>
          <w:rFonts w:asciiTheme="minorEastAsia" w:hAnsiTheme="minorEastAsia" w:hint="eastAsia"/>
          <w:b/>
          <w:sz w:val="24"/>
          <w:szCs w:val="24"/>
        </w:rPr>
        <w:t>1   范围</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本标准规定了</w:t>
      </w:r>
      <w:r w:rsidR="00057ADF">
        <w:rPr>
          <w:rFonts w:asciiTheme="minorEastAsia" w:hAnsiTheme="minorEastAsia" w:hint="eastAsia"/>
          <w:sz w:val="24"/>
          <w:szCs w:val="24"/>
        </w:rPr>
        <w:t>可见光谱</w:t>
      </w:r>
      <w:r w:rsidRPr="00AE6E56">
        <w:rPr>
          <w:rFonts w:asciiTheme="minorEastAsia" w:hAnsiTheme="minorEastAsia" w:hint="eastAsia"/>
          <w:sz w:val="24"/>
          <w:szCs w:val="24"/>
        </w:rPr>
        <w:t>LED体表光动力治疗设备通用技术条件（以下简称治疗机）的定义、分类、要求、试验方法、抽样和标志、标签、包装等要求。</w:t>
      </w:r>
    </w:p>
    <w:p w:rsidR="00AE6E56" w:rsidRPr="00AE6E56" w:rsidRDefault="00AE6E56" w:rsidP="00EA42E1">
      <w:pPr>
        <w:spacing w:line="276" w:lineRule="auto"/>
        <w:ind w:firstLineChars="200" w:firstLine="480"/>
        <w:jc w:val="both"/>
        <w:rPr>
          <w:rFonts w:asciiTheme="minorEastAsia" w:hAnsiTheme="minorEastAsia"/>
          <w:sz w:val="24"/>
          <w:szCs w:val="24"/>
        </w:rPr>
      </w:pPr>
      <w:r w:rsidRPr="00AE6E56">
        <w:rPr>
          <w:rFonts w:asciiTheme="minorEastAsia" w:hAnsiTheme="minorEastAsia" w:hint="eastAsia"/>
          <w:sz w:val="24"/>
          <w:szCs w:val="24"/>
        </w:rPr>
        <w:t>本标准适用于</w:t>
      </w:r>
      <w:r w:rsidR="00570FEB">
        <w:rPr>
          <w:rFonts w:asciiTheme="minorEastAsia" w:hAnsiTheme="minorEastAsia" w:hint="eastAsia"/>
          <w:sz w:val="24"/>
          <w:szCs w:val="24"/>
        </w:rPr>
        <w:t>峰值</w:t>
      </w:r>
      <w:r w:rsidRPr="00AE6E56">
        <w:rPr>
          <w:rFonts w:asciiTheme="minorEastAsia" w:hAnsiTheme="minorEastAsia" w:hint="eastAsia"/>
          <w:sz w:val="24"/>
          <w:szCs w:val="24"/>
        </w:rPr>
        <w:t>波长</w:t>
      </w:r>
      <w:r w:rsidR="00057ADF">
        <w:rPr>
          <w:rFonts w:asciiTheme="minorEastAsia" w:hAnsiTheme="minorEastAsia" w:hint="eastAsia"/>
          <w:sz w:val="24"/>
          <w:szCs w:val="24"/>
        </w:rPr>
        <w:t xml:space="preserve">在400 </w:t>
      </w:r>
      <w:r w:rsidR="00057ADF">
        <w:rPr>
          <w:rFonts w:asciiTheme="minorEastAsia" w:hAnsiTheme="minorEastAsia"/>
          <w:sz w:val="24"/>
          <w:szCs w:val="24"/>
        </w:rPr>
        <w:t>–</w:t>
      </w:r>
      <w:r w:rsidR="00057ADF">
        <w:rPr>
          <w:rFonts w:asciiTheme="minorEastAsia" w:hAnsiTheme="minorEastAsia" w:hint="eastAsia"/>
          <w:sz w:val="24"/>
          <w:szCs w:val="24"/>
        </w:rPr>
        <w:t xml:space="preserve"> 800 </w:t>
      </w:r>
      <w:r w:rsidRPr="00AE6E56">
        <w:rPr>
          <w:rFonts w:asciiTheme="minorEastAsia" w:hAnsiTheme="minorEastAsia" w:hint="eastAsia"/>
          <w:sz w:val="24"/>
          <w:szCs w:val="24"/>
        </w:rPr>
        <w:t>纳米</w:t>
      </w:r>
      <w:r w:rsidR="00057ADF">
        <w:rPr>
          <w:rFonts w:asciiTheme="minorEastAsia" w:hAnsiTheme="minorEastAsia" w:hint="eastAsia"/>
          <w:sz w:val="24"/>
          <w:szCs w:val="24"/>
        </w:rPr>
        <w:t>之间</w:t>
      </w:r>
      <w:r w:rsidRPr="00AE6E56">
        <w:rPr>
          <w:rFonts w:asciiTheme="minorEastAsia" w:hAnsiTheme="minorEastAsia" w:hint="eastAsia"/>
          <w:sz w:val="24"/>
          <w:szCs w:val="24"/>
        </w:rPr>
        <w:t>的</w:t>
      </w:r>
      <w:r w:rsidR="00570FEB">
        <w:rPr>
          <w:rFonts w:asciiTheme="minorEastAsia" w:hAnsiTheme="minorEastAsia" w:hint="eastAsia"/>
          <w:sz w:val="24"/>
          <w:szCs w:val="24"/>
        </w:rPr>
        <w:t>单色或多色</w:t>
      </w:r>
      <w:r w:rsidRPr="00AE6E56">
        <w:rPr>
          <w:rFonts w:asciiTheme="minorEastAsia" w:hAnsiTheme="minorEastAsia" w:hint="eastAsia"/>
          <w:sz w:val="24"/>
          <w:szCs w:val="24"/>
        </w:rPr>
        <w:t>LED体表光动力治疗设备。该设备主要用于体表病灶（不包括自然腔道）的</w:t>
      </w:r>
      <w:r w:rsidR="00057ADF" w:rsidRPr="00AE6E56">
        <w:rPr>
          <w:rFonts w:asciiTheme="minorEastAsia" w:hAnsiTheme="minorEastAsia" w:hint="eastAsia"/>
          <w:sz w:val="24"/>
          <w:szCs w:val="24"/>
        </w:rPr>
        <w:t>浅表血管性病变</w:t>
      </w:r>
      <w:r w:rsidR="00057ADF">
        <w:rPr>
          <w:rFonts w:asciiTheme="minorEastAsia" w:hAnsiTheme="minorEastAsia" w:hint="eastAsia"/>
          <w:sz w:val="24"/>
          <w:szCs w:val="24"/>
        </w:rPr>
        <w:t>、癌性病变和感染性病变的</w:t>
      </w:r>
      <w:r w:rsidRPr="00AE6E56">
        <w:rPr>
          <w:rFonts w:asciiTheme="minorEastAsia" w:hAnsiTheme="minorEastAsia" w:hint="eastAsia"/>
          <w:sz w:val="24"/>
          <w:szCs w:val="24"/>
        </w:rPr>
        <w:t>光动力治疗。</w:t>
      </w:r>
      <w:r w:rsidR="00EA42E1" w:rsidRPr="00AE6E56">
        <w:rPr>
          <w:rFonts w:asciiTheme="minorEastAsia" w:hAnsiTheme="minorEastAsia" w:hint="eastAsia"/>
          <w:sz w:val="24"/>
          <w:szCs w:val="24"/>
        </w:rPr>
        <w:t>该设备</w:t>
      </w:r>
      <w:r w:rsidR="00570FEB">
        <w:rPr>
          <w:rFonts w:asciiTheme="minorEastAsia" w:hAnsiTheme="minorEastAsia" w:hint="eastAsia"/>
          <w:sz w:val="24"/>
          <w:szCs w:val="24"/>
        </w:rPr>
        <w:t>峰值</w:t>
      </w:r>
      <w:r w:rsidR="00EA42E1" w:rsidRPr="00AE6E56">
        <w:rPr>
          <w:rFonts w:asciiTheme="minorEastAsia" w:hAnsiTheme="minorEastAsia" w:hint="eastAsia"/>
          <w:sz w:val="24"/>
          <w:szCs w:val="24"/>
        </w:rPr>
        <w:t>波长</w:t>
      </w:r>
      <w:r w:rsidR="00EA42E1">
        <w:rPr>
          <w:rFonts w:asciiTheme="minorEastAsia" w:hAnsiTheme="minorEastAsia" w:hint="eastAsia"/>
          <w:sz w:val="24"/>
          <w:szCs w:val="24"/>
        </w:rPr>
        <w:t>与光敏剂药的主要吸收峰相吻合。</w:t>
      </w:r>
      <w:r w:rsidR="00EA42E1" w:rsidRPr="00AE6E56">
        <w:rPr>
          <w:rFonts w:asciiTheme="minorEastAsia" w:hAnsiTheme="minorEastAsia" w:hint="eastAsia"/>
          <w:sz w:val="24"/>
          <w:szCs w:val="24"/>
        </w:rPr>
        <w:t>对于体表光动力治疗使用的其他</w:t>
      </w:r>
      <w:r w:rsidRPr="00AE6E56">
        <w:rPr>
          <w:rFonts w:asciiTheme="minorEastAsia" w:hAnsiTheme="minorEastAsia" w:hint="eastAsia"/>
          <w:sz w:val="24"/>
          <w:szCs w:val="24"/>
        </w:rPr>
        <w:t>非激光设备和激光设备也应参照使用本标准，但不包括激光光源设备的特殊性。</w:t>
      </w:r>
    </w:p>
    <w:p w:rsidR="00AE6E56" w:rsidRPr="00AE6E56" w:rsidRDefault="00EA42E1" w:rsidP="00975A63">
      <w:pPr>
        <w:spacing w:line="276" w:lineRule="auto"/>
        <w:ind w:firstLineChars="200" w:firstLine="480"/>
        <w:rPr>
          <w:rFonts w:asciiTheme="minorEastAsia" w:hAnsiTheme="minorEastAsia"/>
          <w:sz w:val="24"/>
          <w:szCs w:val="24"/>
        </w:rPr>
      </w:pPr>
      <w:r>
        <w:rPr>
          <w:rFonts w:asciiTheme="minorEastAsia" w:hAnsiTheme="minorEastAsia" w:hint="eastAsia"/>
          <w:sz w:val="24"/>
          <w:szCs w:val="24"/>
        </w:rPr>
        <w:t>以</w:t>
      </w:r>
      <w:r w:rsidRPr="00AE6E56">
        <w:rPr>
          <w:rFonts w:asciiTheme="minorEastAsia" w:hAnsiTheme="minorEastAsia" w:hint="eastAsia"/>
          <w:sz w:val="24"/>
          <w:szCs w:val="24"/>
        </w:rPr>
        <w:t>体表</w:t>
      </w:r>
      <w:r>
        <w:rPr>
          <w:rFonts w:asciiTheme="minorEastAsia" w:hAnsiTheme="minorEastAsia" w:hint="eastAsia"/>
          <w:sz w:val="24"/>
          <w:szCs w:val="24"/>
        </w:rPr>
        <w:t>病灶治疗为目的的</w:t>
      </w:r>
      <w:r w:rsidR="00AE6E56" w:rsidRPr="00AE6E56">
        <w:rPr>
          <w:rFonts w:asciiTheme="minorEastAsia" w:hAnsiTheme="minorEastAsia" w:hint="eastAsia"/>
          <w:sz w:val="24"/>
          <w:szCs w:val="24"/>
        </w:rPr>
        <w:t>其它颜色和波长的LED光源，在没有专用标准的情况下，本标准可作为其安全要求的一个适用的导则，但不包括该光源设备的特殊性。</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b/>
          <w:sz w:val="24"/>
          <w:szCs w:val="24"/>
        </w:rPr>
      </w:pPr>
      <w:r w:rsidRPr="00AE6E56">
        <w:rPr>
          <w:rFonts w:asciiTheme="minorEastAsia" w:hAnsiTheme="minorEastAsia" w:hint="eastAsia"/>
          <w:b/>
          <w:sz w:val="24"/>
          <w:szCs w:val="24"/>
        </w:rPr>
        <w:t>2   规范性引用文件</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下列文件中的条款通过本标准的引用而成为本标准的条款。凡是注明日期的引用文件，其随后所有的修改单（不包括勘误的内容）或修订版均不适用于本标准，然而，鼓励根据本标准达成协议的各方研究是否可使用这些文件的最新版本。凡是未注明日期的引用文件，其最新版本适用于本标准。</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GB/T 191-2008       包装储运图示标志</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GB 9706.1-2007      医用电气设备 第一部分：安全通用要求</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 xml:space="preserve">GB 9706.15-2008 </w:t>
      </w:r>
      <w:r w:rsidRPr="00AE6E56">
        <w:rPr>
          <w:rFonts w:asciiTheme="minorEastAsia" w:hAnsiTheme="minorEastAsia" w:hint="eastAsia"/>
          <w:sz w:val="24"/>
          <w:szCs w:val="24"/>
        </w:rPr>
        <w:tab/>
        <w:t xml:space="preserve">医用电气设备 第1-1部分：安全通用要求 并列标准：医用电气系统安全要求 </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 xml:space="preserve">GB/T 14710-2009 </w:t>
      </w:r>
      <w:r w:rsidRPr="00AE6E56">
        <w:rPr>
          <w:rFonts w:asciiTheme="minorEastAsia" w:hAnsiTheme="minorEastAsia" w:hint="eastAsia"/>
          <w:sz w:val="24"/>
          <w:szCs w:val="24"/>
        </w:rPr>
        <w:tab/>
        <w:t>医用电器设备环境要求及试验方法</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GB/T 20145-2006 </w:t>
      </w:r>
      <w:r w:rsidRPr="00AE6E56">
        <w:rPr>
          <w:rFonts w:asciiTheme="minorEastAsia" w:hAnsiTheme="minorEastAsia" w:hint="eastAsia"/>
          <w:sz w:val="24"/>
          <w:szCs w:val="24"/>
        </w:rPr>
        <w:tab/>
        <w:t>灯和灯系统的光生物安全性</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 xml:space="preserve">GB 7247.1-2012 </w:t>
      </w:r>
      <w:r>
        <w:rPr>
          <w:rFonts w:asciiTheme="minorEastAsia" w:hAnsiTheme="minorEastAsia"/>
          <w:sz w:val="24"/>
          <w:szCs w:val="24"/>
        </w:rPr>
        <w:t xml:space="preserve">    </w:t>
      </w:r>
      <w:r w:rsidRPr="00AE6E56">
        <w:rPr>
          <w:rFonts w:asciiTheme="minorEastAsia" w:hAnsiTheme="minorEastAsia" w:hint="eastAsia"/>
          <w:sz w:val="24"/>
          <w:szCs w:val="24"/>
        </w:rPr>
        <w:t xml:space="preserve">《激光产品的安全 第 1部分：设备分类 、要求和用户指南》 </w:t>
      </w:r>
    </w:p>
    <w:p w:rsidR="00627B79"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YY/T 1534-2017</w:t>
      </w:r>
      <w:r w:rsidRPr="00AE6E56">
        <w:rPr>
          <w:rFonts w:asciiTheme="minorEastAsia" w:hAnsiTheme="minorEastAsia" w:hint="eastAsia"/>
          <w:sz w:val="24"/>
          <w:szCs w:val="24"/>
        </w:rPr>
        <w:tab/>
        <w:t>医用LED设备光辐射安全分类的检测方法</w:t>
      </w:r>
    </w:p>
    <w:p w:rsidR="00AE6E56" w:rsidRPr="00AE6E56" w:rsidRDefault="00627B79" w:rsidP="00975A63">
      <w:pPr>
        <w:spacing w:line="276" w:lineRule="auto"/>
        <w:ind w:firstLineChars="200" w:firstLine="480"/>
        <w:rPr>
          <w:rFonts w:asciiTheme="minorEastAsia" w:hAnsiTheme="minorEastAsia"/>
          <w:sz w:val="24"/>
          <w:szCs w:val="24"/>
        </w:rPr>
      </w:pPr>
      <w:r w:rsidRPr="00627B79">
        <w:rPr>
          <w:rFonts w:asciiTheme="minorEastAsia" w:hAnsiTheme="minorEastAsia"/>
          <w:sz w:val="24"/>
          <w:szCs w:val="24"/>
        </w:rPr>
        <w:lastRenderedPageBreak/>
        <w:t>YY/T 0316-2008</w:t>
      </w:r>
      <w:r>
        <w:rPr>
          <w:rFonts w:asciiTheme="minorEastAsia" w:hAnsiTheme="minorEastAsia"/>
          <w:sz w:val="24"/>
          <w:szCs w:val="24"/>
        </w:rPr>
        <w:tab/>
      </w:r>
      <w:r w:rsidRPr="00627B79">
        <w:rPr>
          <w:rFonts w:asciiTheme="minorEastAsia" w:hAnsiTheme="minorEastAsia"/>
          <w:sz w:val="24"/>
          <w:szCs w:val="24"/>
        </w:rPr>
        <w:t>医疗器械</w:t>
      </w:r>
      <w:r w:rsidR="0056404C">
        <w:rPr>
          <w:rFonts w:asciiTheme="minorEastAsia" w:hAnsiTheme="minorEastAsia" w:hint="eastAsia"/>
          <w:sz w:val="24"/>
          <w:szCs w:val="24"/>
        </w:rPr>
        <w:t xml:space="preserve"> </w:t>
      </w:r>
      <w:r w:rsidRPr="00627B79">
        <w:rPr>
          <w:rFonts w:asciiTheme="minorEastAsia" w:hAnsiTheme="minorEastAsia"/>
          <w:sz w:val="24"/>
          <w:szCs w:val="24"/>
        </w:rPr>
        <w:t>风险管理对医疗器械的应用</w:t>
      </w:r>
      <w:r w:rsidR="00AE6E56" w:rsidRPr="00AE6E56">
        <w:rPr>
          <w:rFonts w:asciiTheme="minorEastAsia" w:hAnsiTheme="minorEastAsia" w:hint="eastAsia"/>
          <w:sz w:val="24"/>
          <w:szCs w:val="24"/>
        </w:rPr>
        <w:t xml:space="preserve"> </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 xml:space="preserve">YY/T 0466.1-2016    医疗器械用于医疗器械标签、标记和提供信息的符号 第1部分：通用要求 </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 xml:space="preserve">YY 0505-2012 </w:t>
      </w:r>
      <w:r w:rsidRPr="00AE6E56">
        <w:rPr>
          <w:rFonts w:asciiTheme="minorEastAsia" w:hAnsiTheme="minorEastAsia" w:hint="eastAsia"/>
          <w:sz w:val="24"/>
          <w:szCs w:val="24"/>
        </w:rPr>
        <w:tab/>
      </w:r>
      <w:r>
        <w:rPr>
          <w:rFonts w:asciiTheme="minorEastAsia" w:hAnsiTheme="minorEastAsia"/>
          <w:sz w:val="24"/>
          <w:szCs w:val="24"/>
        </w:rPr>
        <w:t xml:space="preserve">   </w:t>
      </w:r>
      <w:r w:rsidR="008928DA">
        <w:rPr>
          <w:rFonts w:asciiTheme="minorEastAsia" w:hAnsiTheme="minorEastAsia" w:hint="eastAsia"/>
          <w:sz w:val="24"/>
          <w:szCs w:val="24"/>
        </w:rPr>
        <w:t xml:space="preserve">   </w:t>
      </w:r>
      <w:r w:rsidRPr="00AE6E56">
        <w:rPr>
          <w:rFonts w:asciiTheme="minorEastAsia" w:hAnsiTheme="minorEastAsia" w:hint="eastAsia"/>
          <w:sz w:val="24"/>
          <w:szCs w:val="24"/>
        </w:rPr>
        <w:t>医用电气设备 第1-2部分：安全通用要求 并列标准： 电磁兼容 要求和试验</w:t>
      </w:r>
    </w:p>
    <w:p w:rsidR="00AE6E56" w:rsidRPr="00AE6E56" w:rsidRDefault="00AE6E56" w:rsidP="00975A63">
      <w:pPr>
        <w:spacing w:line="276" w:lineRule="auto"/>
        <w:ind w:firstLine="480"/>
        <w:rPr>
          <w:rFonts w:asciiTheme="minorEastAsia" w:hAnsiTheme="minorEastAsia"/>
          <w:sz w:val="24"/>
          <w:szCs w:val="24"/>
        </w:rPr>
      </w:pPr>
      <w:r w:rsidRPr="00AE6E56">
        <w:rPr>
          <w:rFonts w:asciiTheme="minorEastAsia" w:hAnsiTheme="minorEastAsia" w:hint="eastAsia"/>
          <w:sz w:val="24"/>
          <w:szCs w:val="24"/>
        </w:rPr>
        <w:t>YY/T 1146-2016</w:t>
      </w:r>
      <w:r w:rsidRPr="00AE6E56">
        <w:rPr>
          <w:rFonts w:asciiTheme="minorEastAsia" w:hAnsiTheme="minorEastAsia" w:hint="eastAsia"/>
          <w:sz w:val="24"/>
          <w:szCs w:val="24"/>
        </w:rPr>
        <w:tab/>
        <w:t>医用光学仪器照度测试方法</w:t>
      </w:r>
    </w:p>
    <w:p w:rsidR="00AE6E56" w:rsidRPr="00AE6E56" w:rsidRDefault="00AE6E56" w:rsidP="00975A63">
      <w:pPr>
        <w:spacing w:line="276" w:lineRule="auto"/>
        <w:ind w:firstLine="480"/>
        <w:rPr>
          <w:rFonts w:asciiTheme="minorEastAsia" w:hAnsiTheme="minorEastAsia"/>
          <w:sz w:val="24"/>
          <w:szCs w:val="24"/>
        </w:rPr>
      </w:pPr>
      <w:r w:rsidRPr="00AE6E56">
        <w:rPr>
          <w:rFonts w:asciiTheme="minorEastAsia" w:hAnsiTheme="minorEastAsia" w:hint="eastAsia"/>
          <w:sz w:val="24"/>
          <w:szCs w:val="24"/>
        </w:rPr>
        <w:t xml:space="preserve">YY/T 1496-2016 </w:t>
      </w:r>
      <w:r w:rsidRPr="00AE6E56">
        <w:rPr>
          <w:rFonts w:asciiTheme="minorEastAsia" w:hAnsiTheme="minorEastAsia" w:hint="eastAsia"/>
          <w:sz w:val="24"/>
          <w:szCs w:val="24"/>
        </w:rPr>
        <w:tab/>
        <w:t>红光治疗设备</w:t>
      </w:r>
    </w:p>
    <w:p w:rsidR="00AE6E56" w:rsidRDefault="00AE6E56" w:rsidP="00975A63">
      <w:pPr>
        <w:spacing w:line="276" w:lineRule="auto"/>
        <w:ind w:firstLine="480"/>
        <w:rPr>
          <w:rFonts w:asciiTheme="minorEastAsia" w:hAnsiTheme="minorEastAsia"/>
          <w:sz w:val="24"/>
          <w:szCs w:val="24"/>
        </w:rPr>
      </w:pPr>
      <w:r w:rsidRPr="00AE6E56">
        <w:rPr>
          <w:rFonts w:asciiTheme="minorEastAsia" w:hAnsiTheme="minorEastAsia" w:hint="eastAsia"/>
          <w:sz w:val="24"/>
          <w:szCs w:val="24"/>
        </w:rPr>
        <w:t>YY 0845-2011</w:t>
      </w:r>
      <w:r w:rsidRPr="00AE6E56">
        <w:rPr>
          <w:rFonts w:asciiTheme="minorEastAsia" w:hAnsiTheme="minorEastAsia" w:hint="eastAsia"/>
          <w:sz w:val="24"/>
          <w:szCs w:val="24"/>
        </w:rPr>
        <w:tab/>
        <w:t xml:space="preserve">   </w:t>
      </w:r>
      <w:r w:rsidR="008928DA">
        <w:rPr>
          <w:rFonts w:asciiTheme="minorEastAsia" w:hAnsiTheme="minorEastAsia" w:hint="eastAsia"/>
          <w:sz w:val="24"/>
          <w:szCs w:val="24"/>
        </w:rPr>
        <w:tab/>
      </w:r>
      <w:r w:rsidRPr="00AE6E56">
        <w:rPr>
          <w:rFonts w:asciiTheme="minorEastAsia" w:hAnsiTheme="minorEastAsia" w:hint="eastAsia"/>
          <w:sz w:val="24"/>
          <w:szCs w:val="24"/>
        </w:rPr>
        <w:t>激光治疗设备</w:t>
      </w:r>
      <w:r w:rsidR="00B24668">
        <w:rPr>
          <w:rFonts w:asciiTheme="minorEastAsia" w:hAnsiTheme="minorEastAsia" w:hint="eastAsia"/>
          <w:sz w:val="24"/>
          <w:szCs w:val="24"/>
        </w:rPr>
        <w:t xml:space="preserve"> </w:t>
      </w:r>
      <w:r w:rsidRPr="00AE6E56">
        <w:rPr>
          <w:rFonts w:asciiTheme="minorEastAsia" w:hAnsiTheme="minorEastAsia" w:hint="eastAsia"/>
          <w:sz w:val="24"/>
          <w:szCs w:val="24"/>
        </w:rPr>
        <w:t>半导体激光光动力治疗机</w:t>
      </w:r>
    </w:p>
    <w:p w:rsidR="00EA42E1" w:rsidRPr="00AE6E56" w:rsidRDefault="00EA42E1" w:rsidP="00975A63">
      <w:pPr>
        <w:spacing w:line="276" w:lineRule="auto"/>
        <w:ind w:firstLine="480"/>
        <w:rPr>
          <w:rFonts w:asciiTheme="minorEastAsia" w:hAnsiTheme="minorEastAsia"/>
          <w:sz w:val="24"/>
          <w:szCs w:val="24"/>
        </w:rPr>
      </w:pPr>
      <w:r w:rsidRPr="00EA42E1">
        <w:rPr>
          <w:rFonts w:asciiTheme="minorEastAsia" w:hAnsiTheme="minorEastAsia" w:hint="eastAsia"/>
          <w:sz w:val="24"/>
          <w:szCs w:val="24"/>
        </w:rPr>
        <w:t xml:space="preserve">YY 0669-2008 </w:t>
      </w:r>
      <w:r>
        <w:rPr>
          <w:rFonts w:asciiTheme="minorEastAsia" w:hAnsiTheme="minorEastAsia" w:hint="eastAsia"/>
          <w:sz w:val="24"/>
          <w:szCs w:val="24"/>
        </w:rPr>
        <w:tab/>
      </w:r>
      <w:r>
        <w:rPr>
          <w:rFonts w:asciiTheme="minorEastAsia" w:hAnsiTheme="minorEastAsia" w:hint="eastAsia"/>
          <w:sz w:val="24"/>
          <w:szCs w:val="24"/>
        </w:rPr>
        <w:tab/>
      </w:r>
      <w:r w:rsidRPr="00EA42E1">
        <w:rPr>
          <w:rFonts w:asciiTheme="minorEastAsia" w:hAnsiTheme="minorEastAsia" w:hint="eastAsia"/>
          <w:sz w:val="24"/>
          <w:szCs w:val="24"/>
        </w:rPr>
        <w:t>医用电气设备 第2部分：婴儿光治疗设备安全专用要求</w:t>
      </w:r>
    </w:p>
    <w:p w:rsidR="00AE6E56" w:rsidRPr="00AE6E56" w:rsidRDefault="00AE6E56" w:rsidP="00975A63">
      <w:pPr>
        <w:spacing w:line="276" w:lineRule="auto"/>
        <w:ind w:firstLine="480"/>
        <w:rPr>
          <w:rFonts w:asciiTheme="minorEastAsia" w:hAnsiTheme="minorEastAsia"/>
          <w:sz w:val="24"/>
          <w:szCs w:val="24"/>
        </w:rPr>
      </w:pPr>
      <w:r w:rsidRPr="00AE6E56">
        <w:rPr>
          <w:rFonts w:asciiTheme="minorEastAsia" w:hAnsiTheme="minorEastAsia" w:hint="eastAsia"/>
          <w:sz w:val="24"/>
          <w:szCs w:val="24"/>
        </w:rPr>
        <w:t xml:space="preserve">YY/T 0193-1994  </w:t>
      </w:r>
      <w:r w:rsidR="008928DA">
        <w:rPr>
          <w:rFonts w:asciiTheme="minorEastAsia" w:hAnsiTheme="minorEastAsia" w:hint="eastAsia"/>
          <w:sz w:val="24"/>
          <w:szCs w:val="24"/>
        </w:rPr>
        <w:t xml:space="preserve"> </w:t>
      </w:r>
      <w:r w:rsidRPr="00AE6E56">
        <w:rPr>
          <w:rFonts w:asciiTheme="minorEastAsia" w:hAnsiTheme="minorEastAsia" w:hint="eastAsia"/>
          <w:sz w:val="24"/>
          <w:szCs w:val="24"/>
        </w:rPr>
        <w:t xml:space="preserve">   医疗器械铝制件阳极氧化膜技术条件</w:t>
      </w:r>
    </w:p>
    <w:p w:rsidR="00AE6E56" w:rsidRPr="00AE6E56" w:rsidRDefault="00AE6E56" w:rsidP="00975A63">
      <w:pPr>
        <w:spacing w:line="276" w:lineRule="auto"/>
        <w:ind w:firstLine="480"/>
        <w:rPr>
          <w:rFonts w:asciiTheme="minorEastAsia" w:hAnsiTheme="minorEastAsia"/>
          <w:sz w:val="24"/>
          <w:szCs w:val="24"/>
        </w:rPr>
      </w:pPr>
      <w:r w:rsidRPr="00AE6E56">
        <w:rPr>
          <w:rFonts w:asciiTheme="minorEastAsia" w:hAnsiTheme="minorEastAsia" w:hint="eastAsia"/>
          <w:sz w:val="24"/>
          <w:szCs w:val="24"/>
        </w:rPr>
        <w:t xml:space="preserve">YY 0076-1992  </w:t>
      </w:r>
      <w:r w:rsidR="008928DA">
        <w:rPr>
          <w:rFonts w:asciiTheme="minorEastAsia" w:hAnsiTheme="minorEastAsia" w:hint="eastAsia"/>
          <w:sz w:val="24"/>
          <w:szCs w:val="24"/>
        </w:rPr>
        <w:t xml:space="preserve">   </w:t>
      </w:r>
      <w:r w:rsidRPr="00AE6E56">
        <w:rPr>
          <w:rFonts w:asciiTheme="minorEastAsia" w:hAnsiTheme="minorEastAsia" w:hint="eastAsia"/>
          <w:sz w:val="24"/>
          <w:szCs w:val="24"/>
        </w:rPr>
        <w:t xml:space="preserve">   金属制件的镀层分类、技术条件</w:t>
      </w:r>
    </w:p>
    <w:p w:rsidR="00AE6E56" w:rsidRPr="00AE6E56" w:rsidRDefault="00AE6E56" w:rsidP="00975A63">
      <w:pPr>
        <w:spacing w:line="276" w:lineRule="auto"/>
        <w:ind w:firstLine="480"/>
        <w:rPr>
          <w:rFonts w:asciiTheme="minorEastAsia" w:hAnsiTheme="minorEastAsia"/>
          <w:sz w:val="24"/>
          <w:szCs w:val="24"/>
        </w:rPr>
      </w:pPr>
      <w:r w:rsidRPr="00AE6E56">
        <w:rPr>
          <w:rFonts w:asciiTheme="minorEastAsia" w:hAnsiTheme="minorEastAsia" w:hint="eastAsia"/>
          <w:sz w:val="24"/>
          <w:szCs w:val="24"/>
        </w:rPr>
        <w:t xml:space="preserve">YY 91055-1999   </w:t>
      </w:r>
      <w:r w:rsidRPr="00AE6E56">
        <w:rPr>
          <w:rFonts w:asciiTheme="minorEastAsia" w:hAnsiTheme="minorEastAsia" w:hint="eastAsia"/>
          <w:sz w:val="24"/>
          <w:szCs w:val="24"/>
        </w:rPr>
        <w:tab/>
        <w:t>医疗器械的油漆涂层分类、技术条件</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b/>
          <w:sz w:val="24"/>
          <w:szCs w:val="24"/>
        </w:rPr>
      </w:pPr>
      <w:r w:rsidRPr="00AE6E56">
        <w:rPr>
          <w:rFonts w:asciiTheme="minorEastAsia" w:hAnsiTheme="minorEastAsia" w:hint="eastAsia"/>
          <w:b/>
          <w:sz w:val="24"/>
          <w:szCs w:val="24"/>
        </w:rPr>
        <w:t>3   术语和定义</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下列术语和定义适用于本标准。</w:t>
      </w:r>
    </w:p>
    <w:p w:rsidR="00AE6E56" w:rsidRPr="00AE6E56" w:rsidRDefault="00AE6E56" w:rsidP="00975A63">
      <w:pPr>
        <w:spacing w:line="276" w:lineRule="auto"/>
        <w:ind w:firstLine="480"/>
        <w:rPr>
          <w:rFonts w:asciiTheme="minorEastAsia" w:hAnsiTheme="minorEastAsia"/>
          <w:sz w:val="24"/>
          <w:szCs w:val="24"/>
        </w:rPr>
      </w:pPr>
      <w:r w:rsidRPr="00AE6E56">
        <w:rPr>
          <w:rFonts w:asciiTheme="minorEastAsia" w:hAnsiTheme="minorEastAsia" w:hint="eastAsia"/>
          <w:sz w:val="24"/>
          <w:szCs w:val="24"/>
        </w:rPr>
        <w:t>除下列条款外，</w:t>
      </w:r>
      <w:r>
        <w:rPr>
          <w:rFonts w:asciiTheme="minorEastAsia" w:hAnsiTheme="minorEastAsia" w:hint="eastAsia"/>
          <w:sz w:val="24"/>
          <w:szCs w:val="24"/>
        </w:rPr>
        <w:t>GB 7247.1-2012</w:t>
      </w:r>
      <w:r w:rsidRPr="00AE6E56">
        <w:rPr>
          <w:rFonts w:asciiTheme="minorEastAsia" w:hAnsiTheme="minorEastAsia" w:hint="eastAsia"/>
          <w:sz w:val="24"/>
          <w:szCs w:val="24"/>
        </w:rPr>
        <w:t>第3章适用。</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3.1   定义</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3.1.1  光动力疗法</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基于光敏剂、氧分子介导和联合辐照</w:t>
      </w:r>
      <w:r>
        <w:rPr>
          <w:rFonts w:asciiTheme="minorEastAsia" w:hAnsiTheme="minorEastAsia" w:hint="eastAsia"/>
          <w:sz w:val="24"/>
          <w:szCs w:val="24"/>
        </w:rPr>
        <w:t>产生</w:t>
      </w:r>
      <w:r w:rsidRPr="00AE6E56">
        <w:rPr>
          <w:rFonts w:asciiTheme="minorEastAsia" w:hAnsiTheme="minorEastAsia" w:hint="eastAsia"/>
          <w:sz w:val="24"/>
          <w:szCs w:val="24"/>
        </w:rPr>
        <w:t>的光动力作用的一种治疗技术。</w:t>
      </w: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3.1.2  LED体表光动力治疗设备</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在医疗监督下的预期联合光敏剂使用的</w:t>
      </w:r>
      <w:r w:rsidR="00570FEB">
        <w:rPr>
          <w:rFonts w:asciiTheme="minorEastAsia" w:hAnsiTheme="minorEastAsia" w:hint="eastAsia"/>
          <w:sz w:val="24"/>
          <w:szCs w:val="24"/>
        </w:rPr>
        <w:t>单色或多色</w:t>
      </w:r>
      <w:r w:rsidR="00EA42E1">
        <w:rPr>
          <w:rFonts w:asciiTheme="minorEastAsia" w:hAnsiTheme="minorEastAsia" w:hint="eastAsia"/>
          <w:sz w:val="24"/>
          <w:szCs w:val="24"/>
        </w:rPr>
        <w:t>窄带可见光谱</w:t>
      </w:r>
      <w:r w:rsidRPr="00AE6E56">
        <w:rPr>
          <w:rFonts w:asciiTheme="minorEastAsia" w:hAnsiTheme="minorEastAsia" w:hint="eastAsia"/>
          <w:sz w:val="24"/>
          <w:szCs w:val="24"/>
        </w:rPr>
        <w:t>LED光对患者体表（不包括自然腔道）病灶进行光动力疗法治疗的医用电气设备。</w:t>
      </w: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3.1.3  辐照器有效辐照面</w:t>
      </w:r>
    </w:p>
    <w:p w:rsidR="00AE6E56" w:rsidRPr="00AE6E56" w:rsidRDefault="00AE6E56" w:rsidP="00975A63">
      <w:pPr>
        <w:spacing w:line="276" w:lineRule="auto"/>
        <w:ind w:firstLineChars="200" w:firstLine="480"/>
        <w:rPr>
          <w:rFonts w:asciiTheme="minorEastAsia" w:hAnsiTheme="minorEastAsia"/>
          <w:b/>
          <w:sz w:val="24"/>
          <w:szCs w:val="24"/>
        </w:rPr>
      </w:pPr>
      <w:r w:rsidRPr="00AE6E56">
        <w:rPr>
          <w:rFonts w:asciiTheme="minorEastAsia" w:hAnsiTheme="minorEastAsia" w:hint="eastAsia"/>
          <w:sz w:val="24"/>
          <w:szCs w:val="24"/>
        </w:rPr>
        <w:lastRenderedPageBreak/>
        <w:t>制造商设定的最大辐照面，包括可治疗表面的最大治疗面积与形状及其相关的辐照距离、辐照角度的信息。</w:t>
      </w: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3.1.4  有效辐照面温度传感器</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一种信号传感装置（包括与设备的连接部分），用作监测有效辐照面内的皮肤温度。</w:t>
      </w: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3.1.5  辐照度</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辐照面内单位面元上的</w:t>
      </w:r>
      <w:r w:rsidR="00570FEB">
        <w:rPr>
          <w:rFonts w:asciiTheme="minorEastAsia" w:hAnsiTheme="minorEastAsia" w:hint="eastAsia"/>
          <w:sz w:val="24"/>
          <w:szCs w:val="24"/>
        </w:rPr>
        <w:t>各个峰值波长的</w:t>
      </w:r>
      <w:r w:rsidRPr="00AE6E56">
        <w:rPr>
          <w:rFonts w:asciiTheme="minorEastAsia" w:hAnsiTheme="minorEastAsia" w:hint="eastAsia"/>
          <w:sz w:val="24"/>
          <w:szCs w:val="24"/>
        </w:rPr>
        <w:t>LED光辐照度。</w:t>
      </w: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3.1.6  辐照面中心辐照度</w:t>
      </w:r>
    </w:p>
    <w:p w:rsidR="00AE6E56" w:rsidRPr="00AE6E56" w:rsidRDefault="00AE6E56" w:rsidP="00975A63">
      <w:pPr>
        <w:spacing w:line="276" w:lineRule="auto"/>
        <w:ind w:firstLineChars="200" w:firstLine="480"/>
        <w:rPr>
          <w:rFonts w:asciiTheme="minorEastAsia" w:hAnsiTheme="minorEastAsia"/>
          <w:b/>
          <w:sz w:val="24"/>
          <w:szCs w:val="24"/>
        </w:rPr>
      </w:pPr>
      <w:r w:rsidRPr="00AE6E56">
        <w:rPr>
          <w:rFonts w:asciiTheme="minorEastAsia" w:hAnsiTheme="minorEastAsia" w:hint="eastAsia"/>
          <w:sz w:val="24"/>
          <w:szCs w:val="24"/>
        </w:rPr>
        <w:t>辐照面几何中心的</w:t>
      </w:r>
      <w:r w:rsidR="00570FEB">
        <w:rPr>
          <w:rFonts w:asciiTheme="minorEastAsia" w:hAnsiTheme="minorEastAsia" w:hint="eastAsia"/>
          <w:sz w:val="24"/>
          <w:szCs w:val="24"/>
        </w:rPr>
        <w:t>各个峰值波长的</w:t>
      </w:r>
      <w:r w:rsidRPr="00AE6E56">
        <w:rPr>
          <w:rFonts w:asciiTheme="minorEastAsia" w:hAnsiTheme="minorEastAsia" w:hint="eastAsia"/>
          <w:sz w:val="24"/>
          <w:szCs w:val="24"/>
        </w:rPr>
        <w:t>LED光辐照度。</w:t>
      </w: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3.1.7  辐照度均匀性</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有效辐照边缘辐照度与辐照中心辐照度的比值。</w:t>
      </w: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3.1.8  辐照度稳定性</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预期最长辐照治疗时间内辐照面中心辐照度最小值和最大值的比值。</w:t>
      </w: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 xml:space="preserve">3.1.9  辐照度复现性 </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改变某一工作条件，然后再回到原始工作条件时辐照度回复原值的能力。</w:t>
      </w:r>
    </w:p>
    <w:p w:rsidR="00AE6E56" w:rsidRPr="00AE6E56" w:rsidRDefault="00AE6E56" w:rsidP="00975A63">
      <w:pPr>
        <w:spacing w:line="276" w:lineRule="auto"/>
        <w:rPr>
          <w:rFonts w:asciiTheme="minorEastAsia" w:hAnsiTheme="minorEastAsia"/>
          <w:i/>
          <w:sz w:val="24"/>
          <w:szCs w:val="24"/>
        </w:rPr>
      </w:pPr>
      <w:r w:rsidRPr="00AE6E56">
        <w:rPr>
          <w:rFonts w:asciiTheme="minorEastAsia" w:hAnsiTheme="minorEastAsia" w:hint="eastAsia"/>
          <w:b/>
          <w:bCs/>
          <w:sz w:val="24"/>
          <w:szCs w:val="24"/>
        </w:rPr>
        <w:t xml:space="preserve">3.2 </w:t>
      </w:r>
      <w:r w:rsidRPr="00AE6E56">
        <w:rPr>
          <w:rFonts w:asciiTheme="minorEastAsia" w:hAnsiTheme="minorEastAsia" w:hint="eastAsia"/>
          <w:b/>
          <w:bCs/>
          <w:sz w:val="24"/>
          <w:szCs w:val="24"/>
        </w:rPr>
        <w:tab/>
        <w:t>符号</w:t>
      </w:r>
    </w:p>
    <w:p w:rsidR="00AE6E56" w:rsidRPr="00AE6E56" w:rsidRDefault="008928DA" w:rsidP="00975A63">
      <w:pPr>
        <w:spacing w:line="276" w:lineRule="auto"/>
        <w:ind w:firstLineChars="200" w:firstLine="480"/>
        <w:rPr>
          <w:rFonts w:asciiTheme="minorEastAsia" w:hAnsiTheme="minorEastAsia"/>
          <w:sz w:val="24"/>
          <w:szCs w:val="24"/>
        </w:rPr>
      </w:pPr>
      <w:r>
        <w:rPr>
          <w:rFonts w:asciiTheme="minorEastAsia" w:hAnsiTheme="minorEastAsia" w:hint="eastAsia"/>
          <w:sz w:val="24"/>
          <w:szCs w:val="24"/>
        </w:rPr>
        <w:t xml:space="preserve">a) </w:t>
      </w:r>
      <w:r w:rsidR="00AE6E56" w:rsidRPr="00975A63">
        <w:rPr>
          <w:rFonts w:asciiTheme="minorEastAsia" w:hAnsiTheme="minorEastAsia" w:hint="eastAsia"/>
          <w:i/>
          <w:sz w:val="24"/>
          <w:szCs w:val="24"/>
        </w:rPr>
        <w:t>E</w:t>
      </w:r>
      <w:r w:rsidR="00AE6E56" w:rsidRPr="00975A63">
        <w:rPr>
          <w:rFonts w:asciiTheme="minorEastAsia" w:hAnsiTheme="minorEastAsia" w:hint="eastAsia"/>
          <w:i/>
          <w:sz w:val="24"/>
          <w:szCs w:val="24"/>
          <w:vertAlign w:val="subscript"/>
        </w:rPr>
        <w:t>i</w:t>
      </w:r>
      <w:r w:rsidR="00AE6E56" w:rsidRPr="00AE6E56">
        <w:rPr>
          <w:rFonts w:asciiTheme="minorEastAsia" w:hAnsiTheme="minorEastAsia" w:hint="eastAsia"/>
          <w:sz w:val="24"/>
          <w:szCs w:val="24"/>
        </w:rPr>
        <w:t>是探头置于光斑中心处（示值回零后）记录一次功率值；</w:t>
      </w:r>
    </w:p>
    <w:p w:rsidR="00AE6E56" w:rsidRPr="00AE6E56" w:rsidRDefault="008928DA" w:rsidP="00975A63">
      <w:pPr>
        <w:spacing w:line="276" w:lineRule="auto"/>
        <w:ind w:firstLine="480"/>
        <w:rPr>
          <w:rFonts w:asciiTheme="minorEastAsia" w:hAnsiTheme="minorEastAsia"/>
          <w:sz w:val="24"/>
          <w:szCs w:val="24"/>
        </w:rPr>
      </w:pPr>
      <w:r>
        <w:rPr>
          <w:rFonts w:asciiTheme="minorEastAsia" w:hAnsiTheme="minorEastAsia" w:hint="eastAsia"/>
          <w:sz w:val="24"/>
          <w:szCs w:val="24"/>
        </w:rPr>
        <w:t xml:space="preserve">b) </w:t>
      </w:r>
      <w:r w:rsidR="00AE6E56" w:rsidRPr="00975A63">
        <w:rPr>
          <w:rFonts w:asciiTheme="minorEastAsia" w:hAnsiTheme="minorEastAsia" w:hint="eastAsia"/>
          <w:i/>
          <w:sz w:val="24"/>
          <w:szCs w:val="24"/>
        </w:rPr>
        <w:t>E</w:t>
      </w:r>
      <w:r w:rsidR="00AE6E56" w:rsidRPr="00975A63">
        <w:rPr>
          <w:rFonts w:asciiTheme="minorEastAsia" w:hAnsiTheme="minorEastAsia" w:hint="eastAsia"/>
          <w:i/>
          <w:sz w:val="24"/>
          <w:szCs w:val="24"/>
          <w:vertAlign w:val="subscript"/>
        </w:rPr>
        <w:t>m</w:t>
      </w:r>
      <w:r w:rsidR="00AE6E56" w:rsidRPr="00AE6E56">
        <w:rPr>
          <w:rFonts w:asciiTheme="minorEastAsia" w:hAnsiTheme="minorEastAsia" w:hint="eastAsia"/>
          <w:sz w:val="24"/>
          <w:szCs w:val="24"/>
        </w:rPr>
        <w:t>是额定辐照度的平均值；</w:t>
      </w:r>
    </w:p>
    <w:p w:rsidR="00AE6E56" w:rsidRPr="00AE6E56" w:rsidRDefault="008928DA" w:rsidP="00975A63">
      <w:pPr>
        <w:spacing w:line="276" w:lineRule="auto"/>
        <w:ind w:firstLine="480"/>
        <w:rPr>
          <w:rFonts w:asciiTheme="minorEastAsia" w:hAnsiTheme="minorEastAsia"/>
          <w:sz w:val="24"/>
          <w:szCs w:val="24"/>
        </w:rPr>
      </w:pPr>
      <w:r>
        <w:rPr>
          <w:rFonts w:asciiTheme="minorEastAsia" w:hAnsiTheme="minorEastAsia" w:hint="eastAsia"/>
          <w:sz w:val="24"/>
          <w:szCs w:val="24"/>
        </w:rPr>
        <w:t xml:space="preserve">c) </w:t>
      </w:r>
      <w:r w:rsidR="00AE6E56" w:rsidRPr="00975A63">
        <w:rPr>
          <w:rFonts w:asciiTheme="minorEastAsia" w:hAnsiTheme="minorEastAsia" w:hint="eastAsia"/>
          <w:i/>
          <w:sz w:val="24"/>
          <w:szCs w:val="24"/>
        </w:rPr>
        <w:t>E</w:t>
      </w:r>
      <w:r w:rsidR="00AE6E56" w:rsidRPr="00975A63">
        <w:rPr>
          <w:rFonts w:asciiTheme="minorEastAsia" w:hAnsiTheme="minorEastAsia" w:hint="eastAsia"/>
          <w:i/>
          <w:sz w:val="24"/>
          <w:szCs w:val="24"/>
          <w:vertAlign w:val="subscript"/>
        </w:rPr>
        <w:t>p</w:t>
      </w:r>
      <w:r w:rsidR="00AE6E56" w:rsidRPr="00AE6E56">
        <w:rPr>
          <w:rFonts w:asciiTheme="minorEastAsia" w:hAnsiTheme="minorEastAsia" w:hint="eastAsia"/>
          <w:sz w:val="24"/>
          <w:szCs w:val="24"/>
        </w:rPr>
        <w:t>是辐照度复现性；</w:t>
      </w:r>
    </w:p>
    <w:p w:rsidR="00AE6E56" w:rsidRPr="00AE6E56" w:rsidRDefault="008928DA" w:rsidP="00975A63">
      <w:pPr>
        <w:spacing w:line="276" w:lineRule="auto"/>
        <w:ind w:firstLine="480"/>
        <w:rPr>
          <w:rFonts w:asciiTheme="minorEastAsia" w:hAnsiTheme="minorEastAsia"/>
          <w:sz w:val="24"/>
          <w:szCs w:val="24"/>
        </w:rPr>
      </w:pPr>
      <w:r>
        <w:rPr>
          <w:rFonts w:asciiTheme="minorEastAsia" w:hAnsiTheme="minorEastAsia" w:hint="eastAsia"/>
          <w:sz w:val="24"/>
          <w:szCs w:val="24"/>
        </w:rPr>
        <w:t xml:space="preserve">d) </w:t>
      </w:r>
      <w:r w:rsidR="00AE6E56" w:rsidRPr="00975A63">
        <w:rPr>
          <w:rFonts w:asciiTheme="minorEastAsia" w:hAnsiTheme="minorEastAsia" w:hint="eastAsia"/>
          <w:i/>
          <w:sz w:val="24"/>
          <w:szCs w:val="24"/>
        </w:rPr>
        <w:t>△E</w:t>
      </w:r>
      <w:r w:rsidR="00AE6E56" w:rsidRPr="00AE6E56">
        <w:rPr>
          <w:rFonts w:asciiTheme="minorEastAsia" w:hAnsiTheme="minorEastAsia" w:hint="eastAsia"/>
          <w:sz w:val="24"/>
          <w:szCs w:val="24"/>
        </w:rPr>
        <w:t>是额定辐照不稳定度；</w:t>
      </w:r>
    </w:p>
    <w:p w:rsidR="00AE6E56" w:rsidRPr="00AE6E56" w:rsidRDefault="008928DA" w:rsidP="00975A63">
      <w:pPr>
        <w:spacing w:line="276" w:lineRule="auto"/>
        <w:ind w:firstLine="480"/>
        <w:rPr>
          <w:rFonts w:asciiTheme="minorEastAsia" w:hAnsiTheme="minorEastAsia"/>
          <w:sz w:val="24"/>
          <w:szCs w:val="24"/>
        </w:rPr>
      </w:pPr>
      <w:r>
        <w:rPr>
          <w:rFonts w:ascii="Times New Roman" w:hAnsi="Times New Roman" w:cs="Times New Roman" w:hint="eastAsia"/>
          <w:sz w:val="24"/>
          <w:szCs w:val="24"/>
        </w:rPr>
        <w:t xml:space="preserve">e) </w:t>
      </w:r>
      <w:r w:rsidRPr="00975A63">
        <w:rPr>
          <w:rFonts w:ascii="Times New Roman" w:hAnsi="Times New Roman" w:cs="Times New Roman" w:hint="eastAsia"/>
          <w:i/>
          <w:sz w:val="24"/>
          <w:szCs w:val="24"/>
        </w:rPr>
        <w:t xml:space="preserve"> </w:t>
      </w:r>
      <w:r w:rsidR="00AE6E56" w:rsidRPr="00975A63">
        <w:rPr>
          <w:rFonts w:ascii="Times New Roman" w:hAnsi="Times New Roman" w:cs="Times New Roman"/>
          <w:i/>
          <w:sz w:val="24"/>
          <w:szCs w:val="24"/>
        </w:rPr>
        <w:t>ƞ</w:t>
      </w:r>
      <w:r w:rsidR="00AE6E56" w:rsidRPr="00AE6E56">
        <w:rPr>
          <w:rFonts w:asciiTheme="minorEastAsia" w:hAnsiTheme="minorEastAsia" w:hint="eastAsia"/>
          <w:sz w:val="24"/>
          <w:szCs w:val="24"/>
        </w:rPr>
        <w:t xml:space="preserve">（%）是辐照均匀性；     </w:t>
      </w:r>
    </w:p>
    <w:p w:rsidR="00AE6E56" w:rsidRPr="00AE6E56" w:rsidRDefault="008928DA" w:rsidP="00975A63">
      <w:pPr>
        <w:spacing w:line="276" w:lineRule="auto"/>
        <w:ind w:firstLine="480"/>
        <w:rPr>
          <w:rFonts w:asciiTheme="minorEastAsia" w:hAnsiTheme="minorEastAsia"/>
          <w:sz w:val="24"/>
          <w:szCs w:val="24"/>
        </w:rPr>
      </w:pPr>
      <w:r>
        <w:rPr>
          <w:rFonts w:asciiTheme="minorEastAsia" w:hAnsiTheme="minorEastAsia" w:hint="eastAsia"/>
          <w:sz w:val="24"/>
          <w:szCs w:val="24"/>
        </w:rPr>
        <w:t xml:space="preserve">f) </w:t>
      </w:r>
      <w:r w:rsidR="00AE6E56" w:rsidRPr="00975A63">
        <w:rPr>
          <w:rFonts w:asciiTheme="minorEastAsia" w:hAnsiTheme="minorEastAsia" w:hint="eastAsia"/>
          <w:i/>
          <w:sz w:val="24"/>
          <w:szCs w:val="24"/>
        </w:rPr>
        <w:t>n</w:t>
      </w:r>
      <w:r w:rsidR="00AE6E56" w:rsidRPr="00AE6E56">
        <w:rPr>
          <w:rFonts w:asciiTheme="minorEastAsia" w:hAnsiTheme="minorEastAsia" w:hint="eastAsia"/>
          <w:sz w:val="24"/>
          <w:szCs w:val="24"/>
        </w:rPr>
        <w:t>是测量次数。</w:t>
      </w:r>
    </w:p>
    <w:p w:rsidR="00AE6E56" w:rsidRP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4   分类与基本参数</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4.1  LED产品光辐射安全分类</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按 GBT 20145-2006灯和灯系统的光生物安全性中6分类为3类危险产品。</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4.2  医用电气设备安全分类</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按GB 9706.1-2007中14分类为</w:t>
      </w:r>
      <w:r>
        <w:rPr>
          <w:rFonts w:asciiTheme="minorEastAsia" w:hAnsiTheme="minorEastAsia" w:hint="eastAsia"/>
          <w:sz w:val="24"/>
          <w:szCs w:val="24"/>
        </w:rPr>
        <w:t>Ⅰ</w:t>
      </w:r>
      <w:r w:rsidRPr="00AE6E56">
        <w:rPr>
          <w:rFonts w:asciiTheme="minorEastAsia" w:hAnsiTheme="minorEastAsia" w:hint="eastAsia"/>
          <w:sz w:val="24"/>
          <w:szCs w:val="24"/>
        </w:rPr>
        <w:t>类或</w:t>
      </w:r>
      <w:r>
        <w:rPr>
          <w:rFonts w:asciiTheme="minorEastAsia" w:hAnsiTheme="minorEastAsia" w:hint="eastAsia"/>
          <w:sz w:val="24"/>
          <w:szCs w:val="24"/>
        </w:rPr>
        <w:t>Ⅱ</w:t>
      </w:r>
      <w:r w:rsidRPr="00AE6E56">
        <w:rPr>
          <w:rFonts w:asciiTheme="minorEastAsia" w:hAnsiTheme="minorEastAsia" w:hint="eastAsia"/>
          <w:sz w:val="24"/>
          <w:szCs w:val="24"/>
        </w:rPr>
        <w:t>类，B型或BF型设备，无通用要求。</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4.3  型号命名</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由制造商确定。</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4.4  规格</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制造商根据</w:t>
      </w:r>
      <w:r w:rsidR="00570FEB">
        <w:rPr>
          <w:rFonts w:asciiTheme="minorEastAsia" w:hAnsiTheme="minorEastAsia" w:hint="eastAsia"/>
          <w:sz w:val="24"/>
          <w:szCs w:val="24"/>
        </w:rPr>
        <w:t>LED波长或颜色、</w:t>
      </w:r>
      <w:r w:rsidRPr="00AE6E56">
        <w:rPr>
          <w:rFonts w:asciiTheme="minorEastAsia" w:hAnsiTheme="minorEastAsia" w:hint="eastAsia"/>
          <w:sz w:val="24"/>
          <w:szCs w:val="24"/>
        </w:rPr>
        <w:t>最大辐照度、辐照场面积和辐照场形状规定治疗机规格。</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4.5  治疗机的组成</w:t>
      </w:r>
    </w:p>
    <w:p w:rsidR="00AE6E56" w:rsidRPr="00AE6E56" w:rsidRDefault="008928DA" w:rsidP="00975A63">
      <w:pPr>
        <w:spacing w:line="276" w:lineRule="auto"/>
        <w:ind w:firstLineChars="200" w:firstLine="480"/>
        <w:rPr>
          <w:rFonts w:asciiTheme="minorEastAsia" w:hAnsiTheme="minorEastAsia"/>
          <w:sz w:val="24"/>
          <w:szCs w:val="24"/>
        </w:rPr>
      </w:pPr>
      <w:r>
        <w:rPr>
          <w:rFonts w:asciiTheme="minorEastAsia" w:hAnsiTheme="minorEastAsia" w:hint="eastAsia"/>
          <w:sz w:val="24"/>
          <w:szCs w:val="24"/>
        </w:rPr>
        <w:t xml:space="preserve">— </w:t>
      </w:r>
      <w:r w:rsidR="00AE6E56" w:rsidRPr="00AE6E56">
        <w:rPr>
          <w:rFonts w:asciiTheme="minorEastAsia" w:hAnsiTheme="minorEastAsia" w:hint="eastAsia"/>
          <w:sz w:val="24"/>
          <w:szCs w:val="24"/>
        </w:rPr>
        <w:t xml:space="preserve">主机 </w:t>
      </w:r>
    </w:p>
    <w:p w:rsidR="00AE6E56" w:rsidRPr="00AE6E56" w:rsidRDefault="008928DA" w:rsidP="00975A63">
      <w:pPr>
        <w:spacing w:line="276" w:lineRule="auto"/>
        <w:ind w:firstLine="480"/>
        <w:rPr>
          <w:rFonts w:asciiTheme="minorEastAsia" w:hAnsiTheme="minorEastAsia"/>
          <w:sz w:val="24"/>
          <w:szCs w:val="24"/>
        </w:rPr>
      </w:pPr>
      <w:r>
        <w:rPr>
          <w:rFonts w:asciiTheme="minorEastAsia" w:hAnsiTheme="minorEastAsia" w:hint="eastAsia"/>
          <w:sz w:val="24"/>
          <w:szCs w:val="24"/>
        </w:rPr>
        <w:t xml:space="preserve">— </w:t>
      </w:r>
      <w:r w:rsidR="00AE6E56" w:rsidRPr="00AE6E56">
        <w:rPr>
          <w:rFonts w:asciiTheme="minorEastAsia" w:hAnsiTheme="minorEastAsia" w:hint="eastAsia"/>
          <w:sz w:val="24"/>
          <w:szCs w:val="24"/>
        </w:rPr>
        <w:t>光辐射器</w:t>
      </w:r>
    </w:p>
    <w:p w:rsidR="00AE6E56" w:rsidRPr="00AE6E56" w:rsidRDefault="008928DA" w:rsidP="00975A63">
      <w:pPr>
        <w:spacing w:line="276" w:lineRule="auto"/>
        <w:ind w:firstLineChars="200" w:firstLine="480"/>
        <w:rPr>
          <w:rFonts w:asciiTheme="minorEastAsia" w:hAnsiTheme="minorEastAsia"/>
          <w:sz w:val="24"/>
          <w:szCs w:val="24"/>
        </w:rPr>
      </w:pPr>
      <w:r>
        <w:rPr>
          <w:rFonts w:asciiTheme="minorEastAsia" w:hAnsiTheme="minorEastAsia" w:hint="eastAsia"/>
          <w:sz w:val="24"/>
          <w:szCs w:val="24"/>
        </w:rPr>
        <w:t xml:space="preserve">— </w:t>
      </w:r>
      <w:r w:rsidR="00AE6E56" w:rsidRPr="00AE6E56">
        <w:rPr>
          <w:rFonts w:asciiTheme="minorEastAsia" w:hAnsiTheme="minorEastAsia" w:hint="eastAsia"/>
          <w:sz w:val="24"/>
          <w:szCs w:val="24"/>
        </w:rPr>
        <w:t>辐照面定位光系统</w:t>
      </w:r>
    </w:p>
    <w:p w:rsidR="00AE6E56" w:rsidRPr="00AE6E56" w:rsidRDefault="008928DA" w:rsidP="00975A63">
      <w:pPr>
        <w:spacing w:line="276" w:lineRule="auto"/>
        <w:ind w:firstLine="480"/>
        <w:rPr>
          <w:rFonts w:asciiTheme="minorEastAsia" w:hAnsiTheme="minorEastAsia"/>
          <w:sz w:val="24"/>
          <w:szCs w:val="24"/>
        </w:rPr>
      </w:pPr>
      <w:r>
        <w:rPr>
          <w:rFonts w:asciiTheme="minorEastAsia" w:hAnsiTheme="minorEastAsia" w:hint="eastAsia"/>
          <w:sz w:val="24"/>
          <w:szCs w:val="24"/>
        </w:rPr>
        <w:t xml:space="preserve">— </w:t>
      </w:r>
      <w:r w:rsidR="00AE6E56" w:rsidRPr="00AE6E56">
        <w:rPr>
          <w:rFonts w:asciiTheme="minorEastAsia" w:hAnsiTheme="minorEastAsia" w:hint="eastAsia"/>
          <w:sz w:val="24"/>
          <w:szCs w:val="24"/>
        </w:rPr>
        <w:t>辐照面温度传感器</w:t>
      </w:r>
    </w:p>
    <w:p w:rsidR="00AE6E56" w:rsidRPr="00AE6E56" w:rsidRDefault="008928DA" w:rsidP="00975A63">
      <w:pPr>
        <w:spacing w:line="276" w:lineRule="auto"/>
        <w:ind w:firstLine="480"/>
        <w:rPr>
          <w:rFonts w:asciiTheme="minorEastAsia" w:hAnsiTheme="minorEastAsia"/>
          <w:sz w:val="24"/>
          <w:szCs w:val="24"/>
        </w:rPr>
      </w:pPr>
      <w:r>
        <w:rPr>
          <w:rFonts w:asciiTheme="minorEastAsia" w:hAnsiTheme="minorEastAsia" w:hint="eastAsia"/>
          <w:sz w:val="24"/>
          <w:szCs w:val="24"/>
        </w:rPr>
        <w:t xml:space="preserve">— </w:t>
      </w:r>
      <w:r w:rsidR="00AE6E56" w:rsidRPr="00AE6E56">
        <w:rPr>
          <w:rFonts w:asciiTheme="minorEastAsia" w:hAnsiTheme="minorEastAsia" w:hint="eastAsia"/>
          <w:sz w:val="24"/>
          <w:szCs w:val="24"/>
        </w:rPr>
        <w:t>机械调节定位装置</w:t>
      </w:r>
    </w:p>
    <w:p w:rsidR="00AE6E56" w:rsidRPr="008928DA" w:rsidRDefault="00AE6E56" w:rsidP="00975A63">
      <w:pPr>
        <w:pStyle w:val="a3"/>
        <w:numPr>
          <w:ilvl w:val="0"/>
          <w:numId w:val="2"/>
        </w:numPr>
        <w:spacing w:line="276" w:lineRule="auto"/>
        <w:ind w:firstLineChars="0"/>
        <w:rPr>
          <w:rFonts w:asciiTheme="minorEastAsia" w:hAnsiTheme="minorEastAsia"/>
          <w:sz w:val="24"/>
          <w:szCs w:val="24"/>
        </w:rPr>
      </w:pPr>
      <w:r w:rsidRPr="008928DA">
        <w:rPr>
          <w:rFonts w:asciiTheme="minorEastAsia" w:hAnsiTheme="minorEastAsia" w:hint="eastAsia"/>
          <w:sz w:val="24"/>
          <w:szCs w:val="24"/>
        </w:rPr>
        <w:t>人机交互界面</w:t>
      </w:r>
    </w:p>
    <w:p w:rsidR="00AE6E56" w:rsidRPr="00AE6E56" w:rsidRDefault="00AE6E56" w:rsidP="00975A63">
      <w:pPr>
        <w:spacing w:line="276" w:lineRule="auto"/>
        <w:ind w:firstLine="480"/>
        <w:rPr>
          <w:rFonts w:asciiTheme="minorEastAsia" w:hAnsiTheme="minorEastAsia"/>
          <w:sz w:val="24"/>
          <w:szCs w:val="24"/>
        </w:rPr>
      </w:pPr>
      <w:r w:rsidRPr="00AE6E56">
        <w:rPr>
          <w:rFonts w:asciiTheme="minorEastAsia" w:hAnsiTheme="minorEastAsia" w:hint="eastAsia"/>
          <w:sz w:val="24"/>
          <w:szCs w:val="24"/>
        </w:rPr>
        <w:t>主机 – 由电源装置、控制装置和冷却系统组成。</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4.6  治疗机的基本参数</w:t>
      </w:r>
    </w:p>
    <w:p w:rsidR="00AE6E56" w:rsidRPr="00AE6E56" w:rsidRDefault="00AE6E56" w:rsidP="00975A63">
      <w:pPr>
        <w:spacing w:line="276" w:lineRule="auto"/>
        <w:rPr>
          <w:rFonts w:asciiTheme="minorEastAsia" w:hAnsiTheme="minorEastAsia"/>
          <w:b/>
          <w:bCs/>
          <w:sz w:val="24"/>
          <w:szCs w:val="24"/>
        </w:rPr>
      </w:pPr>
    </w:p>
    <w:p w:rsidR="00AE6E56" w:rsidRPr="008928DA" w:rsidRDefault="00AE6E56" w:rsidP="00975A63">
      <w:pPr>
        <w:pStyle w:val="a3"/>
        <w:numPr>
          <w:ilvl w:val="0"/>
          <w:numId w:val="3"/>
        </w:numPr>
        <w:spacing w:line="276" w:lineRule="auto"/>
        <w:ind w:firstLineChars="0"/>
        <w:rPr>
          <w:rFonts w:asciiTheme="minorEastAsia" w:hAnsiTheme="minorEastAsia"/>
          <w:sz w:val="24"/>
          <w:szCs w:val="24"/>
        </w:rPr>
      </w:pPr>
      <w:r w:rsidRPr="008928DA">
        <w:rPr>
          <w:rFonts w:asciiTheme="minorEastAsia" w:hAnsiTheme="minorEastAsia" w:hint="eastAsia"/>
          <w:sz w:val="24"/>
          <w:szCs w:val="24"/>
        </w:rPr>
        <w:t>工作光峰值波长范围和半峰宽</w:t>
      </w:r>
    </w:p>
    <w:p w:rsidR="00AE6E56" w:rsidRPr="008928DA" w:rsidRDefault="00AE6E56" w:rsidP="00975A63">
      <w:pPr>
        <w:pStyle w:val="a3"/>
        <w:numPr>
          <w:ilvl w:val="0"/>
          <w:numId w:val="3"/>
        </w:numPr>
        <w:spacing w:line="276" w:lineRule="auto"/>
        <w:ind w:firstLineChars="0"/>
        <w:rPr>
          <w:rFonts w:asciiTheme="minorEastAsia" w:hAnsiTheme="minorEastAsia"/>
          <w:sz w:val="24"/>
          <w:szCs w:val="24"/>
        </w:rPr>
      </w:pPr>
      <w:r w:rsidRPr="008928DA">
        <w:rPr>
          <w:rFonts w:asciiTheme="minorEastAsia" w:hAnsiTheme="minorEastAsia" w:hint="eastAsia"/>
          <w:sz w:val="24"/>
          <w:szCs w:val="24"/>
        </w:rPr>
        <w:t>额定辐照度</w:t>
      </w:r>
    </w:p>
    <w:p w:rsidR="00AE6E56" w:rsidRPr="008928DA" w:rsidRDefault="00AE6E56" w:rsidP="00975A63">
      <w:pPr>
        <w:pStyle w:val="a3"/>
        <w:numPr>
          <w:ilvl w:val="0"/>
          <w:numId w:val="3"/>
        </w:numPr>
        <w:spacing w:line="276" w:lineRule="auto"/>
        <w:ind w:firstLineChars="0"/>
        <w:rPr>
          <w:rFonts w:asciiTheme="minorEastAsia" w:hAnsiTheme="minorEastAsia"/>
          <w:sz w:val="24"/>
          <w:szCs w:val="24"/>
        </w:rPr>
      </w:pPr>
      <w:r w:rsidRPr="008928DA">
        <w:rPr>
          <w:rFonts w:asciiTheme="minorEastAsia" w:hAnsiTheme="minorEastAsia" w:hint="eastAsia"/>
          <w:sz w:val="24"/>
          <w:szCs w:val="24"/>
        </w:rPr>
        <w:t>有效光照范围</w:t>
      </w:r>
    </w:p>
    <w:p w:rsidR="00AE6E56" w:rsidRPr="008928DA" w:rsidRDefault="00AE6E56" w:rsidP="00975A63">
      <w:pPr>
        <w:pStyle w:val="a3"/>
        <w:numPr>
          <w:ilvl w:val="0"/>
          <w:numId w:val="3"/>
        </w:numPr>
        <w:spacing w:line="276" w:lineRule="auto"/>
        <w:ind w:firstLineChars="0"/>
        <w:rPr>
          <w:rFonts w:asciiTheme="minorEastAsia" w:hAnsiTheme="minorEastAsia"/>
          <w:sz w:val="24"/>
          <w:szCs w:val="24"/>
        </w:rPr>
      </w:pPr>
      <w:r w:rsidRPr="008928DA">
        <w:rPr>
          <w:rFonts w:asciiTheme="minorEastAsia" w:hAnsiTheme="minorEastAsia" w:hint="eastAsia"/>
          <w:sz w:val="24"/>
          <w:szCs w:val="24"/>
        </w:rPr>
        <w:t>最大辐照度</w:t>
      </w:r>
    </w:p>
    <w:p w:rsidR="00AE6E56" w:rsidRPr="008928DA" w:rsidRDefault="00AE6E56" w:rsidP="00975A63">
      <w:pPr>
        <w:pStyle w:val="a3"/>
        <w:numPr>
          <w:ilvl w:val="0"/>
          <w:numId w:val="3"/>
        </w:numPr>
        <w:spacing w:line="276" w:lineRule="auto"/>
        <w:ind w:firstLineChars="0"/>
        <w:rPr>
          <w:rFonts w:asciiTheme="minorEastAsia" w:hAnsiTheme="minorEastAsia"/>
          <w:sz w:val="24"/>
          <w:szCs w:val="24"/>
        </w:rPr>
      </w:pPr>
      <w:r w:rsidRPr="008928DA">
        <w:rPr>
          <w:rFonts w:asciiTheme="minorEastAsia" w:hAnsiTheme="minorEastAsia" w:hint="eastAsia"/>
          <w:sz w:val="24"/>
          <w:szCs w:val="24"/>
        </w:rPr>
        <w:lastRenderedPageBreak/>
        <w:t>辐照度复现性</w:t>
      </w:r>
    </w:p>
    <w:p w:rsidR="00AE6E56" w:rsidRPr="008928DA" w:rsidRDefault="00AE6E56" w:rsidP="00975A63">
      <w:pPr>
        <w:pStyle w:val="a3"/>
        <w:numPr>
          <w:ilvl w:val="0"/>
          <w:numId w:val="3"/>
        </w:numPr>
        <w:spacing w:line="276" w:lineRule="auto"/>
        <w:ind w:firstLineChars="0"/>
        <w:rPr>
          <w:rFonts w:asciiTheme="minorEastAsia" w:hAnsiTheme="minorEastAsia"/>
          <w:sz w:val="24"/>
          <w:szCs w:val="24"/>
        </w:rPr>
      </w:pPr>
      <w:r w:rsidRPr="008928DA">
        <w:rPr>
          <w:rFonts w:asciiTheme="minorEastAsia" w:hAnsiTheme="minorEastAsia" w:hint="eastAsia"/>
          <w:sz w:val="24"/>
          <w:szCs w:val="24"/>
        </w:rPr>
        <w:t>治疗机辐照不稳定度</w:t>
      </w:r>
    </w:p>
    <w:p w:rsidR="00AE6E56" w:rsidRPr="008928DA" w:rsidRDefault="00AE6E56" w:rsidP="00975A63">
      <w:pPr>
        <w:pStyle w:val="a3"/>
        <w:numPr>
          <w:ilvl w:val="0"/>
          <w:numId w:val="3"/>
        </w:numPr>
        <w:spacing w:line="276" w:lineRule="auto"/>
        <w:ind w:firstLineChars="0"/>
        <w:rPr>
          <w:rFonts w:asciiTheme="minorEastAsia" w:hAnsiTheme="minorEastAsia"/>
          <w:sz w:val="24"/>
          <w:szCs w:val="24"/>
        </w:rPr>
      </w:pPr>
      <w:r w:rsidRPr="008928DA">
        <w:rPr>
          <w:rFonts w:asciiTheme="minorEastAsia" w:hAnsiTheme="minorEastAsia" w:hint="eastAsia"/>
          <w:sz w:val="24"/>
          <w:szCs w:val="24"/>
        </w:rPr>
        <w:t>治疗机辐照不均匀性</w:t>
      </w:r>
    </w:p>
    <w:p w:rsidR="00AE6E56" w:rsidRPr="008928DA" w:rsidRDefault="00AE6E56" w:rsidP="00975A63">
      <w:pPr>
        <w:pStyle w:val="a3"/>
        <w:numPr>
          <w:ilvl w:val="0"/>
          <w:numId w:val="3"/>
        </w:numPr>
        <w:spacing w:line="276" w:lineRule="auto"/>
        <w:ind w:firstLineChars="0"/>
        <w:rPr>
          <w:rFonts w:asciiTheme="minorEastAsia" w:hAnsiTheme="minorEastAsia"/>
          <w:sz w:val="24"/>
          <w:szCs w:val="24"/>
        </w:rPr>
      </w:pPr>
      <w:r w:rsidRPr="008928DA">
        <w:rPr>
          <w:rFonts w:asciiTheme="minorEastAsia" w:hAnsiTheme="minorEastAsia" w:hint="eastAsia"/>
          <w:sz w:val="24"/>
          <w:szCs w:val="24"/>
        </w:rPr>
        <w:t>治疗机输出功率调节</w:t>
      </w:r>
    </w:p>
    <w:p w:rsidR="00AE6E56" w:rsidRPr="008928DA" w:rsidRDefault="00AE6E56" w:rsidP="00975A63">
      <w:pPr>
        <w:pStyle w:val="a3"/>
        <w:numPr>
          <w:ilvl w:val="0"/>
          <w:numId w:val="3"/>
        </w:numPr>
        <w:spacing w:line="276" w:lineRule="auto"/>
        <w:ind w:firstLineChars="0"/>
        <w:rPr>
          <w:rFonts w:asciiTheme="minorEastAsia" w:hAnsiTheme="minorEastAsia"/>
          <w:sz w:val="24"/>
          <w:szCs w:val="24"/>
        </w:rPr>
      </w:pPr>
      <w:r w:rsidRPr="008928DA">
        <w:rPr>
          <w:rFonts w:asciiTheme="minorEastAsia" w:hAnsiTheme="minorEastAsia" w:hint="eastAsia"/>
          <w:sz w:val="24"/>
          <w:szCs w:val="24"/>
        </w:rPr>
        <w:t>工作光输出时间</w:t>
      </w:r>
    </w:p>
    <w:p w:rsidR="00AE6E56" w:rsidRPr="008928DA" w:rsidRDefault="00AE6E56" w:rsidP="00975A63">
      <w:pPr>
        <w:pStyle w:val="a3"/>
        <w:numPr>
          <w:ilvl w:val="0"/>
          <w:numId w:val="3"/>
        </w:numPr>
        <w:spacing w:line="276" w:lineRule="auto"/>
        <w:ind w:firstLineChars="0"/>
        <w:rPr>
          <w:rFonts w:asciiTheme="minorEastAsia" w:hAnsiTheme="minorEastAsia"/>
          <w:sz w:val="24"/>
          <w:szCs w:val="24"/>
        </w:rPr>
      </w:pPr>
      <w:r w:rsidRPr="008928DA">
        <w:rPr>
          <w:rFonts w:asciiTheme="minorEastAsia" w:hAnsiTheme="minorEastAsia" w:hint="eastAsia"/>
          <w:sz w:val="24"/>
          <w:szCs w:val="24"/>
        </w:rPr>
        <w:t>辐照面温度</w:t>
      </w:r>
    </w:p>
    <w:p w:rsidR="00AE6E56" w:rsidRPr="008928DA" w:rsidRDefault="00AE6E56" w:rsidP="00975A63">
      <w:pPr>
        <w:pStyle w:val="a3"/>
        <w:numPr>
          <w:ilvl w:val="0"/>
          <w:numId w:val="3"/>
        </w:numPr>
        <w:spacing w:line="276" w:lineRule="auto"/>
        <w:ind w:firstLineChars="0"/>
        <w:rPr>
          <w:rFonts w:asciiTheme="minorEastAsia" w:hAnsiTheme="minorEastAsia"/>
          <w:sz w:val="24"/>
          <w:szCs w:val="24"/>
        </w:rPr>
      </w:pPr>
      <w:r w:rsidRPr="008928DA">
        <w:rPr>
          <w:rFonts w:asciiTheme="minorEastAsia" w:hAnsiTheme="minorEastAsia" w:hint="eastAsia"/>
          <w:sz w:val="24"/>
          <w:szCs w:val="24"/>
        </w:rPr>
        <w:t>定位波长和最大功率</w:t>
      </w:r>
    </w:p>
    <w:p w:rsidR="00AE6E56" w:rsidRPr="008928DA" w:rsidRDefault="00AE6E56" w:rsidP="00975A63">
      <w:pPr>
        <w:pStyle w:val="a3"/>
        <w:numPr>
          <w:ilvl w:val="0"/>
          <w:numId w:val="3"/>
        </w:numPr>
        <w:spacing w:line="276" w:lineRule="auto"/>
        <w:ind w:firstLineChars="0"/>
        <w:rPr>
          <w:rFonts w:asciiTheme="minorEastAsia" w:hAnsiTheme="minorEastAsia"/>
          <w:sz w:val="24"/>
          <w:szCs w:val="24"/>
        </w:rPr>
      </w:pPr>
      <w:r w:rsidRPr="008928DA">
        <w:rPr>
          <w:rFonts w:asciiTheme="minorEastAsia" w:hAnsiTheme="minorEastAsia" w:hint="eastAsia"/>
          <w:sz w:val="24"/>
          <w:szCs w:val="24"/>
        </w:rPr>
        <w:t xml:space="preserve">工作噪声   </w:t>
      </w:r>
    </w:p>
    <w:p w:rsidR="00AE6E56" w:rsidRPr="00AE6E56" w:rsidRDefault="00AE6E56" w:rsidP="00975A63">
      <w:pPr>
        <w:spacing w:line="276" w:lineRule="auto"/>
        <w:rPr>
          <w:rFonts w:asciiTheme="minorEastAsia" w:hAnsiTheme="minorEastAsia"/>
          <w:sz w:val="24"/>
          <w:szCs w:val="24"/>
        </w:rPr>
      </w:pPr>
      <w:r w:rsidRPr="00AE6E56">
        <w:rPr>
          <w:rFonts w:asciiTheme="minorEastAsia" w:hAnsiTheme="minorEastAsia" w:hint="eastAsia"/>
          <w:sz w:val="24"/>
          <w:szCs w:val="24"/>
        </w:rPr>
        <w:t xml:space="preserve"> </w:t>
      </w: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4.7  治疗机的环境、工作条件</w:t>
      </w:r>
    </w:p>
    <w:p w:rsidR="00AE6E56" w:rsidRP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治疗机的环境、工作条件如下：</w:t>
      </w:r>
    </w:p>
    <w:p w:rsidR="00AE6E56" w:rsidRPr="00F24671" w:rsidRDefault="00AE6E56" w:rsidP="00975A63">
      <w:pPr>
        <w:pStyle w:val="a3"/>
        <w:numPr>
          <w:ilvl w:val="0"/>
          <w:numId w:val="4"/>
        </w:numPr>
        <w:spacing w:line="276" w:lineRule="auto"/>
        <w:ind w:firstLineChars="0"/>
        <w:rPr>
          <w:rFonts w:asciiTheme="minorEastAsia" w:hAnsiTheme="minorEastAsia"/>
          <w:sz w:val="24"/>
          <w:szCs w:val="24"/>
        </w:rPr>
      </w:pPr>
      <w:r w:rsidRPr="00F24671">
        <w:rPr>
          <w:rFonts w:asciiTheme="minorEastAsia" w:hAnsiTheme="minorEastAsia" w:hint="eastAsia"/>
          <w:sz w:val="24"/>
          <w:szCs w:val="24"/>
        </w:rPr>
        <w:t xml:space="preserve">环境温度 5℃ </w:t>
      </w:r>
      <w:r w:rsidR="00712FDE" w:rsidRPr="00712FDE">
        <w:rPr>
          <w:rFonts w:ascii="仿宋" w:eastAsia="仿宋" w:hAnsi="仿宋" w:cs="仿宋"/>
          <w:w w:val="105"/>
          <w:sz w:val="24"/>
          <w:szCs w:val="24"/>
        </w:rPr>
        <w:t>～</w:t>
      </w:r>
      <w:r w:rsidRPr="00F24671">
        <w:rPr>
          <w:rFonts w:asciiTheme="minorEastAsia" w:hAnsiTheme="minorEastAsia" w:hint="eastAsia"/>
          <w:sz w:val="24"/>
          <w:szCs w:val="24"/>
        </w:rPr>
        <w:t xml:space="preserve"> 35℃；</w:t>
      </w:r>
    </w:p>
    <w:p w:rsidR="00AE6E56" w:rsidRPr="00F24671" w:rsidRDefault="00AE6E56" w:rsidP="00975A63">
      <w:pPr>
        <w:pStyle w:val="a3"/>
        <w:numPr>
          <w:ilvl w:val="0"/>
          <w:numId w:val="4"/>
        </w:numPr>
        <w:spacing w:line="276" w:lineRule="auto"/>
        <w:ind w:firstLineChars="0"/>
        <w:rPr>
          <w:rFonts w:asciiTheme="minorEastAsia" w:hAnsiTheme="minorEastAsia"/>
          <w:sz w:val="24"/>
          <w:szCs w:val="24"/>
        </w:rPr>
      </w:pPr>
      <w:r w:rsidRPr="00F24671">
        <w:rPr>
          <w:rFonts w:asciiTheme="minorEastAsia" w:hAnsiTheme="minorEastAsia" w:hint="eastAsia"/>
          <w:sz w:val="24"/>
          <w:szCs w:val="24"/>
        </w:rPr>
        <w:t xml:space="preserve">相对湿度 10% </w:t>
      </w:r>
      <w:r w:rsidR="00712FDE" w:rsidRPr="00712FDE">
        <w:rPr>
          <w:rFonts w:ascii="仿宋" w:eastAsia="仿宋" w:hAnsi="仿宋" w:cs="仿宋"/>
          <w:w w:val="105"/>
          <w:sz w:val="24"/>
          <w:szCs w:val="24"/>
        </w:rPr>
        <w:t>～</w:t>
      </w:r>
      <w:r w:rsidRPr="00F24671">
        <w:rPr>
          <w:rFonts w:asciiTheme="minorEastAsia" w:hAnsiTheme="minorEastAsia" w:hint="eastAsia"/>
          <w:sz w:val="24"/>
          <w:szCs w:val="24"/>
        </w:rPr>
        <w:t xml:space="preserve"> 90%</w:t>
      </w:r>
      <w:r w:rsidR="00F24671">
        <w:rPr>
          <w:rFonts w:asciiTheme="minorEastAsia" w:hAnsiTheme="minorEastAsia" w:hint="eastAsia"/>
          <w:sz w:val="24"/>
          <w:szCs w:val="24"/>
        </w:rPr>
        <w:t>；</w:t>
      </w:r>
    </w:p>
    <w:p w:rsidR="00AE6E56" w:rsidRPr="00F24671" w:rsidRDefault="00AE6E56" w:rsidP="00975A63">
      <w:pPr>
        <w:pStyle w:val="a3"/>
        <w:numPr>
          <w:ilvl w:val="0"/>
          <w:numId w:val="4"/>
        </w:numPr>
        <w:spacing w:line="276" w:lineRule="auto"/>
        <w:ind w:firstLineChars="0"/>
        <w:rPr>
          <w:rFonts w:asciiTheme="minorEastAsia" w:hAnsiTheme="minorEastAsia"/>
          <w:sz w:val="24"/>
          <w:szCs w:val="24"/>
        </w:rPr>
      </w:pPr>
      <w:r w:rsidRPr="00F24671">
        <w:rPr>
          <w:rFonts w:asciiTheme="minorEastAsia" w:hAnsiTheme="minorEastAsia" w:hint="eastAsia"/>
          <w:sz w:val="24"/>
          <w:szCs w:val="24"/>
        </w:rPr>
        <w:t>治疗机使用电源：220 V±22 V，50 Hz±1 Hz</w:t>
      </w:r>
      <w:r w:rsidR="00F24671">
        <w:rPr>
          <w:rFonts w:asciiTheme="minorEastAsia" w:hAnsiTheme="minorEastAsia" w:hint="eastAsia"/>
          <w:sz w:val="24"/>
          <w:szCs w:val="24"/>
        </w:rPr>
        <w:t>；</w:t>
      </w:r>
    </w:p>
    <w:p w:rsidR="00AE6E56" w:rsidRPr="00F24671" w:rsidRDefault="00AE6E56" w:rsidP="00975A63">
      <w:pPr>
        <w:pStyle w:val="a3"/>
        <w:numPr>
          <w:ilvl w:val="0"/>
          <w:numId w:val="4"/>
        </w:numPr>
        <w:spacing w:line="276" w:lineRule="auto"/>
        <w:ind w:firstLineChars="0"/>
        <w:rPr>
          <w:rFonts w:asciiTheme="minorEastAsia" w:hAnsiTheme="minorEastAsia"/>
          <w:sz w:val="24"/>
          <w:szCs w:val="24"/>
        </w:rPr>
      </w:pPr>
      <w:r w:rsidRPr="00F24671">
        <w:rPr>
          <w:rFonts w:asciiTheme="minorEastAsia" w:hAnsiTheme="minorEastAsia" w:hint="eastAsia"/>
          <w:sz w:val="24"/>
          <w:szCs w:val="24"/>
        </w:rPr>
        <w:t>冷却系统</w:t>
      </w:r>
      <w:r w:rsidR="00F24671">
        <w:rPr>
          <w:rFonts w:asciiTheme="minorEastAsia" w:hAnsiTheme="minorEastAsia" w:hint="eastAsia"/>
          <w:sz w:val="24"/>
          <w:szCs w:val="24"/>
        </w:rPr>
        <w:t>；</w:t>
      </w:r>
    </w:p>
    <w:p w:rsidR="00AE6E56" w:rsidRPr="00AE6E56" w:rsidRDefault="00AE6E56" w:rsidP="00975A63">
      <w:pPr>
        <w:spacing w:line="276" w:lineRule="auto"/>
        <w:ind w:firstLineChars="300" w:firstLine="720"/>
        <w:rPr>
          <w:rFonts w:asciiTheme="minorEastAsia" w:hAnsiTheme="minorEastAsia"/>
          <w:sz w:val="24"/>
          <w:szCs w:val="24"/>
        </w:rPr>
      </w:pPr>
      <w:r w:rsidRPr="00AE6E56">
        <w:rPr>
          <w:rFonts w:asciiTheme="minorEastAsia" w:hAnsiTheme="minorEastAsia" w:hint="eastAsia"/>
          <w:sz w:val="24"/>
          <w:szCs w:val="24"/>
        </w:rPr>
        <w:t>可采用风冷、水冷、或者其他冷却方式。</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5    要求</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5.1</w:t>
      </w:r>
      <w:r w:rsidRPr="00AE6E56">
        <w:rPr>
          <w:rFonts w:asciiTheme="minorEastAsia" w:hAnsiTheme="minorEastAsia" w:hint="eastAsia"/>
          <w:b/>
          <w:bCs/>
          <w:sz w:val="24"/>
          <w:szCs w:val="24"/>
        </w:rPr>
        <w:tab/>
        <w:t xml:space="preserve">  工作辐照光的要求</w:t>
      </w:r>
    </w:p>
    <w:p w:rsidR="00AE6E56" w:rsidRP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5.1.1  LED工作光峰值波长范围</w:t>
      </w:r>
    </w:p>
    <w:p w:rsidR="00AE6E56" w:rsidRPr="00AE6E56" w:rsidRDefault="00570FEB" w:rsidP="00975A63">
      <w:pPr>
        <w:spacing w:line="276" w:lineRule="auto"/>
        <w:ind w:firstLine="720"/>
        <w:rPr>
          <w:rFonts w:asciiTheme="minorEastAsia" w:hAnsiTheme="minorEastAsia"/>
          <w:sz w:val="24"/>
          <w:szCs w:val="24"/>
        </w:rPr>
      </w:pPr>
      <w:r>
        <w:rPr>
          <w:rFonts w:asciiTheme="minorEastAsia" w:hAnsiTheme="minorEastAsia" w:hint="eastAsia"/>
          <w:sz w:val="24"/>
          <w:szCs w:val="24"/>
        </w:rPr>
        <w:t>制造商应给出峰值波长的标称值，在</w:t>
      </w:r>
      <w:r w:rsidR="003657B1">
        <w:rPr>
          <w:rFonts w:asciiTheme="minorEastAsia" w:hAnsiTheme="minorEastAsia" w:hint="eastAsia"/>
          <w:sz w:val="24"/>
          <w:szCs w:val="24"/>
        </w:rPr>
        <w:t>连续工作2 h内，其实测值与标称值的偏差范围不大于</w:t>
      </w:r>
      <w:r w:rsidR="00AE6E56" w:rsidRPr="00AE6E56">
        <w:rPr>
          <w:rFonts w:asciiTheme="minorEastAsia" w:hAnsiTheme="minorEastAsia" w:hint="eastAsia"/>
          <w:sz w:val="24"/>
          <w:szCs w:val="24"/>
        </w:rPr>
        <w:t xml:space="preserve"> ± 3 nm。</w:t>
      </w: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5.1.2  半峰宽</w:t>
      </w:r>
    </w:p>
    <w:p w:rsidR="00AE6E56" w:rsidRPr="00AE6E56" w:rsidRDefault="003657B1" w:rsidP="00975A63">
      <w:pPr>
        <w:spacing w:line="276" w:lineRule="auto"/>
        <w:ind w:firstLine="720"/>
        <w:rPr>
          <w:rFonts w:asciiTheme="minorEastAsia" w:hAnsiTheme="minorEastAsia"/>
          <w:sz w:val="24"/>
          <w:szCs w:val="24"/>
        </w:rPr>
      </w:pPr>
      <w:r>
        <w:rPr>
          <w:rFonts w:asciiTheme="minorEastAsia" w:hAnsiTheme="minorEastAsia" w:hint="eastAsia"/>
          <w:sz w:val="24"/>
          <w:szCs w:val="24"/>
        </w:rPr>
        <w:lastRenderedPageBreak/>
        <w:t>制造商应给出峰值波长对应的半峰宽的标称值，其范围不大于</w:t>
      </w:r>
      <w:r w:rsidR="00AE6E56" w:rsidRPr="00AE6E56">
        <w:rPr>
          <w:rFonts w:asciiTheme="minorEastAsia" w:hAnsiTheme="minorEastAsia" w:hint="eastAsia"/>
          <w:sz w:val="24"/>
          <w:szCs w:val="24"/>
        </w:rPr>
        <w:t>±10 nm。</w:t>
      </w: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5.1.2  发光模式</w:t>
      </w:r>
    </w:p>
    <w:p w:rsidR="00AE6E56" w:rsidRPr="00AE6E56" w:rsidRDefault="00AE6E56" w:rsidP="00975A63">
      <w:pPr>
        <w:spacing w:line="276" w:lineRule="auto"/>
        <w:ind w:firstLine="720"/>
        <w:rPr>
          <w:rFonts w:asciiTheme="minorEastAsia" w:hAnsiTheme="minorEastAsia"/>
          <w:sz w:val="24"/>
          <w:szCs w:val="24"/>
        </w:rPr>
      </w:pPr>
      <w:r w:rsidRPr="00AE6E56">
        <w:rPr>
          <w:rFonts w:asciiTheme="minorEastAsia" w:hAnsiTheme="minorEastAsia" w:hint="eastAsia"/>
          <w:sz w:val="24"/>
          <w:szCs w:val="24"/>
        </w:rPr>
        <w:t>连续。</w:t>
      </w: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5.1.3  有效光照范围</w:t>
      </w:r>
    </w:p>
    <w:p w:rsidR="00AE6E56" w:rsidRPr="00AE6E56" w:rsidRDefault="00AE6E56" w:rsidP="00975A63">
      <w:pPr>
        <w:spacing w:line="276" w:lineRule="auto"/>
        <w:ind w:firstLine="720"/>
        <w:rPr>
          <w:rFonts w:asciiTheme="minorEastAsia" w:hAnsiTheme="minorEastAsia"/>
          <w:sz w:val="24"/>
          <w:szCs w:val="24"/>
        </w:rPr>
      </w:pPr>
      <w:r w:rsidRPr="00AE6E56">
        <w:rPr>
          <w:rFonts w:asciiTheme="minorEastAsia" w:hAnsiTheme="minorEastAsia" w:hint="eastAsia"/>
          <w:sz w:val="24"/>
          <w:szCs w:val="24"/>
        </w:rPr>
        <w:t>不小于制造商规定。</w:t>
      </w: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 xml:space="preserve">5.1.4  LED额定最大辐照度 </w:t>
      </w:r>
    </w:p>
    <w:p w:rsidR="00AE6E56" w:rsidRPr="00AE6E56" w:rsidRDefault="00AE6E56" w:rsidP="00975A63">
      <w:pPr>
        <w:spacing w:line="276" w:lineRule="auto"/>
        <w:ind w:firstLine="720"/>
        <w:rPr>
          <w:rFonts w:asciiTheme="minorEastAsia" w:hAnsiTheme="minorEastAsia"/>
          <w:sz w:val="24"/>
          <w:szCs w:val="24"/>
        </w:rPr>
      </w:pPr>
      <w:r w:rsidRPr="00AE6E56">
        <w:rPr>
          <w:rFonts w:asciiTheme="minorEastAsia" w:hAnsiTheme="minorEastAsia" w:hint="eastAsia"/>
          <w:sz w:val="24"/>
          <w:szCs w:val="24"/>
        </w:rPr>
        <w:t xml:space="preserve">100 </w:t>
      </w:r>
      <w:r w:rsidR="00712FDE" w:rsidRPr="00712FDE">
        <w:rPr>
          <w:rFonts w:ascii="仿宋" w:eastAsia="仿宋" w:hAnsi="仿宋" w:cs="仿宋"/>
          <w:w w:val="105"/>
          <w:sz w:val="24"/>
          <w:szCs w:val="24"/>
        </w:rPr>
        <w:t>～</w:t>
      </w:r>
      <w:r w:rsidRPr="00AE6E56">
        <w:rPr>
          <w:rFonts w:asciiTheme="minorEastAsia" w:hAnsiTheme="minorEastAsia" w:hint="eastAsia"/>
          <w:sz w:val="24"/>
          <w:szCs w:val="24"/>
        </w:rPr>
        <w:t xml:space="preserve"> 1</w:t>
      </w:r>
      <w:r w:rsidR="003657B1">
        <w:rPr>
          <w:rFonts w:asciiTheme="minorEastAsia" w:hAnsiTheme="minorEastAsia" w:hint="eastAsia"/>
          <w:sz w:val="24"/>
          <w:szCs w:val="24"/>
        </w:rPr>
        <w:t>5</w:t>
      </w:r>
      <w:r w:rsidRPr="00AE6E56">
        <w:rPr>
          <w:rFonts w:asciiTheme="minorEastAsia" w:hAnsiTheme="minorEastAsia" w:hint="eastAsia"/>
          <w:sz w:val="24"/>
          <w:szCs w:val="24"/>
        </w:rPr>
        <w:t>0 mW/cm</w:t>
      </w:r>
      <w:r w:rsidRPr="00AE6E56">
        <w:rPr>
          <w:rFonts w:asciiTheme="minorEastAsia" w:hAnsiTheme="minorEastAsia" w:hint="eastAsia"/>
          <w:sz w:val="24"/>
          <w:szCs w:val="24"/>
          <w:vertAlign w:val="superscript"/>
        </w:rPr>
        <w:t>2</w:t>
      </w:r>
      <w:r w:rsidRPr="00AE6E56">
        <w:rPr>
          <w:rFonts w:asciiTheme="minorEastAsia" w:hAnsiTheme="minorEastAsia" w:hint="eastAsia"/>
          <w:sz w:val="24"/>
          <w:szCs w:val="24"/>
        </w:rPr>
        <w:t>。</w:t>
      </w: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5.1.5  LED辐照度复现性</w:t>
      </w:r>
    </w:p>
    <w:p w:rsidR="00AE6E56" w:rsidRPr="00AE6E56" w:rsidRDefault="00AE6E56" w:rsidP="00975A63">
      <w:pPr>
        <w:spacing w:line="276" w:lineRule="auto"/>
        <w:ind w:firstLine="720"/>
        <w:rPr>
          <w:rFonts w:asciiTheme="minorEastAsia" w:hAnsiTheme="minorEastAsia"/>
          <w:sz w:val="24"/>
          <w:szCs w:val="24"/>
        </w:rPr>
      </w:pPr>
      <w:r w:rsidRPr="00AE6E56">
        <w:rPr>
          <w:rFonts w:asciiTheme="minorEastAsia" w:hAnsiTheme="minorEastAsia" w:hint="eastAsia"/>
          <w:sz w:val="24"/>
          <w:szCs w:val="24"/>
        </w:rPr>
        <w:t>不大于 ± 10%。</w:t>
      </w: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 xml:space="preserve">5.1.6 </w:t>
      </w:r>
      <w:r w:rsidRPr="00AE6E56">
        <w:rPr>
          <w:rFonts w:asciiTheme="minorEastAsia" w:hAnsiTheme="minorEastAsia" w:hint="eastAsia"/>
          <w:b/>
          <w:bCs/>
          <w:sz w:val="24"/>
          <w:szCs w:val="24"/>
        </w:rPr>
        <w:tab/>
        <w:t xml:space="preserve">LED辐照不稳定度 </w:t>
      </w:r>
    </w:p>
    <w:p w:rsidR="00AE6E56" w:rsidRPr="00AE6E56" w:rsidRDefault="00AE6E56" w:rsidP="00975A63">
      <w:pPr>
        <w:spacing w:line="276" w:lineRule="auto"/>
        <w:ind w:firstLine="720"/>
        <w:rPr>
          <w:rFonts w:asciiTheme="minorEastAsia" w:hAnsiTheme="minorEastAsia"/>
          <w:sz w:val="24"/>
          <w:szCs w:val="24"/>
        </w:rPr>
      </w:pPr>
      <w:r w:rsidRPr="00AE6E56">
        <w:rPr>
          <w:rFonts w:asciiTheme="minorEastAsia" w:hAnsiTheme="minorEastAsia" w:hint="eastAsia"/>
          <w:sz w:val="24"/>
          <w:szCs w:val="24"/>
        </w:rPr>
        <w:t>不大于 ± 10%。</w:t>
      </w: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 xml:space="preserve">5.1.7  辐照均匀性 </w:t>
      </w:r>
    </w:p>
    <w:p w:rsidR="00AE6E56" w:rsidRPr="00AE6E56" w:rsidRDefault="00AE6E56" w:rsidP="00975A63">
      <w:pPr>
        <w:spacing w:line="276" w:lineRule="auto"/>
        <w:ind w:firstLine="720"/>
        <w:rPr>
          <w:rFonts w:asciiTheme="minorEastAsia" w:hAnsiTheme="minorEastAsia"/>
          <w:sz w:val="24"/>
          <w:szCs w:val="24"/>
        </w:rPr>
      </w:pPr>
      <w:r w:rsidRPr="00AE6E56">
        <w:rPr>
          <w:rFonts w:asciiTheme="minorEastAsia" w:hAnsiTheme="minorEastAsia" w:hint="eastAsia"/>
          <w:sz w:val="24"/>
          <w:szCs w:val="24"/>
        </w:rPr>
        <w:t>不大于 ± 10%。</w:t>
      </w: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5.1.8  治疗机输出功率调节</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输出功率密度应可调节，制造商应给出调节范围，其实测值与设定值的偏差应小于±20%。</w:t>
      </w: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5.1.9  光输出控制应符合下列要求</w:t>
      </w:r>
    </w:p>
    <w:p w:rsidR="00AE6E56" w:rsidRPr="00AE6E56" w:rsidRDefault="00AE6E56" w:rsidP="00975A63">
      <w:pPr>
        <w:spacing w:line="276" w:lineRule="auto"/>
        <w:ind w:leftChars="300" w:left="660"/>
        <w:rPr>
          <w:rFonts w:asciiTheme="minorEastAsia" w:hAnsiTheme="minorEastAsia"/>
          <w:sz w:val="24"/>
          <w:szCs w:val="24"/>
        </w:rPr>
      </w:pPr>
      <w:r w:rsidRPr="00AE6E56">
        <w:rPr>
          <w:rFonts w:asciiTheme="minorEastAsia" w:hAnsiTheme="minorEastAsia" w:hint="eastAsia"/>
          <w:sz w:val="24"/>
          <w:szCs w:val="24"/>
        </w:rPr>
        <w:t>a) 连续；</w:t>
      </w:r>
    </w:p>
    <w:p w:rsidR="00AE6E56" w:rsidRPr="00AE6E56" w:rsidRDefault="00AE6E56" w:rsidP="00975A63">
      <w:pPr>
        <w:spacing w:line="276" w:lineRule="auto"/>
        <w:ind w:leftChars="300" w:left="660"/>
        <w:rPr>
          <w:rFonts w:asciiTheme="minorEastAsia" w:hAnsiTheme="minorEastAsia"/>
          <w:sz w:val="24"/>
          <w:szCs w:val="24"/>
        </w:rPr>
      </w:pPr>
      <w:r w:rsidRPr="00AE6E56">
        <w:rPr>
          <w:rFonts w:asciiTheme="minorEastAsia" w:hAnsiTheme="minorEastAsia" w:hint="eastAsia"/>
          <w:sz w:val="24"/>
          <w:szCs w:val="24"/>
        </w:rPr>
        <w:t xml:space="preserve">b) 定时范围 1 </w:t>
      </w:r>
      <w:r>
        <w:rPr>
          <w:rFonts w:asciiTheme="minorEastAsia" w:hAnsiTheme="minorEastAsia" w:hint="eastAsia"/>
          <w:sz w:val="24"/>
          <w:szCs w:val="24"/>
        </w:rPr>
        <w:t>mim</w:t>
      </w:r>
      <w:r w:rsidRPr="00AE6E56">
        <w:rPr>
          <w:rFonts w:asciiTheme="minorEastAsia" w:hAnsiTheme="minorEastAsia" w:hint="eastAsia"/>
          <w:sz w:val="24"/>
          <w:szCs w:val="24"/>
        </w:rPr>
        <w:t xml:space="preserve"> </w:t>
      </w:r>
      <w:r w:rsidR="00712FDE" w:rsidRPr="00712FDE">
        <w:rPr>
          <w:rFonts w:ascii="仿宋" w:eastAsia="仿宋" w:hAnsi="仿宋" w:cs="仿宋"/>
          <w:w w:val="105"/>
          <w:sz w:val="24"/>
          <w:szCs w:val="24"/>
        </w:rPr>
        <w:t>～</w:t>
      </w:r>
      <w:r w:rsidRPr="00AE6E56">
        <w:rPr>
          <w:rFonts w:asciiTheme="minorEastAsia" w:hAnsiTheme="minorEastAsia" w:hint="eastAsia"/>
          <w:sz w:val="24"/>
          <w:szCs w:val="24"/>
        </w:rPr>
        <w:t xml:space="preserve"> 60</w:t>
      </w:r>
      <w:r>
        <w:rPr>
          <w:rFonts w:asciiTheme="minorEastAsia" w:hAnsiTheme="minorEastAsia"/>
          <w:sz w:val="24"/>
          <w:szCs w:val="24"/>
        </w:rPr>
        <w:t xml:space="preserve"> min</w:t>
      </w:r>
      <w:r w:rsidRPr="00AE6E56">
        <w:rPr>
          <w:rFonts w:asciiTheme="minorEastAsia" w:hAnsiTheme="minorEastAsia" w:hint="eastAsia"/>
          <w:sz w:val="24"/>
          <w:szCs w:val="24"/>
        </w:rPr>
        <w:t>，定时误差不大于±10s；</w:t>
      </w:r>
    </w:p>
    <w:p w:rsidR="00AE6E56" w:rsidRPr="00AE6E56" w:rsidRDefault="00AE6E56" w:rsidP="00975A63">
      <w:pPr>
        <w:spacing w:line="276" w:lineRule="auto"/>
        <w:ind w:leftChars="300" w:left="660"/>
        <w:rPr>
          <w:rFonts w:asciiTheme="minorEastAsia" w:hAnsiTheme="minorEastAsia"/>
          <w:sz w:val="24"/>
          <w:szCs w:val="24"/>
        </w:rPr>
      </w:pPr>
      <w:r w:rsidRPr="00AE6E56">
        <w:rPr>
          <w:rFonts w:asciiTheme="minorEastAsia" w:hAnsiTheme="minorEastAsia" w:hint="eastAsia"/>
          <w:sz w:val="24"/>
          <w:szCs w:val="24"/>
        </w:rPr>
        <w:t>c) 到设置时间时，应有提醒信号声。</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 xml:space="preserve">5.2  辐照面温度检测 </w:t>
      </w:r>
    </w:p>
    <w:p w:rsidR="00AE6E56" w:rsidRP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ind w:firstLine="720"/>
        <w:rPr>
          <w:rFonts w:asciiTheme="minorEastAsia" w:hAnsiTheme="minorEastAsia"/>
          <w:sz w:val="24"/>
          <w:szCs w:val="24"/>
        </w:rPr>
      </w:pPr>
      <w:r w:rsidRPr="00AE6E56">
        <w:rPr>
          <w:rFonts w:asciiTheme="minorEastAsia" w:hAnsiTheme="minorEastAsia" w:hint="eastAsia"/>
          <w:sz w:val="24"/>
          <w:szCs w:val="24"/>
        </w:rPr>
        <w:t>辐照面中心点技周边4点皮肤表面温度不超过40℃。</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5.3   定位光的要求</w:t>
      </w:r>
    </w:p>
    <w:p w:rsidR="00AE6E56" w:rsidRP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ind w:leftChars="200" w:left="440"/>
        <w:rPr>
          <w:rFonts w:asciiTheme="minorEastAsia" w:hAnsiTheme="minorEastAsia"/>
          <w:sz w:val="24"/>
          <w:szCs w:val="24"/>
        </w:rPr>
      </w:pPr>
      <w:r w:rsidRPr="00AE6E56">
        <w:rPr>
          <w:rFonts w:asciiTheme="minorEastAsia" w:hAnsiTheme="minorEastAsia" w:hint="eastAsia"/>
          <w:sz w:val="24"/>
          <w:szCs w:val="24"/>
        </w:rPr>
        <w:t>a) 能够清晰给出辐照定位边界；</w:t>
      </w:r>
    </w:p>
    <w:p w:rsidR="00AE6E56" w:rsidRPr="00AE6E56" w:rsidRDefault="00AE6E56" w:rsidP="00975A63">
      <w:pPr>
        <w:spacing w:line="276" w:lineRule="auto"/>
        <w:ind w:leftChars="200" w:left="440"/>
        <w:rPr>
          <w:rFonts w:asciiTheme="minorEastAsia" w:hAnsiTheme="minorEastAsia"/>
          <w:sz w:val="24"/>
          <w:szCs w:val="24"/>
        </w:rPr>
      </w:pPr>
      <w:r w:rsidRPr="00AE6E56">
        <w:rPr>
          <w:rFonts w:asciiTheme="minorEastAsia" w:hAnsiTheme="minorEastAsia" w:hint="eastAsia"/>
          <w:sz w:val="24"/>
          <w:szCs w:val="24"/>
        </w:rPr>
        <w:t>b) 波长由生产企业给出；</w:t>
      </w:r>
    </w:p>
    <w:p w:rsidR="00AE6E56" w:rsidRPr="00AE6E56" w:rsidRDefault="00AE6E56" w:rsidP="00975A63">
      <w:pPr>
        <w:spacing w:line="276" w:lineRule="auto"/>
        <w:ind w:leftChars="200" w:left="440"/>
        <w:rPr>
          <w:rFonts w:asciiTheme="minorEastAsia" w:hAnsiTheme="minorEastAsia"/>
          <w:sz w:val="24"/>
          <w:szCs w:val="24"/>
        </w:rPr>
      </w:pPr>
      <w:r w:rsidRPr="00AE6E56">
        <w:rPr>
          <w:rFonts w:asciiTheme="minorEastAsia" w:hAnsiTheme="minorEastAsia" w:hint="eastAsia"/>
          <w:sz w:val="24"/>
          <w:szCs w:val="24"/>
        </w:rPr>
        <w:t>c) 输出功率不大于5 mW。</w:t>
      </w:r>
    </w:p>
    <w:p w:rsidR="00AE6E56" w:rsidRPr="00AE6E56" w:rsidRDefault="00AE6E56" w:rsidP="00975A63">
      <w:pPr>
        <w:spacing w:line="276" w:lineRule="auto"/>
        <w:ind w:leftChars="200" w:left="440"/>
        <w:rPr>
          <w:rFonts w:asciiTheme="minorEastAsia" w:hAnsiTheme="minorEastAsia"/>
          <w:sz w:val="24"/>
          <w:szCs w:val="24"/>
        </w:rPr>
      </w:pPr>
      <w:r w:rsidRPr="00AE6E56">
        <w:rPr>
          <w:rFonts w:asciiTheme="minorEastAsia" w:hAnsiTheme="minorEastAsia" w:hint="eastAsia"/>
          <w:sz w:val="24"/>
          <w:szCs w:val="24"/>
        </w:rPr>
        <w:t>定位光：可见光束，光强不大于5 mW，定位光为激光时，应给出其波长。</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5.4  LED功率密度指示器</w:t>
      </w:r>
    </w:p>
    <w:p w:rsidR="00AE6E56" w:rsidRP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治疗机应配置功率指示器，其测量误差不大于±20%；测量值用国际单位表示。</w:t>
      </w:r>
    </w:p>
    <w:p w:rsid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5.5  LED面板角度</w:t>
      </w:r>
    </w:p>
    <w:p w:rsidR="00AE6E56" w:rsidRP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ind w:firstLine="720"/>
        <w:rPr>
          <w:rFonts w:asciiTheme="minorEastAsia" w:hAnsiTheme="minorEastAsia"/>
          <w:sz w:val="24"/>
          <w:szCs w:val="24"/>
        </w:rPr>
      </w:pPr>
      <w:r w:rsidRPr="00AE6E56">
        <w:rPr>
          <w:rFonts w:asciiTheme="minorEastAsia" w:hAnsiTheme="minorEastAsia" w:hint="eastAsia"/>
          <w:sz w:val="24"/>
          <w:szCs w:val="24"/>
        </w:rPr>
        <w:t>可调节范围大于±25</w:t>
      </w:r>
      <w:r w:rsidRPr="00AE6E56">
        <w:rPr>
          <w:rFonts w:asciiTheme="minorEastAsia" w:hAnsiTheme="minorEastAsia" w:hint="eastAsia"/>
          <w:sz w:val="24"/>
          <w:szCs w:val="24"/>
          <w:vertAlign w:val="superscript"/>
        </w:rPr>
        <w:t>o</w:t>
      </w:r>
      <w:r w:rsidRPr="00AE6E56">
        <w:rPr>
          <w:rFonts w:asciiTheme="minorEastAsia" w:hAnsiTheme="minorEastAsia" w:hint="eastAsia"/>
          <w:sz w:val="24"/>
          <w:szCs w:val="24"/>
        </w:rPr>
        <w:t>。</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 xml:space="preserve">5.6  LED面板超温保护 </w:t>
      </w:r>
    </w:p>
    <w:p w:rsidR="00AE6E56" w:rsidRP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在连续发光60分钟内，LED面板表面温度不超过60℃，如果超过</w:t>
      </w:r>
      <w:r>
        <w:rPr>
          <w:rFonts w:asciiTheme="minorEastAsia" w:hAnsiTheme="minorEastAsia" w:hint="eastAsia"/>
          <w:sz w:val="24"/>
          <w:szCs w:val="24"/>
        </w:rPr>
        <w:t>60</w:t>
      </w:r>
      <w:r w:rsidRPr="00AE6E56">
        <w:rPr>
          <w:rFonts w:asciiTheme="minorEastAsia" w:hAnsiTheme="minorEastAsia" w:hint="eastAsia"/>
          <w:sz w:val="24"/>
          <w:szCs w:val="24"/>
        </w:rPr>
        <w:t>℃应该有切断LED出光保护。</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5.7  工作噪声</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治疗机正常工作时噪声应不大于65dB。</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5.8</w:t>
      </w:r>
      <w:r w:rsidRPr="00AE6E56">
        <w:rPr>
          <w:rFonts w:asciiTheme="minorEastAsia" w:hAnsiTheme="minorEastAsia" w:hint="eastAsia"/>
          <w:b/>
          <w:bCs/>
          <w:sz w:val="24"/>
          <w:szCs w:val="24"/>
        </w:rPr>
        <w:tab/>
        <w:t xml:space="preserve">  闪烁</w:t>
      </w:r>
    </w:p>
    <w:p w:rsidR="00AE6E56" w:rsidRP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lastRenderedPageBreak/>
        <w:t>在正常工作状态下，光辐射器输出光应不会出现肉眼可察觉的非功能性的闪烁现象。</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5.9  急停开关</w:t>
      </w:r>
    </w:p>
    <w:p w:rsidR="00AE6E56" w:rsidRP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当操作者认为患者或设备处于危险状态时，通过急停开关切断电源，停止设备运转，达到保护人身和设备的安全。</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5.10  冷却系统</w:t>
      </w:r>
    </w:p>
    <w:p w:rsidR="00AE6E56" w:rsidRP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冷却系统应符合下列要求：</w:t>
      </w:r>
    </w:p>
    <w:p w:rsidR="00AE6E56" w:rsidRPr="00AE6E56" w:rsidRDefault="00AE6E56" w:rsidP="00975A63">
      <w:pPr>
        <w:spacing w:line="276" w:lineRule="auto"/>
        <w:ind w:leftChars="200" w:left="440"/>
        <w:rPr>
          <w:rFonts w:asciiTheme="minorEastAsia" w:hAnsiTheme="minorEastAsia"/>
          <w:sz w:val="24"/>
          <w:szCs w:val="24"/>
        </w:rPr>
      </w:pPr>
      <w:r w:rsidRPr="00AE6E56">
        <w:rPr>
          <w:rFonts w:asciiTheme="minorEastAsia" w:hAnsiTheme="minorEastAsia" w:hint="eastAsia"/>
          <w:sz w:val="24"/>
          <w:szCs w:val="24"/>
        </w:rPr>
        <w:t>a) 系统应无渗漏现象（如适用）；</w:t>
      </w:r>
    </w:p>
    <w:p w:rsidR="00AE6E56" w:rsidRPr="00AE6E56" w:rsidRDefault="00AE6E56" w:rsidP="00975A63">
      <w:pPr>
        <w:spacing w:line="276" w:lineRule="auto"/>
        <w:ind w:leftChars="200" w:left="440"/>
        <w:rPr>
          <w:rFonts w:asciiTheme="minorEastAsia" w:hAnsiTheme="minorEastAsia"/>
          <w:sz w:val="24"/>
          <w:szCs w:val="24"/>
        </w:rPr>
      </w:pPr>
      <w:r w:rsidRPr="00AE6E56">
        <w:rPr>
          <w:rFonts w:asciiTheme="minorEastAsia" w:hAnsiTheme="minorEastAsia" w:hint="eastAsia"/>
          <w:sz w:val="24"/>
          <w:szCs w:val="24"/>
        </w:rPr>
        <w:t>b) 切断保护：当冷却系统发生阻断故障时，LED电源应能自动切断。</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5.11  机械调节定位装置（如适用）</w:t>
      </w:r>
    </w:p>
    <w:p w:rsidR="00AE6E56" w:rsidRP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如果辐照器高度可调，那么它不能因锁定装置的故障而接触到患者。</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5.12  脚轮</w:t>
      </w:r>
    </w:p>
    <w:p w:rsidR="00AE6E56" w:rsidRP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如果治疗机装有脚轮，制造商应提供合适的锁定装置，防止治疗机的意外移动。</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5.13  安全</w:t>
      </w:r>
    </w:p>
    <w:p w:rsidR="00AE6E56" w:rsidRP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应符合 GB 9706.1-2007、GB 7247.1-2012、GB 9706.20-2000、YY 0505-2012的要求，详见附录A（规范性附录）。</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sz w:val="24"/>
          <w:szCs w:val="24"/>
        </w:rPr>
      </w:pPr>
      <w:r w:rsidRPr="00AE6E56">
        <w:rPr>
          <w:rFonts w:asciiTheme="minorEastAsia" w:hAnsiTheme="minorEastAsia" w:hint="eastAsia"/>
          <w:b/>
          <w:bCs/>
          <w:sz w:val="24"/>
          <w:szCs w:val="24"/>
        </w:rPr>
        <w:t>5. 14   外观</w:t>
      </w:r>
    </w:p>
    <w:p w:rsid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5.14.1  油漆件</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应符合 YY 91055-1999 中2.2表2，YTQ的规定。</w:t>
      </w: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5.14.2  电镀件</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应符合 YY 0076-1992中IV类的要求。</w:t>
      </w: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5.14.3  铝制件</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应符合 YY/T 0193-1994中4.2、4.3、4.4的规定。</w:t>
      </w: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5.14.4  塑料件</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应无飞边、气泡、凹痕、裂纹等缺陷。</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5.15  环境试验</w:t>
      </w:r>
    </w:p>
    <w:p w:rsidR="00AE6E56" w:rsidRP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ind w:firstLineChars="200" w:firstLine="480"/>
        <w:jc w:val="both"/>
        <w:rPr>
          <w:rFonts w:asciiTheme="minorEastAsia" w:hAnsiTheme="minorEastAsia"/>
          <w:sz w:val="24"/>
          <w:szCs w:val="24"/>
        </w:rPr>
      </w:pPr>
      <w:r w:rsidRPr="00AE6E56">
        <w:rPr>
          <w:rFonts w:asciiTheme="minorEastAsia" w:hAnsiTheme="minorEastAsia" w:hint="eastAsia"/>
          <w:sz w:val="24"/>
          <w:szCs w:val="24"/>
        </w:rPr>
        <w:t>应按 GB/T 14710-1993中气候环境</w:t>
      </w:r>
      <w:r>
        <w:rPr>
          <w:rFonts w:asciiTheme="minorEastAsia" w:hAnsiTheme="minorEastAsia" w:hint="eastAsia"/>
          <w:sz w:val="24"/>
          <w:szCs w:val="24"/>
        </w:rPr>
        <w:t>Ⅱ</w:t>
      </w:r>
      <w:r w:rsidRPr="00AE6E56">
        <w:rPr>
          <w:rFonts w:asciiTheme="minorEastAsia" w:hAnsiTheme="minorEastAsia" w:hint="eastAsia"/>
          <w:sz w:val="24"/>
          <w:szCs w:val="24"/>
        </w:rPr>
        <w:t>组，机械环境</w:t>
      </w:r>
      <w:r>
        <w:rPr>
          <w:rFonts w:asciiTheme="minorEastAsia" w:hAnsiTheme="minorEastAsia" w:hint="eastAsia"/>
          <w:sz w:val="24"/>
          <w:szCs w:val="24"/>
        </w:rPr>
        <w:t>Ⅱ</w:t>
      </w:r>
      <w:r w:rsidRPr="00AE6E56">
        <w:rPr>
          <w:rFonts w:asciiTheme="minorEastAsia" w:hAnsiTheme="minorEastAsia" w:hint="eastAsia"/>
          <w:sz w:val="24"/>
          <w:szCs w:val="24"/>
        </w:rPr>
        <w:t>组的要求进行试验，试验后的治疗机应仍符合本标准要求。其试验项目、顺序、持续时间（恢复时间）、检测项目及有关要求等见附录B（规范性附录）环境试验细则。</w:t>
      </w:r>
    </w:p>
    <w:p w:rsidR="00AE6E56" w:rsidRPr="00AE6E56" w:rsidRDefault="00AE6E56" w:rsidP="00975A63">
      <w:pPr>
        <w:spacing w:line="276" w:lineRule="auto"/>
        <w:rPr>
          <w:rFonts w:asciiTheme="minorEastAsia" w:hAnsiTheme="minorEastAsia"/>
          <w:b/>
          <w:sz w:val="24"/>
          <w:szCs w:val="24"/>
        </w:rPr>
      </w:pPr>
    </w:p>
    <w:p w:rsidR="00AE6E56" w:rsidRPr="00AE6E56" w:rsidRDefault="00AE6E56" w:rsidP="00975A63">
      <w:pPr>
        <w:spacing w:line="276" w:lineRule="auto"/>
        <w:rPr>
          <w:rFonts w:asciiTheme="minorEastAsia" w:hAnsiTheme="minorEastAsia"/>
          <w:b/>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6   试验方法</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6.1  测试条件</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测试系统的供电应由稳压精度为±1%的稳压电源提供。检验前，电源及其他检测仪器均应按各自规定的要求进行预热，所用检测仪器设备不确定度均不大于5%，量程适当。</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6.2  LED工作光要求的检验</w:t>
      </w:r>
    </w:p>
    <w:p w:rsidR="00AE6E56" w:rsidRP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6.2.1  LED波长的检验</w:t>
      </w:r>
    </w:p>
    <w:p w:rsid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用LED分析仪进行测量，其结果应符合5.1.1的要求。</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6.2.2  有效光照范围的检验</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用长度测量法进行测量，其结果应符合5.1.3的要求。</w:t>
      </w:r>
    </w:p>
    <w:p w:rsid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6.2.3  辐照度的检验</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用LED分析仪进行测量，其结果应符合 5.1.4的要求。</w:t>
      </w:r>
    </w:p>
    <w:p w:rsidR="00AE6E56" w:rsidRPr="00AE6E56" w:rsidRDefault="00AE6E56" w:rsidP="00975A63">
      <w:pPr>
        <w:spacing w:line="276" w:lineRule="auto"/>
        <w:ind w:firstLineChars="200" w:firstLine="480"/>
        <w:jc w:val="both"/>
        <w:rPr>
          <w:rFonts w:asciiTheme="minorEastAsia" w:hAnsiTheme="minorEastAsia"/>
          <w:sz w:val="24"/>
          <w:szCs w:val="24"/>
        </w:rPr>
      </w:pPr>
      <w:r w:rsidRPr="00AE6E56">
        <w:rPr>
          <w:rFonts w:asciiTheme="minorEastAsia" w:hAnsiTheme="minorEastAsia" w:hint="eastAsia"/>
          <w:sz w:val="24"/>
          <w:szCs w:val="24"/>
        </w:rPr>
        <w:t>开启治疗机，使之进入工作状态，使LED输出功率达到最大，预热 15 min后，每隔1 min，用标准LED功率计，将探头置于光斑中心处（示值回零后）记录一次功率值</w:t>
      </w:r>
      <w:r w:rsidRPr="00AE6E56">
        <w:rPr>
          <w:rFonts w:asciiTheme="minorEastAsia" w:hAnsiTheme="minorEastAsia" w:hint="eastAsia"/>
          <w:i/>
          <w:sz w:val="24"/>
          <w:szCs w:val="24"/>
        </w:rPr>
        <w:t>E</w:t>
      </w:r>
      <w:r w:rsidRPr="00AE6E56">
        <w:rPr>
          <w:rFonts w:asciiTheme="minorEastAsia" w:hAnsiTheme="minorEastAsia" w:hint="eastAsia"/>
          <w:i/>
          <w:sz w:val="24"/>
          <w:szCs w:val="24"/>
          <w:vertAlign w:val="subscript"/>
        </w:rPr>
        <w:t>i</w:t>
      </w:r>
      <w:r w:rsidRPr="00AE6E56">
        <w:rPr>
          <w:rFonts w:asciiTheme="minorEastAsia" w:hAnsiTheme="minorEastAsia" w:hint="eastAsia"/>
          <w:sz w:val="24"/>
          <w:szCs w:val="24"/>
        </w:rPr>
        <w:t>，共取5次，并由式（1）求出额定辐照度的平均值</w:t>
      </w:r>
      <w:r w:rsidRPr="00AE6E56">
        <w:rPr>
          <w:rFonts w:asciiTheme="minorEastAsia" w:hAnsiTheme="minorEastAsia" w:hint="eastAsia"/>
          <w:i/>
          <w:sz w:val="24"/>
          <w:szCs w:val="24"/>
        </w:rPr>
        <w:t>E</w:t>
      </w:r>
      <w:r w:rsidRPr="00AE6E56">
        <w:rPr>
          <w:rFonts w:asciiTheme="minorEastAsia" w:hAnsiTheme="minorEastAsia" w:hint="eastAsia"/>
          <w:i/>
          <w:sz w:val="24"/>
          <w:szCs w:val="24"/>
          <w:vertAlign w:val="subscript"/>
        </w:rPr>
        <w:t>m</w:t>
      </w:r>
      <w:r w:rsidRPr="00AE6E56">
        <w:rPr>
          <w:rFonts w:asciiTheme="minorEastAsia" w:hAnsiTheme="minorEastAsia" w:hint="eastAsia"/>
          <w:sz w:val="24"/>
          <w:szCs w:val="24"/>
        </w:rPr>
        <w:t>，其结果应符合5.1.4的要求。</w:t>
      </w:r>
    </w:p>
    <w:p w:rsidR="00AE6E56" w:rsidRPr="00AE6E56" w:rsidRDefault="00AE6E56" w:rsidP="00975A63">
      <w:pPr>
        <w:spacing w:line="276" w:lineRule="auto"/>
        <w:jc w:val="center"/>
        <w:rPr>
          <w:rFonts w:asciiTheme="minorEastAsia" w:hAnsiTheme="minorEastAsia"/>
          <w:sz w:val="24"/>
          <w:szCs w:val="24"/>
        </w:rPr>
      </w:pPr>
      <w:r w:rsidRPr="00AE6E56">
        <w:rPr>
          <w:rFonts w:asciiTheme="minorEastAsia" w:hAnsiTheme="minorEastAsia"/>
          <w:sz w:val="24"/>
          <w:szCs w:val="24"/>
        </w:rPr>
        <w:object w:dxaOrig="8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0.75pt" o:ole="">
            <v:imagedata r:id="rId7" o:title=""/>
          </v:shape>
          <o:OLEObject Type="Embed" ProgID="Equation.3" ShapeID="_x0000_i1025" DrawAspect="Content" ObjectID="_1626503825" r:id="rId8"/>
        </w:object>
      </w:r>
      <w:r w:rsidRPr="00AE6E56">
        <w:rPr>
          <w:rFonts w:asciiTheme="minorEastAsia" w:hAnsiTheme="minorEastAsia" w:hint="eastAsia"/>
          <w:sz w:val="24"/>
          <w:szCs w:val="24"/>
        </w:rPr>
        <w:t>................................（1）</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式中：</w:t>
      </w:r>
    </w:p>
    <w:p w:rsidR="00AE6E56" w:rsidRPr="00AE6E56" w:rsidRDefault="00AE6E56" w:rsidP="00975A63">
      <w:pPr>
        <w:spacing w:line="276" w:lineRule="auto"/>
        <w:ind w:firstLine="480"/>
        <w:rPr>
          <w:rFonts w:asciiTheme="minorEastAsia" w:hAnsiTheme="minorEastAsia"/>
          <w:sz w:val="24"/>
          <w:szCs w:val="24"/>
        </w:rPr>
      </w:pPr>
      <w:r w:rsidRPr="00AE6E56">
        <w:rPr>
          <w:rFonts w:asciiTheme="minorEastAsia" w:hAnsiTheme="minorEastAsia" w:hint="eastAsia"/>
          <w:i/>
          <w:sz w:val="24"/>
          <w:szCs w:val="24"/>
        </w:rPr>
        <w:t>E</w:t>
      </w:r>
      <w:r w:rsidRPr="00AE6E56">
        <w:rPr>
          <w:rFonts w:asciiTheme="minorEastAsia" w:hAnsiTheme="minorEastAsia" w:hint="eastAsia"/>
          <w:i/>
          <w:sz w:val="24"/>
          <w:szCs w:val="24"/>
          <w:vertAlign w:val="subscript"/>
        </w:rPr>
        <w:t>i</w:t>
      </w:r>
      <w:r>
        <w:rPr>
          <w:rFonts w:asciiTheme="minorEastAsia" w:hAnsiTheme="minorEastAsia"/>
          <w:i/>
          <w:sz w:val="24"/>
          <w:szCs w:val="24"/>
          <w:vertAlign w:val="subscript"/>
        </w:rPr>
        <w:t xml:space="preserve"> </w:t>
      </w:r>
      <w:r w:rsidRPr="00AE6E56">
        <w:rPr>
          <w:rFonts w:asciiTheme="minorEastAsia" w:hAnsiTheme="minorEastAsia"/>
          <w:sz w:val="24"/>
          <w:szCs w:val="24"/>
        </w:rPr>
        <w:t>—</w:t>
      </w:r>
      <w:r>
        <w:rPr>
          <w:rFonts w:asciiTheme="minorEastAsia" w:hAnsiTheme="minorEastAsia"/>
          <w:sz w:val="24"/>
          <w:szCs w:val="24"/>
        </w:rPr>
        <w:t xml:space="preserve"> </w:t>
      </w:r>
      <w:r w:rsidRPr="00AE6E56">
        <w:rPr>
          <w:rFonts w:asciiTheme="minorEastAsia" w:hAnsiTheme="minorEastAsia" w:hint="eastAsia"/>
          <w:sz w:val="24"/>
          <w:szCs w:val="24"/>
        </w:rPr>
        <w:t>探头置于光斑中心处（示值回零后）记录一次功率值；</w:t>
      </w:r>
    </w:p>
    <w:p w:rsidR="00AE6E56" w:rsidRPr="00AE6E56" w:rsidRDefault="00AE6E56" w:rsidP="00975A63">
      <w:pPr>
        <w:spacing w:line="276" w:lineRule="auto"/>
        <w:ind w:firstLine="480"/>
        <w:rPr>
          <w:rFonts w:asciiTheme="minorEastAsia" w:hAnsiTheme="minorEastAsia"/>
          <w:sz w:val="24"/>
          <w:szCs w:val="24"/>
        </w:rPr>
      </w:pPr>
      <w:r w:rsidRPr="00AE6E56">
        <w:rPr>
          <w:rFonts w:asciiTheme="minorEastAsia" w:hAnsiTheme="minorEastAsia" w:hint="eastAsia"/>
          <w:i/>
          <w:sz w:val="24"/>
          <w:szCs w:val="24"/>
        </w:rPr>
        <w:t>E</w:t>
      </w:r>
      <w:r w:rsidRPr="00AE6E56">
        <w:rPr>
          <w:rFonts w:asciiTheme="minorEastAsia" w:hAnsiTheme="minorEastAsia" w:hint="eastAsia"/>
          <w:i/>
          <w:sz w:val="24"/>
          <w:szCs w:val="24"/>
          <w:vertAlign w:val="subscript"/>
        </w:rPr>
        <w:t>m</w:t>
      </w:r>
      <w:r>
        <w:rPr>
          <w:rFonts w:asciiTheme="minorEastAsia" w:hAnsiTheme="minorEastAsia"/>
          <w:i/>
          <w:sz w:val="24"/>
          <w:szCs w:val="24"/>
          <w:vertAlign w:val="subscript"/>
        </w:rPr>
        <w:t xml:space="preserve"> </w:t>
      </w:r>
      <w:r w:rsidRPr="00AE6E56">
        <w:rPr>
          <w:rFonts w:asciiTheme="minorEastAsia" w:hAnsiTheme="minorEastAsia" w:hint="eastAsia"/>
          <w:sz w:val="24"/>
          <w:szCs w:val="24"/>
        </w:rPr>
        <w:t>—</w:t>
      </w:r>
      <w:r>
        <w:rPr>
          <w:rFonts w:asciiTheme="minorEastAsia" w:hAnsiTheme="minorEastAsia" w:hint="eastAsia"/>
          <w:sz w:val="24"/>
          <w:szCs w:val="24"/>
        </w:rPr>
        <w:t xml:space="preserve"> </w:t>
      </w:r>
      <w:r w:rsidRPr="00AE6E56">
        <w:rPr>
          <w:rFonts w:asciiTheme="minorEastAsia" w:hAnsiTheme="minorEastAsia" w:hint="eastAsia"/>
          <w:sz w:val="24"/>
          <w:szCs w:val="24"/>
        </w:rPr>
        <w:t>额定辐照度的平均值；</w:t>
      </w:r>
    </w:p>
    <w:p w:rsidR="00AE6E56" w:rsidRPr="00AE6E56" w:rsidRDefault="00AE6E56" w:rsidP="00975A63">
      <w:pPr>
        <w:spacing w:line="276" w:lineRule="auto"/>
        <w:ind w:firstLine="480"/>
        <w:rPr>
          <w:rFonts w:asciiTheme="minorEastAsia" w:hAnsiTheme="minorEastAsia"/>
          <w:sz w:val="24"/>
          <w:szCs w:val="24"/>
        </w:rPr>
      </w:pPr>
      <w:r w:rsidRPr="00AE6E56">
        <w:rPr>
          <w:rFonts w:asciiTheme="minorEastAsia" w:hAnsiTheme="minorEastAsia" w:hint="eastAsia"/>
          <w:i/>
          <w:sz w:val="24"/>
          <w:szCs w:val="24"/>
        </w:rPr>
        <w:t>n</w:t>
      </w:r>
      <w:r>
        <w:rPr>
          <w:rFonts w:asciiTheme="minorEastAsia" w:hAnsiTheme="minorEastAsia"/>
          <w:i/>
          <w:sz w:val="24"/>
          <w:szCs w:val="24"/>
        </w:rPr>
        <w:t xml:space="preserve"> </w:t>
      </w:r>
      <w:r w:rsidRPr="00AE6E56">
        <w:rPr>
          <w:rFonts w:asciiTheme="minorEastAsia" w:hAnsiTheme="minorEastAsia" w:hint="eastAsia"/>
          <w:sz w:val="24"/>
          <w:szCs w:val="24"/>
        </w:rPr>
        <w:t>—</w:t>
      </w:r>
      <w:r>
        <w:rPr>
          <w:rFonts w:asciiTheme="minorEastAsia" w:hAnsiTheme="minorEastAsia" w:hint="eastAsia"/>
          <w:sz w:val="24"/>
          <w:szCs w:val="24"/>
        </w:rPr>
        <w:t xml:space="preserve"> </w:t>
      </w:r>
      <w:r w:rsidRPr="00AE6E56">
        <w:rPr>
          <w:rFonts w:asciiTheme="minorEastAsia" w:hAnsiTheme="minorEastAsia" w:hint="eastAsia"/>
          <w:sz w:val="24"/>
          <w:szCs w:val="24"/>
        </w:rPr>
        <w:t xml:space="preserve">检测次数。 </w:t>
      </w:r>
    </w:p>
    <w:p w:rsid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6.2.4  LED辐照度复现性的检验</w:t>
      </w:r>
    </w:p>
    <w:p w:rsidR="00AE6E56" w:rsidRPr="00AE6E56" w:rsidRDefault="00AE6E56" w:rsidP="00975A63">
      <w:pPr>
        <w:spacing w:line="276" w:lineRule="auto"/>
        <w:ind w:firstLineChars="200" w:firstLine="480"/>
        <w:jc w:val="both"/>
        <w:rPr>
          <w:rFonts w:asciiTheme="minorEastAsia" w:hAnsiTheme="minorEastAsia"/>
          <w:sz w:val="24"/>
          <w:szCs w:val="24"/>
        </w:rPr>
      </w:pPr>
      <w:r w:rsidRPr="00AE6E56">
        <w:rPr>
          <w:rFonts w:asciiTheme="minorEastAsia" w:hAnsiTheme="minorEastAsia" w:hint="eastAsia"/>
          <w:sz w:val="24"/>
          <w:szCs w:val="24"/>
        </w:rPr>
        <w:t>使LED工作光达到给定工作电流或功率的工作条件下，利用工作开关使辐照器通断≥5次，逐次测量其辐照度</w:t>
      </w:r>
      <w:r w:rsidRPr="00AE6E56">
        <w:rPr>
          <w:rFonts w:asciiTheme="minorEastAsia" w:hAnsiTheme="minorEastAsia" w:hint="eastAsia"/>
          <w:i/>
          <w:sz w:val="24"/>
          <w:szCs w:val="24"/>
        </w:rPr>
        <w:t>E</w:t>
      </w:r>
      <w:r w:rsidRPr="00AE6E56">
        <w:rPr>
          <w:rFonts w:asciiTheme="minorEastAsia" w:hAnsiTheme="minorEastAsia" w:hint="eastAsia"/>
          <w:i/>
          <w:sz w:val="24"/>
          <w:szCs w:val="24"/>
          <w:vertAlign w:val="subscript"/>
        </w:rPr>
        <w:t>i</w:t>
      </w:r>
      <w:r w:rsidRPr="00AE6E56">
        <w:rPr>
          <w:rFonts w:asciiTheme="minorEastAsia" w:hAnsiTheme="minorEastAsia" w:hint="eastAsia"/>
          <w:sz w:val="24"/>
          <w:szCs w:val="24"/>
        </w:rPr>
        <w:t>。将以上各工作点测量的</w:t>
      </w:r>
      <w:r w:rsidRPr="00AE6E56">
        <w:rPr>
          <w:rFonts w:asciiTheme="minorEastAsia" w:hAnsiTheme="minorEastAsia" w:hint="eastAsia"/>
          <w:i/>
          <w:sz w:val="24"/>
          <w:szCs w:val="24"/>
        </w:rPr>
        <w:t>E</w:t>
      </w:r>
      <w:r w:rsidRPr="00AE6E56">
        <w:rPr>
          <w:rFonts w:asciiTheme="minorEastAsia" w:hAnsiTheme="minorEastAsia" w:hint="eastAsia"/>
          <w:i/>
          <w:sz w:val="24"/>
          <w:szCs w:val="24"/>
          <w:vertAlign w:val="subscript"/>
        </w:rPr>
        <w:t>i</w:t>
      </w:r>
      <w:r w:rsidRPr="00AE6E56">
        <w:rPr>
          <w:rFonts w:asciiTheme="minorEastAsia" w:hAnsiTheme="minorEastAsia" w:hint="eastAsia"/>
          <w:sz w:val="24"/>
          <w:szCs w:val="24"/>
        </w:rPr>
        <w:t>值分别代入式（2），求出辐照度复现性E</w:t>
      </w:r>
      <w:r w:rsidRPr="00AE6E56">
        <w:rPr>
          <w:rFonts w:asciiTheme="minorEastAsia" w:hAnsiTheme="minorEastAsia" w:hint="eastAsia"/>
          <w:sz w:val="24"/>
          <w:szCs w:val="24"/>
          <w:vertAlign w:val="subscript"/>
        </w:rPr>
        <w:t>p</w:t>
      </w:r>
      <w:r w:rsidRPr="00AE6E56">
        <w:rPr>
          <w:rFonts w:asciiTheme="minorEastAsia" w:hAnsiTheme="minorEastAsia" w:hint="eastAsia"/>
          <w:sz w:val="24"/>
          <w:szCs w:val="24"/>
        </w:rPr>
        <w:t>，其结果均应符合5.1.6的要求。</w:t>
      </w:r>
    </w:p>
    <w:p w:rsidR="00AE6E56" w:rsidRPr="00AE6E56" w:rsidRDefault="00AE6E56" w:rsidP="00975A63">
      <w:pPr>
        <w:spacing w:line="276" w:lineRule="auto"/>
        <w:jc w:val="center"/>
        <w:rPr>
          <w:rFonts w:asciiTheme="minorEastAsia" w:hAnsiTheme="minorEastAsia"/>
          <w:sz w:val="24"/>
          <w:szCs w:val="24"/>
        </w:rPr>
      </w:pPr>
      <w:r w:rsidRPr="00AE6E56">
        <w:rPr>
          <w:rFonts w:asciiTheme="minorEastAsia" w:hAnsiTheme="minorEastAsia"/>
          <w:sz w:val="24"/>
          <w:szCs w:val="24"/>
        </w:rPr>
        <w:object w:dxaOrig="2560" w:dyaOrig="980">
          <v:shape id="_x0000_i1026" type="#_x0000_t75" style="width:128.25pt;height:48.75pt" o:ole="">
            <v:imagedata r:id="rId9" o:title=""/>
          </v:shape>
          <o:OLEObject Type="Embed" ProgID="Equation.3" ShapeID="_x0000_i1026" DrawAspect="Content" ObjectID="_1626503826" r:id="rId10"/>
        </w:object>
      </w:r>
      <w:r w:rsidRPr="00AE6E56">
        <w:rPr>
          <w:rFonts w:asciiTheme="minorEastAsia" w:hAnsiTheme="minorEastAsia" w:hint="eastAsia"/>
          <w:sz w:val="24"/>
          <w:szCs w:val="24"/>
        </w:rPr>
        <w:t>....................（2）</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式中：</w:t>
      </w:r>
    </w:p>
    <w:p w:rsidR="00AE6E56" w:rsidRPr="00AE6E56" w:rsidRDefault="00AE6E56" w:rsidP="00975A63">
      <w:pPr>
        <w:spacing w:line="276" w:lineRule="auto"/>
        <w:ind w:firstLine="480"/>
        <w:rPr>
          <w:rFonts w:asciiTheme="minorEastAsia" w:hAnsiTheme="minorEastAsia"/>
          <w:sz w:val="24"/>
          <w:szCs w:val="24"/>
        </w:rPr>
      </w:pPr>
      <w:r w:rsidRPr="00AE6E56">
        <w:rPr>
          <w:rFonts w:asciiTheme="minorEastAsia" w:hAnsiTheme="minorEastAsia" w:hint="eastAsia"/>
          <w:i/>
          <w:sz w:val="24"/>
          <w:szCs w:val="24"/>
        </w:rPr>
        <w:lastRenderedPageBreak/>
        <w:t>E</w:t>
      </w:r>
      <w:r w:rsidRPr="00AE6E56">
        <w:rPr>
          <w:rFonts w:asciiTheme="minorEastAsia" w:hAnsiTheme="minorEastAsia" w:hint="eastAsia"/>
          <w:i/>
          <w:sz w:val="24"/>
          <w:szCs w:val="24"/>
          <w:vertAlign w:val="subscript"/>
        </w:rPr>
        <w:t>p</w:t>
      </w:r>
      <w:r>
        <w:rPr>
          <w:rFonts w:asciiTheme="minorEastAsia" w:hAnsiTheme="minorEastAsia"/>
          <w:i/>
          <w:sz w:val="24"/>
          <w:szCs w:val="24"/>
          <w:vertAlign w:val="subscript"/>
        </w:rPr>
        <w:t xml:space="preserve"> </w:t>
      </w:r>
      <w:r w:rsidRPr="00AE6E56">
        <w:rPr>
          <w:rFonts w:asciiTheme="minorEastAsia" w:hAnsiTheme="minorEastAsia"/>
          <w:sz w:val="24"/>
          <w:szCs w:val="24"/>
        </w:rPr>
        <w:t>—</w:t>
      </w:r>
      <w:r>
        <w:rPr>
          <w:rFonts w:asciiTheme="minorEastAsia" w:hAnsiTheme="minorEastAsia"/>
          <w:sz w:val="24"/>
          <w:szCs w:val="24"/>
        </w:rPr>
        <w:t xml:space="preserve"> </w:t>
      </w:r>
      <w:r w:rsidRPr="00AE6E56">
        <w:rPr>
          <w:rFonts w:asciiTheme="minorEastAsia" w:hAnsiTheme="minorEastAsia" w:hint="eastAsia"/>
          <w:sz w:val="24"/>
          <w:szCs w:val="24"/>
        </w:rPr>
        <w:t>辐照度复现性；</w:t>
      </w:r>
    </w:p>
    <w:p w:rsidR="00AE6E56" w:rsidRPr="00AE6E56" w:rsidRDefault="00AE6E56" w:rsidP="00975A63">
      <w:pPr>
        <w:spacing w:line="276" w:lineRule="auto"/>
        <w:ind w:firstLine="480"/>
        <w:rPr>
          <w:rFonts w:asciiTheme="minorEastAsia" w:hAnsiTheme="minorEastAsia"/>
          <w:sz w:val="24"/>
          <w:szCs w:val="24"/>
        </w:rPr>
      </w:pPr>
      <w:r w:rsidRPr="00AE6E56">
        <w:rPr>
          <w:rFonts w:asciiTheme="minorEastAsia" w:hAnsiTheme="minorEastAsia" w:hint="eastAsia"/>
          <w:i/>
          <w:sz w:val="24"/>
          <w:szCs w:val="24"/>
        </w:rPr>
        <w:t>E</w:t>
      </w:r>
      <w:r w:rsidRPr="00AE6E56">
        <w:rPr>
          <w:rFonts w:asciiTheme="minorEastAsia" w:hAnsiTheme="minorEastAsia" w:hint="eastAsia"/>
          <w:i/>
          <w:sz w:val="24"/>
          <w:szCs w:val="24"/>
          <w:vertAlign w:val="subscript"/>
        </w:rPr>
        <w:t>i</w:t>
      </w:r>
      <w:r>
        <w:rPr>
          <w:rFonts w:asciiTheme="minorEastAsia" w:hAnsiTheme="minorEastAsia"/>
          <w:i/>
          <w:sz w:val="24"/>
          <w:szCs w:val="24"/>
          <w:vertAlign w:val="subscript"/>
        </w:rPr>
        <w:t xml:space="preserve"> </w:t>
      </w:r>
      <w:r w:rsidRPr="00AE6E56">
        <w:rPr>
          <w:rFonts w:asciiTheme="minorEastAsia" w:hAnsiTheme="minorEastAsia"/>
          <w:sz w:val="24"/>
          <w:szCs w:val="24"/>
        </w:rPr>
        <w:t>—</w:t>
      </w:r>
      <w:r>
        <w:rPr>
          <w:rFonts w:asciiTheme="minorEastAsia" w:hAnsiTheme="minorEastAsia"/>
          <w:sz w:val="24"/>
          <w:szCs w:val="24"/>
        </w:rPr>
        <w:t xml:space="preserve"> </w:t>
      </w:r>
      <w:r w:rsidRPr="00AE6E56">
        <w:rPr>
          <w:rFonts w:asciiTheme="minorEastAsia" w:hAnsiTheme="minorEastAsia" w:hint="eastAsia"/>
          <w:sz w:val="24"/>
          <w:szCs w:val="24"/>
        </w:rPr>
        <w:t>逐次测量的辐照度；</w:t>
      </w:r>
    </w:p>
    <w:p w:rsidR="00AE6E56" w:rsidRPr="00AE6E56" w:rsidRDefault="00AE6E56" w:rsidP="00975A63">
      <w:pPr>
        <w:spacing w:line="276" w:lineRule="auto"/>
        <w:ind w:firstLine="480"/>
        <w:rPr>
          <w:rFonts w:asciiTheme="minorEastAsia" w:hAnsiTheme="minorEastAsia"/>
          <w:sz w:val="24"/>
          <w:szCs w:val="24"/>
        </w:rPr>
      </w:pPr>
      <w:r w:rsidRPr="00AE6E56">
        <w:rPr>
          <w:rFonts w:asciiTheme="minorEastAsia" w:hAnsiTheme="minorEastAsia" w:hint="eastAsia"/>
          <w:i/>
          <w:sz w:val="24"/>
          <w:szCs w:val="24"/>
        </w:rPr>
        <w:t>E</w:t>
      </w:r>
      <w:r w:rsidRPr="00AE6E56">
        <w:rPr>
          <w:rFonts w:asciiTheme="minorEastAsia" w:hAnsiTheme="minorEastAsia" w:hint="eastAsia"/>
          <w:i/>
          <w:sz w:val="24"/>
          <w:szCs w:val="24"/>
          <w:vertAlign w:val="subscript"/>
        </w:rPr>
        <w:t>max</w:t>
      </w:r>
      <w:r>
        <w:rPr>
          <w:rFonts w:asciiTheme="minorEastAsia" w:hAnsiTheme="minorEastAsia"/>
          <w:i/>
          <w:sz w:val="24"/>
          <w:szCs w:val="24"/>
          <w:vertAlign w:val="subscript"/>
        </w:rPr>
        <w:t xml:space="preserve"> </w:t>
      </w:r>
      <w:r w:rsidRPr="00AE6E56">
        <w:rPr>
          <w:rFonts w:asciiTheme="minorEastAsia" w:hAnsiTheme="minorEastAsia"/>
          <w:sz w:val="24"/>
          <w:szCs w:val="24"/>
        </w:rPr>
        <w:t>—</w:t>
      </w:r>
      <w:r>
        <w:rPr>
          <w:rFonts w:asciiTheme="minorEastAsia" w:hAnsiTheme="minorEastAsia"/>
          <w:sz w:val="24"/>
          <w:szCs w:val="24"/>
        </w:rPr>
        <w:t xml:space="preserve"> </w:t>
      </w:r>
      <w:r w:rsidRPr="00AE6E56">
        <w:rPr>
          <w:rFonts w:asciiTheme="minorEastAsia" w:hAnsiTheme="minorEastAsia" w:hint="eastAsia"/>
          <w:sz w:val="24"/>
          <w:szCs w:val="24"/>
        </w:rPr>
        <w:t>检测到的最大辐照度；</w:t>
      </w:r>
    </w:p>
    <w:p w:rsidR="00AE6E56" w:rsidRPr="00AE6E56" w:rsidRDefault="00AE6E56" w:rsidP="00975A63">
      <w:pPr>
        <w:spacing w:line="276" w:lineRule="auto"/>
        <w:ind w:firstLine="480"/>
        <w:rPr>
          <w:rFonts w:asciiTheme="minorEastAsia" w:hAnsiTheme="minorEastAsia"/>
          <w:sz w:val="24"/>
          <w:szCs w:val="24"/>
        </w:rPr>
      </w:pPr>
      <w:r w:rsidRPr="00AE6E56">
        <w:rPr>
          <w:rFonts w:asciiTheme="minorEastAsia" w:hAnsiTheme="minorEastAsia" w:hint="eastAsia"/>
          <w:i/>
          <w:sz w:val="24"/>
          <w:szCs w:val="24"/>
        </w:rPr>
        <w:t>E</w:t>
      </w:r>
      <w:r w:rsidRPr="00AE6E56">
        <w:rPr>
          <w:rFonts w:asciiTheme="minorEastAsia" w:hAnsiTheme="minorEastAsia" w:hint="eastAsia"/>
          <w:i/>
          <w:sz w:val="24"/>
          <w:szCs w:val="24"/>
          <w:vertAlign w:val="subscript"/>
        </w:rPr>
        <w:t>min</w:t>
      </w:r>
      <w:r>
        <w:rPr>
          <w:rFonts w:asciiTheme="minorEastAsia" w:hAnsiTheme="minorEastAsia"/>
          <w:i/>
          <w:sz w:val="24"/>
          <w:szCs w:val="24"/>
          <w:vertAlign w:val="subscript"/>
        </w:rPr>
        <w:t xml:space="preserve"> </w:t>
      </w:r>
      <w:r w:rsidRPr="00AE6E56">
        <w:rPr>
          <w:rFonts w:asciiTheme="minorEastAsia" w:hAnsiTheme="minorEastAsia"/>
          <w:sz w:val="24"/>
          <w:szCs w:val="24"/>
        </w:rPr>
        <w:t>—</w:t>
      </w:r>
      <w:r>
        <w:rPr>
          <w:rFonts w:asciiTheme="minorEastAsia" w:hAnsiTheme="minorEastAsia"/>
          <w:sz w:val="24"/>
          <w:szCs w:val="24"/>
        </w:rPr>
        <w:t xml:space="preserve"> </w:t>
      </w:r>
      <w:r w:rsidRPr="00AE6E56">
        <w:rPr>
          <w:rFonts w:asciiTheme="minorEastAsia" w:hAnsiTheme="minorEastAsia" w:hint="eastAsia"/>
          <w:sz w:val="24"/>
          <w:szCs w:val="24"/>
        </w:rPr>
        <w:t xml:space="preserve">检测到的最小辐照度。     </w:t>
      </w:r>
    </w:p>
    <w:p w:rsidR="00AE6E56" w:rsidRPr="00AE6E56" w:rsidRDefault="00AE6E56" w:rsidP="00975A63">
      <w:pPr>
        <w:spacing w:line="276" w:lineRule="auto"/>
        <w:ind w:firstLine="480"/>
        <w:rPr>
          <w:rFonts w:asciiTheme="minorEastAsia" w:hAnsiTheme="minorEastAsia"/>
          <w:sz w:val="24"/>
          <w:szCs w:val="24"/>
        </w:rPr>
      </w:pPr>
      <w:r w:rsidRPr="00AE6E56">
        <w:rPr>
          <w:rFonts w:asciiTheme="minorEastAsia" w:hAnsiTheme="minorEastAsia" w:hint="eastAsia"/>
          <w:i/>
          <w:sz w:val="24"/>
          <w:szCs w:val="24"/>
        </w:rPr>
        <w:t>n</w:t>
      </w:r>
      <w:r>
        <w:rPr>
          <w:rFonts w:asciiTheme="minorEastAsia" w:hAnsiTheme="minorEastAsia"/>
          <w:i/>
          <w:sz w:val="24"/>
          <w:szCs w:val="24"/>
        </w:rPr>
        <w:t xml:space="preserve"> </w:t>
      </w:r>
      <w:r w:rsidRPr="00AE6E56">
        <w:rPr>
          <w:rFonts w:asciiTheme="minorEastAsia" w:hAnsiTheme="minorEastAsia"/>
          <w:sz w:val="24"/>
          <w:szCs w:val="24"/>
        </w:rPr>
        <w:t>—</w:t>
      </w:r>
      <w:r>
        <w:rPr>
          <w:rFonts w:asciiTheme="minorEastAsia" w:hAnsiTheme="minorEastAsia"/>
          <w:sz w:val="24"/>
          <w:szCs w:val="24"/>
        </w:rPr>
        <w:t xml:space="preserve"> </w:t>
      </w:r>
      <w:r w:rsidRPr="00AE6E56">
        <w:rPr>
          <w:rFonts w:asciiTheme="minorEastAsia" w:hAnsiTheme="minorEastAsia" w:hint="eastAsia"/>
          <w:sz w:val="24"/>
          <w:szCs w:val="24"/>
        </w:rPr>
        <w:t xml:space="preserve">测量次数。    </w:t>
      </w:r>
    </w:p>
    <w:p w:rsid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6.2.5  LED辐照不稳定度的检验</w:t>
      </w:r>
    </w:p>
    <w:p w:rsidR="00AE6E56" w:rsidRPr="00AE6E56" w:rsidRDefault="00AE6E56" w:rsidP="00975A63">
      <w:pPr>
        <w:spacing w:line="276" w:lineRule="auto"/>
        <w:ind w:firstLineChars="200" w:firstLine="480"/>
        <w:jc w:val="both"/>
        <w:rPr>
          <w:rFonts w:asciiTheme="minorEastAsia" w:hAnsiTheme="minorEastAsia"/>
          <w:sz w:val="24"/>
          <w:szCs w:val="24"/>
        </w:rPr>
      </w:pPr>
      <w:r w:rsidRPr="00AE6E56">
        <w:rPr>
          <w:rFonts w:asciiTheme="minorEastAsia" w:hAnsiTheme="minorEastAsia" w:hint="eastAsia"/>
          <w:sz w:val="24"/>
          <w:szCs w:val="24"/>
        </w:rPr>
        <w:t>开启治疗机，使之进入工作状态，使LED输出功率达到最大，预热 15 min后，每隔2 min，用标准功率计，将探头置于辐照面中心处（示值回零后）记录一次功率值</w:t>
      </w:r>
      <w:r w:rsidRPr="00AE6E56">
        <w:rPr>
          <w:rFonts w:asciiTheme="minorEastAsia" w:hAnsiTheme="minorEastAsia" w:hint="eastAsia"/>
          <w:i/>
          <w:sz w:val="24"/>
          <w:szCs w:val="24"/>
        </w:rPr>
        <w:t>E</w:t>
      </w:r>
      <w:r w:rsidRPr="00AE6E56">
        <w:rPr>
          <w:rFonts w:asciiTheme="minorEastAsia" w:hAnsiTheme="minorEastAsia" w:hint="eastAsia"/>
          <w:i/>
          <w:sz w:val="24"/>
          <w:szCs w:val="24"/>
          <w:vertAlign w:val="subscript"/>
        </w:rPr>
        <w:t>i</w:t>
      </w:r>
      <w:r w:rsidRPr="00AE6E56">
        <w:rPr>
          <w:rFonts w:asciiTheme="minorEastAsia" w:hAnsiTheme="minorEastAsia" w:hint="eastAsia"/>
          <w:sz w:val="24"/>
          <w:szCs w:val="24"/>
        </w:rPr>
        <w:t>，共取10次，并由式（3）求出额定辐照不稳定度</w:t>
      </w:r>
      <w:r w:rsidRPr="00AE6E56">
        <w:rPr>
          <w:rFonts w:ascii="MS Mincho" w:eastAsia="MS Mincho" w:hAnsi="MS Mincho" w:cs="MS Mincho" w:hint="eastAsia"/>
          <w:i/>
          <w:sz w:val="24"/>
          <w:szCs w:val="24"/>
        </w:rPr>
        <w:t>∆</w:t>
      </w:r>
      <w:r w:rsidRPr="00AE6E56">
        <w:rPr>
          <w:rFonts w:asciiTheme="minorEastAsia" w:hAnsiTheme="minorEastAsia" w:hint="eastAsia"/>
          <w:i/>
          <w:sz w:val="24"/>
          <w:szCs w:val="24"/>
        </w:rPr>
        <w:t>E</w:t>
      </w:r>
      <w:r w:rsidRPr="00AE6E56">
        <w:rPr>
          <w:rFonts w:asciiTheme="minorEastAsia" w:hAnsiTheme="minorEastAsia" w:hint="eastAsia"/>
          <w:sz w:val="24"/>
          <w:szCs w:val="24"/>
        </w:rPr>
        <w:t>，其结果应符合 5.1.5的要求。</w:t>
      </w:r>
    </w:p>
    <w:p w:rsidR="00AE6E56" w:rsidRPr="00AE6E56" w:rsidRDefault="00AE6E56" w:rsidP="00975A63">
      <w:pPr>
        <w:spacing w:line="276" w:lineRule="auto"/>
        <w:jc w:val="center"/>
        <w:rPr>
          <w:rFonts w:asciiTheme="minorEastAsia" w:hAnsiTheme="minorEastAsia"/>
          <w:sz w:val="24"/>
          <w:szCs w:val="24"/>
        </w:rPr>
      </w:pPr>
      <w:r w:rsidRPr="00AE6E56">
        <w:rPr>
          <w:rFonts w:asciiTheme="minorEastAsia" w:hAnsiTheme="minorEastAsia"/>
          <w:sz w:val="24"/>
          <w:szCs w:val="24"/>
        </w:rPr>
        <w:object w:dxaOrig="2420" w:dyaOrig="680">
          <v:shape id="_x0000_i1027" type="#_x0000_t75" style="width:120.75pt;height:33.75pt" o:ole="">
            <v:imagedata r:id="rId11" o:title=""/>
          </v:shape>
          <o:OLEObject Type="Embed" ProgID="Equation.3" ShapeID="_x0000_i1027" DrawAspect="Content" ObjectID="_1626503827" r:id="rId12"/>
        </w:object>
      </w:r>
      <w:r w:rsidRPr="00AE6E56">
        <w:rPr>
          <w:rFonts w:asciiTheme="minorEastAsia" w:hAnsiTheme="minorEastAsia" w:hint="eastAsia"/>
          <w:sz w:val="24"/>
          <w:szCs w:val="24"/>
        </w:rPr>
        <w:t>....................（3）</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式中：</w:t>
      </w:r>
    </w:p>
    <w:p w:rsidR="00AE6E56" w:rsidRPr="00AE6E56" w:rsidRDefault="00AE6E56" w:rsidP="00975A63">
      <w:pPr>
        <w:spacing w:line="276" w:lineRule="auto"/>
        <w:ind w:firstLine="480"/>
        <w:rPr>
          <w:rFonts w:asciiTheme="minorEastAsia" w:hAnsiTheme="minorEastAsia"/>
          <w:sz w:val="24"/>
          <w:szCs w:val="24"/>
        </w:rPr>
      </w:pPr>
      <w:r w:rsidRPr="00AE6E56">
        <w:rPr>
          <w:rFonts w:asciiTheme="minorEastAsia" w:hAnsiTheme="minorEastAsia" w:hint="eastAsia"/>
          <w:i/>
          <w:sz w:val="24"/>
          <w:szCs w:val="24"/>
        </w:rPr>
        <w:t>△E</w:t>
      </w:r>
      <w:r>
        <w:rPr>
          <w:rFonts w:asciiTheme="minorEastAsia" w:hAnsiTheme="minorEastAsia"/>
          <w:i/>
          <w:sz w:val="24"/>
          <w:szCs w:val="24"/>
        </w:rPr>
        <w:t xml:space="preserve"> </w:t>
      </w:r>
      <w:r w:rsidRPr="00AE6E56">
        <w:rPr>
          <w:rFonts w:asciiTheme="minorEastAsia" w:hAnsiTheme="minorEastAsia"/>
          <w:sz w:val="24"/>
          <w:szCs w:val="24"/>
        </w:rPr>
        <w:t>—</w:t>
      </w:r>
      <w:r>
        <w:rPr>
          <w:rFonts w:asciiTheme="minorEastAsia" w:hAnsiTheme="minorEastAsia"/>
          <w:sz w:val="24"/>
          <w:szCs w:val="24"/>
        </w:rPr>
        <w:t xml:space="preserve"> </w:t>
      </w:r>
      <w:r w:rsidRPr="00AE6E56">
        <w:rPr>
          <w:rFonts w:asciiTheme="minorEastAsia" w:hAnsiTheme="minorEastAsia" w:hint="eastAsia"/>
          <w:sz w:val="24"/>
          <w:szCs w:val="24"/>
        </w:rPr>
        <w:t>额定辐照不稳定度；</w:t>
      </w:r>
    </w:p>
    <w:p w:rsidR="00AE6E56" w:rsidRPr="00AE6E56" w:rsidRDefault="00AE6E56" w:rsidP="00975A63">
      <w:pPr>
        <w:spacing w:line="276" w:lineRule="auto"/>
        <w:rPr>
          <w:rFonts w:asciiTheme="minorEastAsia" w:hAnsiTheme="minorEastAsia"/>
          <w:sz w:val="24"/>
          <w:szCs w:val="24"/>
        </w:rPr>
      </w:pPr>
      <w:r w:rsidRPr="00AE6E56">
        <w:rPr>
          <w:rFonts w:asciiTheme="minorEastAsia" w:hAnsiTheme="minorEastAsia" w:hint="eastAsia"/>
          <w:sz w:val="24"/>
          <w:szCs w:val="24"/>
        </w:rPr>
        <w:t xml:space="preserve">   </w:t>
      </w:r>
    </w:p>
    <w:p w:rsidR="00AE6E56" w:rsidRPr="00AE6E56" w:rsidRDefault="00AE6E56" w:rsidP="00975A63">
      <w:pPr>
        <w:spacing w:line="276" w:lineRule="auto"/>
        <w:rPr>
          <w:rFonts w:asciiTheme="minorEastAsia" w:hAnsiTheme="minorEastAsia"/>
          <w:sz w:val="24"/>
          <w:szCs w:val="24"/>
        </w:rPr>
      </w:pPr>
      <w:r w:rsidRPr="00AE6E56">
        <w:rPr>
          <w:rFonts w:asciiTheme="minorEastAsia" w:hAnsiTheme="minorEastAsia" w:hint="eastAsia"/>
          <w:b/>
          <w:bCs/>
          <w:sz w:val="24"/>
          <w:szCs w:val="24"/>
        </w:rPr>
        <w:t>6.2.6  辐照均匀性的检验</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治疗机在最大额定输出设定下，测量辐照面均匀分布点（至少9点）的辐照度值，找出能量测量值中的最小值</w:t>
      </w:r>
      <w:r w:rsidRPr="00AE6E56">
        <w:rPr>
          <w:rFonts w:asciiTheme="minorEastAsia" w:hAnsiTheme="minorEastAsia" w:hint="eastAsia"/>
          <w:i/>
          <w:sz w:val="24"/>
          <w:szCs w:val="24"/>
        </w:rPr>
        <w:t>E</w:t>
      </w:r>
      <w:r w:rsidRPr="00AE6E56">
        <w:rPr>
          <w:rFonts w:asciiTheme="minorEastAsia" w:hAnsiTheme="minorEastAsia" w:hint="eastAsia"/>
          <w:i/>
          <w:sz w:val="24"/>
          <w:szCs w:val="24"/>
          <w:vertAlign w:val="subscript"/>
        </w:rPr>
        <w:t>min</w:t>
      </w:r>
      <w:r w:rsidRPr="00AE6E56">
        <w:rPr>
          <w:rFonts w:asciiTheme="minorEastAsia" w:hAnsiTheme="minorEastAsia" w:hint="eastAsia"/>
          <w:sz w:val="24"/>
          <w:szCs w:val="24"/>
        </w:rPr>
        <w:t>和最大值</w:t>
      </w:r>
      <w:r w:rsidRPr="00AE6E56">
        <w:rPr>
          <w:rFonts w:asciiTheme="minorEastAsia" w:hAnsiTheme="minorEastAsia" w:hint="eastAsia"/>
          <w:i/>
          <w:sz w:val="24"/>
          <w:szCs w:val="24"/>
        </w:rPr>
        <w:t>E</w:t>
      </w:r>
      <w:r w:rsidRPr="00AE6E56">
        <w:rPr>
          <w:rFonts w:asciiTheme="minorEastAsia" w:hAnsiTheme="minorEastAsia" w:hint="eastAsia"/>
          <w:i/>
          <w:sz w:val="24"/>
          <w:szCs w:val="24"/>
          <w:vertAlign w:val="subscript"/>
        </w:rPr>
        <w:t>max</w:t>
      </w:r>
      <w:r w:rsidRPr="00AE6E56">
        <w:rPr>
          <w:rFonts w:asciiTheme="minorEastAsia" w:hAnsiTheme="minorEastAsia" w:hint="eastAsia"/>
          <w:sz w:val="24"/>
          <w:szCs w:val="24"/>
        </w:rPr>
        <w:t>，按照式（4）计算均匀性，其值应符合5.1.7的要求。</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jc w:val="center"/>
        <w:rPr>
          <w:rFonts w:asciiTheme="minorEastAsia" w:hAnsiTheme="minorEastAsia"/>
          <w:sz w:val="24"/>
          <w:szCs w:val="24"/>
        </w:rPr>
      </w:pPr>
      <w:r w:rsidRPr="00AE6E56">
        <w:rPr>
          <w:rFonts w:asciiTheme="minorEastAsia" w:hAnsiTheme="minorEastAsia"/>
          <w:sz w:val="24"/>
          <w:szCs w:val="24"/>
        </w:rPr>
        <w:object w:dxaOrig="2880" w:dyaOrig="980">
          <v:shape id="_x0000_i1028" type="#_x0000_t75" style="width:2in;height:48.75pt" o:ole="">
            <v:imagedata r:id="rId13" o:title=""/>
          </v:shape>
          <o:OLEObject Type="Embed" ProgID="Equation.3" ShapeID="_x0000_i1028" DrawAspect="Content" ObjectID="_1626503828" r:id="rId14"/>
        </w:object>
      </w:r>
      <w:r w:rsidRPr="00AE6E56">
        <w:rPr>
          <w:rFonts w:asciiTheme="minorEastAsia" w:hAnsiTheme="minorEastAsia" w:hint="eastAsia"/>
          <w:sz w:val="24"/>
          <w:szCs w:val="24"/>
        </w:rPr>
        <w:t>...............（4）</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式中：</w:t>
      </w:r>
    </w:p>
    <w:p w:rsidR="00AE6E56" w:rsidRPr="00AE6E56" w:rsidRDefault="00AE6E56" w:rsidP="00975A63">
      <w:pPr>
        <w:spacing w:line="276" w:lineRule="auto"/>
        <w:ind w:firstLineChars="200" w:firstLine="480"/>
        <w:rPr>
          <w:rFonts w:asciiTheme="minorEastAsia" w:hAnsiTheme="minorEastAsia"/>
          <w:sz w:val="24"/>
          <w:szCs w:val="24"/>
        </w:rPr>
      </w:pPr>
      <w:r w:rsidRPr="00975A63">
        <w:rPr>
          <w:rFonts w:ascii="Times New Roman" w:hAnsi="Times New Roman" w:cs="Times New Roman"/>
          <w:i/>
          <w:sz w:val="24"/>
          <w:szCs w:val="24"/>
        </w:rPr>
        <w:t>ƞ</w:t>
      </w:r>
      <w:r w:rsidRPr="00AE6E56">
        <w:rPr>
          <w:rFonts w:asciiTheme="minorEastAsia" w:hAnsiTheme="minorEastAsia" w:hint="eastAsia"/>
          <w:sz w:val="24"/>
          <w:szCs w:val="24"/>
        </w:rPr>
        <w:t>（%）</w:t>
      </w:r>
      <w:r w:rsidRPr="00AE6E56">
        <w:rPr>
          <w:rFonts w:asciiTheme="minorEastAsia" w:hAnsiTheme="minorEastAsia"/>
          <w:sz w:val="24"/>
          <w:szCs w:val="24"/>
        </w:rPr>
        <w:t>—</w:t>
      </w:r>
      <w:r>
        <w:rPr>
          <w:rFonts w:asciiTheme="minorEastAsia" w:hAnsiTheme="minorEastAsia"/>
          <w:sz w:val="24"/>
          <w:szCs w:val="24"/>
        </w:rPr>
        <w:t xml:space="preserve"> </w:t>
      </w:r>
      <w:r w:rsidRPr="00AE6E56">
        <w:rPr>
          <w:rFonts w:asciiTheme="minorEastAsia" w:hAnsiTheme="minorEastAsia" w:hint="eastAsia"/>
          <w:sz w:val="24"/>
          <w:szCs w:val="24"/>
        </w:rPr>
        <w:t xml:space="preserve">辐照均匀性；     </w:t>
      </w:r>
    </w:p>
    <w:p w:rsidR="00AE6E56" w:rsidRPr="00AE6E56" w:rsidRDefault="00AE6E56" w:rsidP="00975A63">
      <w:pPr>
        <w:spacing w:line="276" w:lineRule="auto"/>
        <w:ind w:firstLineChars="200" w:firstLine="480"/>
        <w:rPr>
          <w:rFonts w:asciiTheme="minorEastAsia" w:hAnsiTheme="minorEastAsia"/>
          <w:sz w:val="24"/>
          <w:szCs w:val="24"/>
        </w:rPr>
      </w:pPr>
      <w:r w:rsidRPr="00975A63">
        <w:rPr>
          <w:rFonts w:asciiTheme="minorEastAsia" w:hAnsiTheme="minorEastAsia" w:hint="eastAsia"/>
          <w:i/>
          <w:sz w:val="24"/>
          <w:szCs w:val="24"/>
        </w:rPr>
        <w:t>n</w:t>
      </w:r>
      <w:r>
        <w:rPr>
          <w:rFonts w:asciiTheme="minorEastAsia" w:hAnsiTheme="minorEastAsia"/>
          <w:sz w:val="24"/>
          <w:szCs w:val="24"/>
        </w:rPr>
        <w:t xml:space="preserve"> </w:t>
      </w:r>
      <w:r w:rsidRPr="00AE6E56">
        <w:rPr>
          <w:rFonts w:asciiTheme="minorEastAsia" w:hAnsiTheme="minorEastAsia"/>
          <w:sz w:val="24"/>
          <w:szCs w:val="24"/>
        </w:rPr>
        <w:t>—</w:t>
      </w:r>
      <w:r>
        <w:rPr>
          <w:rFonts w:asciiTheme="minorEastAsia" w:hAnsiTheme="minorEastAsia"/>
          <w:sz w:val="24"/>
          <w:szCs w:val="24"/>
        </w:rPr>
        <w:t xml:space="preserve"> </w:t>
      </w:r>
      <w:r w:rsidRPr="00AE6E56">
        <w:rPr>
          <w:rFonts w:asciiTheme="minorEastAsia" w:hAnsiTheme="minorEastAsia" w:hint="eastAsia"/>
          <w:sz w:val="24"/>
          <w:szCs w:val="24"/>
        </w:rPr>
        <w:t xml:space="preserve">测量次数。    </w:t>
      </w:r>
    </w:p>
    <w:p w:rsid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lastRenderedPageBreak/>
        <w:t>6.2.7  输出功率的检验</w:t>
      </w:r>
    </w:p>
    <w:p w:rsidR="00AE6E56" w:rsidRPr="00AE6E56" w:rsidRDefault="00AE6E56" w:rsidP="00975A63">
      <w:pPr>
        <w:spacing w:line="276" w:lineRule="auto"/>
        <w:ind w:firstLineChars="100" w:firstLine="240"/>
        <w:rPr>
          <w:rFonts w:asciiTheme="minorEastAsia" w:hAnsiTheme="minorEastAsia"/>
          <w:sz w:val="24"/>
          <w:szCs w:val="24"/>
        </w:rPr>
      </w:pPr>
      <w:r w:rsidRPr="00AE6E56">
        <w:rPr>
          <w:rFonts w:asciiTheme="minorEastAsia" w:hAnsiTheme="minorEastAsia" w:hint="eastAsia"/>
          <w:sz w:val="24"/>
          <w:szCs w:val="24"/>
        </w:rPr>
        <w:t>开启定位光，关闭工作LED光，用功率计测量，其结果应符合5.2.2的要求。</w:t>
      </w:r>
    </w:p>
    <w:p w:rsid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6.2.8  LED输出时间控制的检验</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定时</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将治疗机调到额定辐照度，定时装置时间分别定于 1 min、10 min、20 min和40 min四个点，用精度为0.2 s的秒表测量，每点测量平均值与设定值的误差均应符合5.4的要求。</w:t>
      </w:r>
    </w:p>
    <w:p w:rsidR="00AE6E56" w:rsidRPr="00AE6E56" w:rsidRDefault="00AE6E56" w:rsidP="00975A63">
      <w:pPr>
        <w:spacing w:line="276" w:lineRule="auto"/>
        <w:ind w:leftChars="200" w:left="440"/>
        <w:rPr>
          <w:rFonts w:asciiTheme="minorEastAsia" w:hAnsiTheme="minorEastAsia"/>
          <w:sz w:val="24"/>
          <w:szCs w:val="24"/>
        </w:rPr>
      </w:pPr>
      <w:r>
        <w:rPr>
          <w:rFonts w:asciiTheme="minorEastAsia" w:hAnsiTheme="minorEastAsia"/>
          <w:sz w:val="24"/>
          <w:szCs w:val="24"/>
        </w:rPr>
        <w:t>a</w:t>
      </w:r>
      <w:r>
        <w:rPr>
          <w:rFonts w:asciiTheme="minorEastAsia" w:hAnsiTheme="minorEastAsia" w:hint="eastAsia"/>
          <w:sz w:val="24"/>
          <w:szCs w:val="24"/>
        </w:rPr>
        <w:t>）</w:t>
      </w:r>
      <w:r w:rsidRPr="00AE6E56">
        <w:rPr>
          <w:rFonts w:asciiTheme="minorEastAsia" w:hAnsiTheme="minorEastAsia" w:hint="eastAsia"/>
          <w:sz w:val="24"/>
          <w:szCs w:val="24"/>
        </w:rPr>
        <w:t>连续。</w:t>
      </w:r>
    </w:p>
    <w:p w:rsidR="00AE6E56" w:rsidRPr="00AE6E56" w:rsidRDefault="00AE6E56" w:rsidP="00975A63">
      <w:pPr>
        <w:spacing w:line="276" w:lineRule="auto"/>
        <w:ind w:leftChars="200" w:left="440"/>
        <w:rPr>
          <w:rFonts w:asciiTheme="minorEastAsia" w:hAnsiTheme="minorEastAsia"/>
          <w:sz w:val="24"/>
          <w:szCs w:val="24"/>
        </w:rPr>
      </w:pPr>
      <w:r>
        <w:rPr>
          <w:rFonts w:asciiTheme="minorEastAsia" w:hAnsiTheme="minorEastAsia" w:hint="eastAsia"/>
          <w:sz w:val="24"/>
          <w:szCs w:val="24"/>
        </w:rPr>
        <w:t xml:space="preserve">b) </w:t>
      </w:r>
      <w:r w:rsidRPr="00AE6E56">
        <w:rPr>
          <w:rFonts w:asciiTheme="minorEastAsia" w:hAnsiTheme="minorEastAsia" w:hint="eastAsia"/>
          <w:sz w:val="24"/>
          <w:szCs w:val="24"/>
        </w:rPr>
        <w:t>通过检查予以验证。</w:t>
      </w:r>
    </w:p>
    <w:p w:rsidR="00AE6E56" w:rsidRPr="00AE6E56" w:rsidRDefault="00AE6E56" w:rsidP="00975A63">
      <w:pPr>
        <w:spacing w:line="276" w:lineRule="auto"/>
        <w:ind w:leftChars="200" w:left="440"/>
        <w:rPr>
          <w:rFonts w:asciiTheme="minorEastAsia" w:hAnsiTheme="minorEastAsia"/>
          <w:sz w:val="24"/>
          <w:szCs w:val="24"/>
        </w:rPr>
      </w:pPr>
      <w:r>
        <w:rPr>
          <w:rFonts w:asciiTheme="minorEastAsia" w:hAnsiTheme="minorEastAsia" w:hint="eastAsia"/>
          <w:sz w:val="24"/>
          <w:szCs w:val="24"/>
        </w:rPr>
        <w:t xml:space="preserve">c) </w:t>
      </w:r>
      <w:r w:rsidRPr="00AE6E56">
        <w:rPr>
          <w:rFonts w:asciiTheme="minorEastAsia" w:hAnsiTheme="minorEastAsia" w:hint="eastAsia"/>
          <w:sz w:val="24"/>
          <w:szCs w:val="24"/>
        </w:rPr>
        <w:t>提醒信号声。</w:t>
      </w:r>
    </w:p>
    <w:p w:rsidR="00AE6E56" w:rsidRPr="00AE6E56" w:rsidRDefault="00AE6E56" w:rsidP="00975A63">
      <w:pPr>
        <w:spacing w:line="276" w:lineRule="auto"/>
        <w:ind w:leftChars="200" w:left="440"/>
        <w:rPr>
          <w:rFonts w:asciiTheme="minorEastAsia" w:hAnsiTheme="minorEastAsia"/>
          <w:sz w:val="24"/>
          <w:szCs w:val="24"/>
        </w:rPr>
      </w:pPr>
      <w:r>
        <w:rPr>
          <w:rFonts w:asciiTheme="minorEastAsia" w:hAnsiTheme="minorEastAsia" w:hint="eastAsia"/>
          <w:sz w:val="24"/>
          <w:szCs w:val="24"/>
        </w:rPr>
        <w:t xml:space="preserve">d) </w:t>
      </w:r>
      <w:r w:rsidRPr="00AE6E56">
        <w:rPr>
          <w:rFonts w:asciiTheme="minorEastAsia" w:hAnsiTheme="minorEastAsia" w:hint="eastAsia"/>
          <w:sz w:val="24"/>
          <w:szCs w:val="24"/>
        </w:rPr>
        <w:t>通过检查，予以验证。</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6.3  辐照面温度检测和超温保护</w:t>
      </w:r>
    </w:p>
    <w:p w:rsidR="00AE6E56" w:rsidRP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红外测温技术测量辐照面中心及周边4点温度，最高温度应满足5.1.9的要求。</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6.4  定位光要求的检验</w:t>
      </w:r>
    </w:p>
    <w:p w:rsidR="00AE6E56" w:rsidRP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6.4.1  激光功率的检验</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用激光功率计进行测量，其结果应符合5.3.3的要求。</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6.5  LED输出光功率指示器的检验</w:t>
      </w:r>
    </w:p>
    <w:p w:rsidR="00AE6E56" w:rsidRPr="00AE6E56" w:rsidRDefault="00AE6E56" w:rsidP="00975A63">
      <w:pPr>
        <w:spacing w:line="276" w:lineRule="auto"/>
        <w:rPr>
          <w:rFonts w:asciiTheme="minorEastAsia" w:hAnsiTheme="minorEastAsia"/>
          <w:b/>
          <w:bCs/>
          <w:sz w:val="24"/>
          <w:szCs w:val="24"/>
        </w:rPr>
      </w:pPr>
    </w:p>
    <w:p w:rsid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按额定辐照度20%、60%和100%逐点与标准功率计的读数对比，每点示值与标准功率计的偏差均应符合5.4的要求。</w:t>
      </w:r>
    </w:p>
    <w:p w:rsidR="00AE6E56" w:rsidRPr="00AE6E56" w:rsidRDefault="00AE6E56" w:rsidP="00975A63">
      <w:pPr>
        <w:spacing w:line="276" w:lineRule="auto"/>
        <w:rPr>
          <w:rFonts w:asciiTheme="minorEastAsia" w:hAnsiTheme="minorEastAsia"/>
          <w:sz w:val="24"/>
          <w:szCs w:val="24"/>
        </w:rPr>
      </w:pPr>
      <w:r w:rsidRPr="00AE6E56">
        <w:rPr>
          <w:rFonts w:asciiTheme="minorEastAsia" w:hAnsiTheme="minorEastAsia"/>
          <w:sz w:val="24"/>
          <w:szCs w:val="24"/>
        </w:rPr>
        <w:lastRenderedPageBreak/>
        <w:tab/>
      </w: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6.6  LED面板角度的检验</w:t>
      </w:r>
    </w:p>
    <w:p w:rsidR="00AE6E56" w:rsidRP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用量角器测量，应符合5.5的要求。</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 xml:space="preserve">6.7  LED面板超温保护的检验 </w:t>
      </w:r>
    </w:p>
    <w:p w:rsidR="00AE6E56" w:rsidRP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让辐射器处于最大输出状态，运行说明书规定的最长治疗时间，测量治疗时间内光辐射器表面温度，并记录检验结果。应符合5.6的要求。</w:t>
      </w:r>
    </w:p>
    <w:p w:rsidR="00AE6E56" w:rsidRPr="00AE6E56" w:rsidRDefault="00AE6E56" w:rsidP="00975A63">
      <w:pPr>
        <w:spacing w:line="276" w:lineRule="auto"/>
        <w:rPr>
          <w:rFonts w:asciiTheme="minorEastAsia" w:hAnsiTheme="minorEastAsia"/>
          <w:b/>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6.8  工作噪声的检验</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设备正常工作，在距离设备外表面1 m、距地面高度1 m的前、后、左、右四个位置用分贝仪测量噪声，其值应符合5.7的要求。</w:t>
      </w:r>
    </w:p>
    <w:p w:rsidR="00AE6E56" w:rsidRPr="00AE6E56" w:rsidRDefault="00AE6E56" w:rsidP="00975A63">
      <w:pPr>
        <w:spacing w:line="276" w:lineRule="auto"/>
        <w:rPr>
          <w:rFonts w:asciiTheme="minorEastAsia" w:hAnsiTheme="minorEastAsia"/>
          <w:b/>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6.9  闪烁</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让辐射器输出照射在白色漫反射板上，在额定电源电压和电源电压波动±10％时，佩戴随机提供或推荐的防护眼镜后目测检查。通过观察，予以验证。</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6.10  急停开关的检验</w:t>
      </w:r>
    </w:p>
    <w:p w:rsidR="00AE6E56" w:rsidRP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试验确认。</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 xml:space="preserve">6.11  冷却系统的检验 </w:t>
      </w:r>
    </w:p>
    <w:p w:rsidR="00AE6E56" w:rsidRP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冷却系统的检验应符合下列要求：</w:t>
      </w:r>
    </w:p>
    <w:p w:rsidR="00AE6E56" w:rsidRPr="00AE6E56" w:rsidRDefault="00AE6E56" w:rsidP="00975A63">
      <w:pPr>
        <w:spacing w:line="276" w:lineRule="auto"/>
        <w:ind w:leftChars="200" w:left="440"/>
        <w:rPr>
          <w:rFonts w:asciiTheme="minorEastAsia" w:hAnsiTheme="minorEastAsia"/>
          <w:sz w:val="24"/>
          <w:szCs w:val="24"/>
        </w:rPr>
      </w:pPr>
      <w:r w:rsidRPr="00AE6E56">
        <w:rPr>
          <w:rFonts w:asciiTheme="minorEastAsia" w:hAnsiTheme="minorEastAsia" w:hint="eastAsia"/>
          <w:sz w:val="24"/>
          <w:szCs w:val="24"/>
        </w:rPr>
        <w:t>a) 直观法：手感或目测；</w:t>
      </w:r>
    </w:p>
    <w:p w:rsidR="00AE6E56" w:rsidRPr="00AE6E56" w:rsidRDefault="00AE6E56" w:rsidP="00975A63">
      <w:pPr>
        <w:spacing w:line="276" w:lineRule="auto"/>
        <w:ind w:leftChars="200" w:left="440"/>
        <w:rPr>
          <w:rFonts w:asciiTheme="minorEastAsia" w:hAnsiTheme="minorEastAsia"/>
          <w:sz w:val="24"/>
          <w:szCs w:val="24"/>
        </w:rPr>
      </w:pPr>
      <w:r w:rsidRPr="00AE6E56">
        <w:rPr>
          <w:rFonts w:asciiTheme="minorEastAsia" w:hAnsiTheme="minorEastAsia" w:hint="eastAsia"/>
          <w:sz w:val="24"/>
          <w:szCs w:val="24"/>
        </w:rPr>
        <w:lastRenderedPageBreak/>
        <w:t>b) 切断保护的检验：开启治疗机，使之工作在较低的LED功率输出状态，然后将冷却系统阻断，此时LED供电系统的电源应能自动切断。</w:t>
      </w:r>
    </w:p>
    <w:p w:rsidR="00AE6E56" w:rsidRP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6.12  机械调节定位装置</w:t>
      </w:r>
    </w:p>
    <w:p w:rsidR="00AE6E56" w:rsidRP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试验确认。</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6.13  脚轮</w:t>
      </w:r>
    </w:p>
    <w:p w:rsidR="00AE6E56" w:rsidRP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试验确认。</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6.14  安全要求的检验</w:t>
      </w:r>
    </w:p>
    <w:p w:rsidR="00AE6E56" w:rsidRP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安全要求的检验应按附录 A（规范性附录）规定进行。</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6.15  外观的检验</w:t>
      </w:r>
    </w:p>
    <w:p w:rsidR="00AE6E56" w:rsidRP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6.15.1  油漆件</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按 YY 91055-1999中规定的试验方法进行。</w:t>
      </w:r>
    </w:p>
    <w:p w:rsid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6.15.2  电镀件</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按 YY 0076-1992中规定的试验方法进行。</w:t>
      </w:r>
    </w:p>
    <w:p w:rsid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6.15.3  铝制件</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按 YY/T 0193- 1994中规定的试验方法进行。</w:t>
      </w:r>
    </w:p>
    <w:p w:rsid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lastRenderedPageBreak/>
        <w:t xml:space="preserve">6.15.4  塑料件 </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手感、目测。</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6.16  环境试验的检验</w:t>
      </w:r>
    </w:p>
    <w:p w:rsidR="00AE6E56" w:rsidRP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治疗机的环境试验应按 GB/T 14710-2009中气候环境试验II组、机械环境试验II组的要求以及附录B（规范性附录）的规定进行试验和检测 。</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7   抽样</w:t>
      </w:r>
    </w:p>
    <w:p w:rsidR="00AE6E56" w:rsidRP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7.1  总则</w:t>
      </w:r>
    </w:p>
    <w:p w:rsidR="00AE6E56" w:rsidRP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治疗机应由生产企业检验部门进行检验，合格后方可提交验收。</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7.2  检验形式</w:t>
      </w:r>
    </w:p>
    <w:p w:rsidR="00AE6E56" w:rsidRP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治疗机检验分为出厂检验和型式检验。</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7.3  出厂检验</w:t>
      </w:r>
    </w:p>
    <w:p w:rsidR="00AE6E56" w:rsidRP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7.3.1  出厂检验</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采用逐台检验方式</w:t>
      </w:r>
    </w:p>
    <w:p w:rsid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rPr>
          <w:rFonts w:asciiTheme="minorEastAsia" w:hAnsiTheme="minorEastAsia"/>
          <w:sz w:val="24"/>
          <w:szCs w:val="24"/>
        </w:rPr>
      </w:pPr>
      <w:r w:rsidRPr="00AE6E56">
        <w:rPr>
          <w:rFonts w:asciiTheme="minorEastAsia" w:hAnsiTheme="minorEastAsia" w:hint="eastAsia"/>
          <w:b/>
          <w:bCs/>
          <w:sz w:val="24"/>
          <w:szCs w:val="24"/>
        </w:rPr>
        <w:t>7.3.2  出厂检验项目</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5.11中出厂检验项目和 5.1.4、5.1.5、5.1.6、5.2.2、5.3、5.4、5.5、5.6、5.8、5.10。</w:t>
      </w:r>
    </w:p>
    <w:p w:rsid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lastRenderedPageBreak/>
        <w:t>7.3.3  合格判定</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每个检验项目均应符合本标准的要求。若有不合格项目，可返回加工进行修复，经修复后重新对该项目及其相关项目（若有）进行检测，所有检测项目合格后治疗机才能出厂。</w:t>
      </w:r>
    </w:p>
    <w:p w:rsidR="00AE6E56" w:rsidRP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7.4  型式检验</w:t>
      </w:r>
    </w:p>
    <w:p w:rsidR="00AE6E56" w:rsidRP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7.4.1  在下列情况下应进行型式检验</w:t>
      </w:r>
    </w:p>
    <w:p w:rsidR="00AE6E56" w:rsidRPr="00AE6E56" w:rsidRDefault="00AE6E56" w:rsidP="00975A63">
      <w:pPr>
        <w:spacing w:line="276" w:lineRule="auto"/>
        <w:ind w:leftChars="200" w:left="440"/>
        <w:rPr>
          <w:rFonts w:asciiTheme="minorEastAsia" w:hAnsiTheme="minorEastAsia"/>
          <w:sz w:val="24"/>
          <w:szCs w:val="24"/>
        </w:rPr>
      </w:pPr>
      <w:r w:rsidRPr="00AE6E56">
        <w:rPr>
          <w:rFonts w:asciiTheme="minorEastAsia" w:hAnsiTheme="minorEastAsia" w:hint="eastAsia"/>
          <w:sz w:val="24"/>
          <w:szCs w:val="24"/>
        </w:rPr>
        <w:t>a)  产品注册时；</w:t>
      </w:r>
    </w:p>
    <w:p w:rsidR="00AE6E56" w:rsidRPr="00AE6E56" w:rsidRDefault="00AE6E56" w:rsidP="00975A63">
      <w:pPr>
        <w:spacing w:line="276" w:lineRule="auto"/>
        <w:ind w:leftChars="200" w:left="440"/>
        <w:rPr>
          <w:rFonts w:asciiTheme="minorEastAsia" w:hAnsiTheme="minorEastAsia"/>
          <w:sz w:val="24"/>
          <w:szCs w:val="24"/>
        </w:rPr>
      </w:pPr>
      <w:r w:rsidRPr="00AE6E56">
        <w:rPr>
          <w:rFonts w:asciiTheme="minorEastAsia" w:hAnsiTheme="minorEastAsia" w:hint="eastAsia"/>
          <w:sz w:val="24"/>
          <w:szCs w:val="24"/>
        </w:rPr>
        <w:t>b)  连续生产中的产品，每年不少于一次；</w:t>
      </w:r>
    </w:p>
    <w:p w:rsidR="00AE6E56" w:rsidRPr="00AE6E56" w:rsidRDefault="00AE6E56" w:rsidP="00975A63">
      <w:pPr>
        <w:spacing w:line="276" w:lineRule="auto"/>
        <w:ind w:leftChars="200" w:left="440"/>
        <w:rPr>
          <w:rFonts w:asciiTheme="minorEastAsia" w:hAnsiTheme="minorEastAsia"/>
          <w:sz w:val="24"/>
          <w:szCs w:val="24"/>
        </w:rPr>
      </w:pPr>
      <w:r w:rsidRPr="00AE6E56">
        <w:rPr>
          <w:rFonts w:asciiTheme="minorEastAsia" w:hAnsiTheme="minorEastAsia" w:hint="eastAsia"/>
          <w:sz w:val="24"/>
          <w:szCs w:val="24"/>
        </w:rPr>
        <w:t>c)  间隔一年以上再投产时；</w:t>
      </w:r>
    </w:p>
    <w:p w:rsidR="00AE6E56" w:rsidRPr="00AE6E56" w:rsidRDefault="00AE6E56" w:rsidP="00975A63">
      <w:pPr>
        <w:spacing w:line="276" w:lineRule="auto"/>
        <w:ind w:leftChars="200" w:left="440"/>
        <w:rPr>
          <w:rFonts w:asciiTheme="minorEastAsia" w:hAnsiTheme="minorEastAsia"/>
          <w:sz w:val="24"/>
          <w:szCs w:val="24"/>
        </w:rPr>
      </w:pPr>
      <w:r w:rsidRPr="00AE6E56">
        <w:rPr>
          <w:rFonts w:asciiTheme="minorEastAsia" w:hAnsiTheme="minorEastAsia" w:hint="eastAsia"/>
          <w:sz w:val="24"/>
          <w:szCs w:val="24"/>
        </w:rPr>
        <w:t>d)  在设计、工艺或材料有重大改变时。</w:t>
      </w:r>
    </w:p>
    <w:p w:rsid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7.4.2  取样方式与数量</w:t>
      </w:r>
    </w:p>
    <w:p w:rsidR="00AE6E56" w:rsidRPr="00AE6E56" w:rsidRDefault="00AE6E56" w:rsidP="00975A63">
      <w:pPr>
        <w:spacing w:line="276" w:lineRule="auto"/>
        <w:ind w:leftChars="200" w:left="440"/>
        <w:rPr>
          <w:rFonts w:asciiTheme="minorEastAsia" w:hAnsiTheme="minorEastAsia"/>
          <w:sz w:val="24"/>
          <w:szCs w:val="24"/>
        </w:rPr>
      </w:pPr>
      <w:r w:rsidRPr="00AE6E56">
        <w:rPr>
          <w:rFonts w:asciiTheme="minorEastAsia" w:hAnsiTheme="minorEastAsia" w:hint="eastAsia"/>
          <w:sz w:val="24"/>
          <w:szCs w:val="24"/>
        </w:rPr>
        <w:t>a)  产品试产注册时和在设计、工艺或材料有重大改变时，型式检验的取样方式为送样，样品数量为一台；</w:t>
      </w:r>
    </w:p>
    <w:p w:rsidR="00AE6E56" w:rsidRPr="00AE6E56" w:rsidRDefault="00AE6E56" w:rsidP="00975A63">
      <w:pPr>
        <w:spacing w:line="276" w:lineRule="auto"/>
        <w:ind w:leftChars="200" w:left="440"/>
        <w:rPr>
          <w:rFonts w:asciiTheme="minorEastAsia" w:hAnsiTheme="minorEastAsia"/>
          <w:sz w:val="24"/>
          <w:szCs w:val="24"/>
        </w:rPr>
      </w:pPr>
      <w:r w:rsidRPr="00AE6E56">
        <w:rPr>
          <w:rFonts w:asciiTheme="minorEastAsia" w:hAnsiTheme="minorEastAsia" w:hint="eastAsia"/>
          <w:sz w:val="24"/>
          <w:szCs w:val="24"/>
        </w:rPr>
        <w:t>b)  其余的型式检验取样方式为抽样，抽样数量为一台。</w:t>
      </w:r>
    </w:p>
    <w:p w:rsid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7.4.3  检验项目</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全性能检验。</w:t>
      </w:r>
    </w:p>
    <w:p w:rsid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 xml:space="preserve">7.4.4  判定规则 </w:t>
      </w:r>
    </w:p>
    <w:p w:rsidR="00AE6E56" w:rsidRPr="00AE6E56" w:rsidRDefault="00AE6E56" w:rsidP="00975A63">
      <w:pPr>
        <w:spacing w:line="276" w:lineRule="auto"/>
        <w:ind w:firstLine="480"/>
        <w:rPr>
          <w:rFonts w:asciiTheme="minorEastAsia" w:hAnsiTheme="minorEastAsia"/>
          <w:sz w:val="24"/>
          <w:szCs w:val="24"/>
        </w:rPr>
      </w:pPr>
      <w:r w:rsidRPr="00AE6E56">
        <w:rPr>
          <w:rFonts w:asciiTheme="minorEastAsia" w:hAnsiTheme="minorEastAsia" w:hint="eastAsia"/>
          <w:sz w:val="24"/>
          <w:szCs w:val="24"/>
        </w:rPr>
        <w:t>按下列方法进行判定：</w:t>
      </w:r>
    </w:p>
    <w:p w:rsidR="00AE6E56" w:rsidRPr="00AE6E56" w:rsidRDefault="00AE6E56" w:rsidP="00975A63">
      <w:pPr>
        <w:numPr>
          <w:ilvl w:val="0"/>
          <w:numId w:val="1"/>
        </w:num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 xml:space="preserve"> 取样方式为送样时，所检测的每一项均应符合本标准的要求。若在检验项目中出现不合格项时，允许对不合格项进行修复。如修复可能影响到其他项目的性能，则由第三方检测机构与生产企业协商确定其它检验项目；</w:t>
      </w:r>
    </w:p>
    <w:p w:rsidR="00AE6E56" w:rsidRPr="00AE6E56" w:rsidRDefault="00AE6E56" w:rsidP="00975A63">
      <w:pPr>
        <w:numPr>
          <w:ilvl w:val="0"/>
          <w:numId w:val="1"/>
        </w:num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lastRenderedPageBreak/>
        <w:t xml:space="preserve"> 取样方式为抽样时，所检测的每一项均应符合本标准的要求。若在检验项目中出现不合格项时，应抽取双倍数量的产品，对不合格项目进行检验，若此时二台中仍有一项不符合本标准要求时，则判定本次型式检验不合格；</w:t>
      </w:r>
    </w:p>
    <w:p w:rsidR="00AE6E56" w:rsidRPr="00AE6E56" w:rsidRDefault="00AE6E56" w:rsidP="00975A63">
      <w:pPr>
        <w:numPr>
          <w:ilvl w:val="0"/>
          <w:numId w:val="1"/>
        </w:num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 xml:space="preserve"> 安全性能检验的判定规则件附录A。</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8   标志、标签和使用说明书</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8.1  标志</w:t>
      </w:r>
    </w:p>
    <w:p w:rsidR="00AE6E56" w:rsidRP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8.1.1  每台治疗机在适当的明显位置，应固定铭牌一块，铭膊上应有下列标志</w:t>
      </w:r>
    </w:p>
    <w:p w:rsidR="00AE6E56" w:rsidRDefault="00AE6E56" w:rsidP="00975A63">
      <w:pPr>
        <w:spacing w:line="276" w:lineRule="auto"/>
        <w:ind w:leftChars="200" w:left="440"/>
        <w:rPr>
          <w:rFonts w:asciiTheme="minorEastAsia" w:hAnsiTheme="minorEastAsia"/>
          <w:sz w:val="24"/>
          <w:szCs w:val="24"/>
        </w:rPr>
      </w:pPr>
    </w:p>
    <w:p w:rsidR="00AE6E56" w:rsidRPr="00AE6E56" w:rsidRDefault="00AE6E56" w:rsidP="00975A63">
      <w:pPr>
        <w:spacing w:line="276" w:lineRule="auto"/>
        <w:ind w:leftChars="200" w:left="440"/>
        <w:rPr>
          <w:rFonts w:asciiTheme="minorEastAsia" w:hAnsiTheme="minorEastAsia"/>
          <w:sz w:val="24"/>
          <w:szCs w:val="24"/>
        </w:rPr>
      </w:pPr>
      <w:r w:rsidRPr="00AE6E56">
        <w:rPr>
          <w:rFonts w:asciiTheme="minorEastAsia" w:hAnsiTheme="minorEastAsia" w:hint="eastAsia"/>
          <w:sz w:val="24"/>
          <w:szCs w:val="24"/>
        </w:rPr>
        <w:t xml:space="preserve">a)  生产企业名称及商标、地址和联系方式； </w:t>
      </w:r>
    </w:p>
    <w:p w:rsidR="00AE6E56" w:rsidRPr="00AE6E56" w:rsidRDefault="00AE6E56" w:rsidP="00975A63">
      <w:pPr>
        <w:spacing w:line="276" w:lineRule="auto"/>
        <w:ind w:leftChars="200" w:left="440"/>
        <w:rPr>
          <w:rFonts w:asciiTheme="minorEastAsia" w:hAnsiTheme="minorEastAsia"/>
          <w:sz w:val="24"/>
          <w:szCs w:val="24"/>
        </w:rPr>
      </w:pPr>
      <w:r w:rsidRPr="00AE6E56">
        <w:rPr>
          <w:rFonts w:asciiTheme="minorEastAsia" w:hAnsiTheme="minorEastAsia" w:hint="eastAsia"/>
          <w:sz w:val="24"/>
          <w:szCs w:val="24"/>
        </w:rPr>
        <w:t xml:space="preserve">b)  产品名称和规格型号； </w:t>
      </w:r>
    </w:p>
    <w:p w:rsidR="00AE6E56" w:rsidRPr="00AE6E56" w:rsidRDefault="00AE6E56" w:rsidP="00975A63">
      <w:pPr>
        <w:spacing w:line="276" w:lineRule="auto"/>
        <w:ind w:leftChars="200" w:left="440"/>
        <w:rPr>
          <w:rFonts w:asciiTheme="minorEastAsia" w:hAnsiTheme="minorEastAsia"/>
          <w:sz w:val="24"/>
          <w:szCs w:val="24"/>
        </w:rPr>
      </w:pPr>
      <w:r w:rsidRPr="00AE6E56">
        <w:rPr>
          <w:rFonts w:asciiTheme="minorEastAsia" w:hAnsiTheme="minorEastAsia" w:hint="eastAsia"/>
          <w:sz w:val="24"/>
          <w:szCs w:val="24"/>
        </w:rPr>
        <w:t>c)  产品注册证编号；</w:t>
      </w:r>
    </w:p>
    <w:p w:rsidR="00AE6E56" w:rsidRPr="00AE6E56" w:rsidRDefault="00AE6E56" w:rsidP="00975A63">
      <w:pPr>
        <w:spacing w:line="276" w:lineRule="auto"/>
        <w:ind w:leftChars="200" w:left="440"/>
        <w:rPr>
          <w:rFonts w:asciiTheme="minorEastAsia" w:hAnsiTheme="minorEastAsia"/>
          <w:sz w:val="24"/>
          <w:szCs w:val="24"/>
        </w:rPr>
      </w:pPr>
      <w:r w:rsidRPr="00AE6E56">
        <w:rPr>
          <w:rFonts w:asciiTheme="minorEastAsia" w:hAnsiTheme="minorEastAsia" w:hint="eastAsia"/>
          <w:sz w:val="24"/>
          <w:szCs w:val="24"/>
        </w:rPr>
        <w:t>d)  LED</w:t>
      </w:r>
      <w:r w:rsidR="003657B1" w:rsidRPr="00AE6E56">
        <w:rPr>
          <w:rFonts w:asciiTheme="minorEastAsia" w:hAnsiTheme="minorEastAsia" w:hint="eastAsia"/>
          <w:sz w:val="24"/>
          <w:szCs w:val="24"/>
        </w:rPr>
        <w:t>波长及</w:t>
      </w:r>
      <w:r w:rsidRPr="00AE6E56">
        <w:rPr>
          <w:rFonts w:asciiTheme="minorEastAsia" w:hAnsiTheme="minorEastAsia" w:hint="eastAsia"/>
          <w:sz w:val="24"/>
          <w:szCs w:val="24"/>
        </w:rPr>
        <w:t>最大输出功率密度</w:t>
      </w:r>
      <w:r w:rsidR="003657B1">
        <w:rPr>
          <w:rFonts w:asciiTheme="minorEastAsia" w:hAnsiTheme="minorEastAsia" w:hint="eastAsia"/>
          <w:sz w:val="24"/>
          <w:szCs w:val="24"/>
        </w:rPr>
        <w:t>；</w:t>
      </w:r>
    </w:p>
    <w:p w:rsidR="00AE6E56" w:rsidRPr="00AE6E56" w:rsidRDefault="00AE6E56" w:rsidP="00975A63">
      <w:pPr>
        <w:spacing w:line="276" w:lineRule="auto"/>
        <w:ind w:leftChars="200" w:left="440"/>
        <w:rPr>
          <w:rFonts w:asciiTheme="minorEastAsia" w:hAnsiTheme="minorEastAsia"/>
          <w:sz w:val="24"/>
          <w:szCs w:val="24"/>
        </w:rPr>
      </w:pPr>
      <w:r w:rsidRPr="00AE6E56">
        <w:rPr>
          <w:rFonts w:asciiTheme="minorEastAsia" w:hAnsiTheme="minorEastAsia" w:hint="eastAsia"/>
          <w:sz w:val="24"/>
          <w:szCs w:val="24"/>
        </w:rPr>
        <w:t>e)  该产品可能有光辐射危害；</w:t>
      </w:r>
    </w:p>
    <w:p w:rsidR="00AE6E56" w:rsidRPr="00AE6E56" w:rsidRDefault="00AE6E56" w:rsidP="00975A63">
      <w:pPr>
        <w:spacing w:line="276" w:lineRule="auto"/>
        <w:ind w:leftChars="200" w:left="440"/>
        <w:rPr>
          <w:rFonts w:asciiTheme="minorEastAsia" w:hAnsiTheme="minorEastAsia"/>
          <w:sz w:val="24"/>
          <w:szCs w:val="24"/>
        </w:rPr>
      </w:pPr>
      <w:r w:rsidRPr="00AE6E56">
        <w:rPr>
          <w:rFonts w:asciiTheme="minorEastAsia" w:hAnsiTheme="minorEastAsia" w:hint="eastAsia"/>
          <w:sz w:val="24"/>
          <w:szCs w:val="24"/>
        </w:rPr>
        <w:t>f)  电源连接，电压、频率、输入功率</w:t>
      </w:r>
      <w:r w:rsidR="003657B1">
        <w:rPr>
          <w:rFonts w:asciiTheme="minorEastAsia" w:hAnsiTheme="minorEastAsia" w:hint="eastAsia"/>
          <w:sz w:val="24"/>
          <w:szCs w:val="24"/>
        </w:rPr>
        <w:t>；</w:t>
      </w:r>
    </w:p>
    <w:p w:rsidR="00AE6E56" w:rsidRPr="00AE6E56" w:rsidRDefault="00AE6E56" w:rsidP="00975A63">
      <w:pPr>
        <w:spacing w:line="276" w:lineRule="auto"/>
        <w:ind w:leftChars="200" w:left="440"/>
        <w:rPr>
          <w:rFonts w:asciiTheme="minorEastAsia" w:hAnsiTheme="minorEastAsia"/>
          <w:sz w:val="24"/>
          <w:szCs w:val="24"/>
        </w:rPr>
      </w:pPr>
      <w:r w:rsidRPr="00AE6E56">
        <w:rPr>
          <w:rFonts w:asciiTheme="minorEastAsia" w:hAnsiTheme="minorEastAsia" w:hint="eastAsia"/>
          <w:sz w:val="24"/>
          <w:szCs w:val="24"/>
        </w:rPr>
        <w:t>g)  产品出厂编号；</w:t>
      </w:r>
    </w:p>
    <w:p w:rsidR="00AE6E56" w:rsidRPr="00AE6E56" w:rsidRDefault="00AE6E56" w:rsidP="00975A63">
      <w:pPr>
        <w:spacing w:line="276" w:lineRule="auto"/>
        <w:ind w:leftChars="200" w:left="440"/>
        <w:rPr>
          <w:rFonts w:asciiTheme="minorEastAsia" w:hAnsiTheme="minorEastAsia"/>
          <w:sz w:val="24"/>
          <w:szCs w:val="24"/>
        </w:rPr>
      </w:pPr>
      <w:r w:rsidRPr="00AE6E56">
        <w:rPr>
          <w:rFonts w:asciiTheme="minorEastAsia" w:hAnsiTheme="minorEastAsia" w:hint="eastAsia"/>
          <w:sz w:val="24"/>
          <w:szCs w:val="24"/>
        </w:rPr>
        <w:t>h）出厂日期。</w:t>
      </w:r>
    </w:p>
    <w:p w:rsid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8.1.2  外包装箱上应有下列标志：</w:t>
      </w:r>
    </w:p>
    <w:p w:rsidR="00AE6E56" w:rsidRPr="00AE6E56" w:rsidRDefault="00AE6E56" w:rsidP="00975A63">
      <w:pPr>
        <w:spacing w:line="276" w:lineRule="auto"/>
        <w:ind w:leftChars="200" w:left="440"/>
        <w:rPr>
          <w:rFonts w:asciiTheme="minorEastAsia" w:hAnsiTheme="minorEastAsia"/>
          <w:sz w:val="24"/>
          <w:szCs w:val="24"/>
        </w:rPr>
      </w:pPr>
      <w:r w:rsidRPr="00AE6E56">
        <w:rPr>
          <w:rFonts w:asciiTheme="minorEastAsia" w:hAnsiTheme="minorEastAsia" w:hint="eastAsia"/>
          <w:sz w:val="24"/>
          <w:szCs w:val="24"/>
        </w:rPr>
        <w:t>a)  生产企业名称、厂址及商标；</w:t>
      </w:r>
    </w:p>
    <w:p w:rsidR="00AE6E56" w:rsidRPr="00AE6E56" w:rsidRDefault="00AE6E56" w:rsidP="00975A63">
      <w:pPr>
        <w:spacing w:line="276" w:lineRule="auto"/>
        <w:ind w:leftChars="200" w:left="440"/>
        <w:rPr>
          <w:rFonts w:asciiTheme="minorEastAsia" w:hAnsiTheme="minorEastAsia"/>
          <w:sz w:val="24"/>
          <w:szCs w:val="24"/>
        </w:rPr>
      </w:pPr>
      <w:r w:rsidRPr="00AE6E56">
        <w:rPr>
          <w:rFonts w:asciiTheme="minorEastAsia" w:hAnsiTheme="minorEastAsia" w:hint="eastAsia"/>
          <w:sz w:val="24"/>
          <w:szCs w:val="24"/>
        </w:rPr>
        <w:t>b)  产品名称和规格型号；</w:t>
      </w:r>
    </w:p>
    <w:p w:rsidR="00AE6E56" w:rsidRPr="00AE6E56" w:rsidRDefault="00AE6E56" w:rsidP="00975A63">
      <w:pPr>
        <w:spacing w:line="276" w:lineRule="auto"/>
        <w:ind w:leftChars="200" w:left="440"/>
        <w:rPr>
          <w:rFonts w:asciiTheme="minorEastAsia" w:hAnsiTheme="minorEastAsia"/>
          <w:sz w:val="24"/>
          <w:szCs w:val="24"/>
        </w:rPr>
      </w:pPr>
      <w:r w:rsidRPr="00AE6E56">
        <w:rPr>
          <w:rFonts w:asciiTheme="minorEastAsia" w:hAnsiTheme="minorEastAsia" w:hint="eastAsia"/>
          <w:sz w:val="24"/>
          <w:szCs w:val="24"/>
        </w:rPr>
        <w:t>c)  注册号、标准号；</w:t>
      </w:r>
    </w:p>
    <w:p w:rsidR="00AE6E56" w:rsidRPr="00AE6E56" w:rsidRDefault="00AE6E56" w:rsidP="00975A63">
      <w:pPr>
        <w:spacing w:line="276" w:lineRule="auto"/>
        <w:ind w:leftChars="200" w:left="440"/>
        <w:rPr>
          <w:rFonts w:asciiTheme="minorEastAsia" w:hAnsiTheme="minorEastAsia"/>
          <w:sz w:val="24"/>
          <w:szCs w:val="24"/>
        </w:rPr>
      </w:pPr>
      <w:r w:rsidRPr="00AE6E56">
        <w:rPr>
          <w:rFonts w:asciiTheme="minorEastAsia" w:hAnsiTheme="minorEastAsia" w:hint="eastAsia"/>
          <w:sz w:val="24"/>
          <w:szCs w:val="24"/>
        </w:rPr>
        <w:t>d)  净质量、毛质量；</w:t>
      </w:r>
    </w:p>
    <w:p w:rsidR="00AE6E56" w:rsidRPr="00AE6E56" w:rsidRDefault="00AE6E56" w:rsidP="00975A63">
      <w:pPr>
        <w:spacing w:line="276" w:lineRule="auto"/>
        <w:ind w:leftChars="200" w:left="440"/>
        <w:rPr>
          <w:rFonts w:asciiTheme="minorEastAsia" w:hAnsiTheme="minorEastAsia"/>
          <w:sz w:val="24"/>
          <w:szCs w:val="24"/>
        </w:rPr>
      </w:pPr>
      <w:r w:rsidRPr="00AE6E56">
        <w:rPr>
          <w:rFonts w:asciiTheme="minorEastAsia" w:hAnsiTheme="minorEastAsia" w:hint="eastAsia"/>
          <w:sz w:val="24"/>
          <w:szCs w:val="24"/>
        </w:rPr>
        <w:t>e)  体积：（长×宽×高）；</w:t>
      </w:r>
    </w:p>
    <w:p w:rsidR="00AE6E56" w:rsidRPr="00AE6E56" w:rsidRDefault="00AE6E56" w:rsidP="00975A63">
      <w:pPr>
        <w:spacing w:line="276" w:lineRule="auto"/>
        <w:ind w:leftChars="200" w:left="440"/>
        <w:rPr>
          <w:rFonts w:asciiTheme="minorEastAsia" w:hAnsiTheme="minorEastAsia"/>
          <w:sz w:val="24"/>
          <w:szCs w:val="24"/>
        </w:rPr>
      </w:pPr>
      <w:r w:rsidRPr="00AE6E56">
        <w:rPr>
          <w:rFonts w:asciiTheme="minorEastAsia" w:hAnsiTheme="minorEastAsia" w:hint="eastAsia"/>
          <w:sz w:val="24"/>
          <w:szCs w:val="24"/>
        </w:rPr>
        <w:lastRenderedPageBreak/>
        <w:t>f)  产品编号和出厂日期；</w:t>
      </w:r>
    </w:p>
    <w:p w:rsidR="00AE6E56" w:rsidRPr="00AE6E56" w:rsidRDefault="00AE6E56" w:rsidP="00975A63">
      <w:pPr>
        <w:spacing w:line="276" w:lineRule="auto"/>
        <w:ind w:leftChars="200" w:left="440"/>
        <w:rPr>
          <w:rFonts w:asciiTheme="minorEastAsia" w:hAnsiTheme="minorEastAsia"/>
          <w:sz w:val="24"/>
          <w:szCs w:val="24"/>
        </w:rPr>
      </w:pPr>
      <w:r w:rsidRPr="00AE6E56">
        <w:rPr>
          <w:rFonts w:asciiTheme="minorEastAsia" w:hAnsiTheme="minorEastAsia" w:hint="eastAsia"/>
          <w:sz w:val="24"/>
          <w:szCs w:val="24"/>
        </w:rPr>
        <w:t>g)  “怕雨”、“向上”、“易碎物品”等字样或标志，应符合</w:t>
      </w:r>
      <w:r w:rsidR="00F24671">
        <w:rPr>
          <w:rFonts w:asciiTheme="minorEastAsia" w:hAnsiTheme="minorEastAsia" w:hint="eastAsia"/>
          <w:sz w:val="24"/>
          <w:szCs w:val="24"/>
        </w:rPr>
        <w:t xml:space="preserve"> GB/T </w:t>
      </w:r>
      <w:r w:rsidRPr="00AE6E56">
        <w:rPr>
          <w:rFonts w:asciiTheme="minorEastAsia" w:hAnsiTheme="minorEastAsia" w:hint="eastAsia"/>
          <w:sz w:val="24"/>
          <w:szCs w:val="24"/>
        </w:rPr>
        <w:t>191-2008的有关规定，包装箱上的字样和标志应能保证不因历时较久而模糊不清。</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8.2  标签 、使用说明书</w:t>
      </w:r>
    </w:p>
    <w:p w:rsidR="00AE6E56" w:rsidRP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外包装箱内应附产品检验合格证 、产品使用说明书和装箱单各一份 。</w:t>
      </w:r>
    </w:p>
    <w:p w:rsid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8.2.1  检验合格证上应有下列内容：</w:t>
      </w:r>
    </w:p>
    <w:p w:rsidR="00AE6E56" w:rsidRPr="00AE6E56" w:rsidRDefault="00AE6E56" w:rsidP="00975A63">
      <w:pPr>
        <w:spacing w:line="276" w:lineRule="auto"/>
        <w:ind w:leftChars="200" w:left="440"/>
        <w:rPr>
          <w:rFonts w:asciiTheme="minorEastAsia" w:hAnsiTheme="minorEastAsia"/>
          <w:sz w:val="24"/>
          <w:szCs w:val="24"/>
        </w:rPr>
      </w:pPr>
      <w:r w:rsidRPr="00AE6E56">
        <w:rPr>
          <w:rFonts w:asciiTheme="minorEastAsia" w:hAnsiTheme="minorEastAsia" w:hint="eastAsia"/>
          <w:sz w:val="24"/>
          <w:szCs w:val="24"/>
        </w:rPr>
        <w:t>a)  生产企业名称；</w:t>
      </w:r>
    </w:p>
    <w:p w:rsidR="00AE6E56" w:rsidRPr="00AE6E56" w:rsidRDefault="00AE6E56" w:rsidP="00975A63">
      <w:pPr>
        <w:spacing w:line="276" w:lineRule="auto"/>
        <w:ind w:leftChars="200" w:left="440"/>
        <w:rPr>
          <w:rFonts w:asciiTheme="minorEastAsia" w:hAnsiTheme="minorEastAsia"/>
          <w:sz w:val="24"/>
          <w:szCs w:val="24"/>
        </w:rPr>
      </w:pPr>
      <w:r w:rsidRPr="00AE6E56">
        <w:rPr>
          <w:rFonts w:asciiTheme="minorEastAsia" w:hAnsiTheme="minorEastAsia" w:hint="eastAsia"/>
          <w:sz w:val="24"/>
          <w:szCs w:val="24"/>
        </w:rPr>
        <w:t>b)  产品名称和规格型号；</w:t>
      </w:r>
    </w:p>
    <w:p w:rsidR="00AE6E56" w:rsidRPr="00AE6E56" w:rsidRDefault="00AE6E56" w:rsidP="00975A63">
      <w:pPr>
        <w:spacing w:line="276" w:lineRule="auto"/>
        <w:ind w:leftChars="200" w:left="440"/>
        <w:rPr>
          <w:rFonts w:asciiTheme="minorEastAsia" w:hAnsiTheme="minorEastAsia"/>
          <w:sz w:val="24"/>
          <w:szCs w:val="24"/>
        </w:rPr>
      </w:pPr>
      <w:r w:rsidRPr="00AE6E56">
        <w:rPr>
          <w:rFonts w:asciiTheme="minorEastAsia" w:hAnsiTheme="minorEastAsia" w:hint="eastAsia"/>
          <w:sz w:val="24"/>
          <w:szCs w:val="24"/>
        </w:rPr>
        <w:t>c)  产品出厂编号；</w:t>
      </w:r>
    </w:p>
    <w:p w:rsidR="00AE6E56" w:rsidRPr="00AE6E56" w:rsidRDefault="00AE6E56" w:rsidP="00975A63">
      <w:pPr>
        <w:spacing w:line="276" w:lineRule="auto"/>
        <w:ind w:leftChars="200" w:left="440"/>
        <w:rPr>
          <w:rFonts w:asciiTheme="minorEastAsia" w:hAnsiTheme="minorEastAsia"/>
          <w:sz w:val="24"/>
          <w:szCs w:val="24"/>
        </w:rPr>
      </w:pPr>
      <w:r w:rsidRPr="00AE6E56">
        <w:rPr>
          <w:rFonts w:asciiTheme="minorEastAsia" w:hAnsiTheme="minorEastAsia" w:hint="eastAsia"/>
          <w:sz w:val="24"/>
          <w:szCs w:val="24"/>
        </w:rPr>
        <w:t>d)  检验日期和检验员代号。</w:t>
      </w:r>
    </w:p>
    <w:p w:rsid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8.2.2  产品使用说明书上应有下列主要内容：</w:t>
      </w:r>
    </w:p>
    <w:p w:rsidR="00AE6E56" w:rsidRPr="00AE6E56" w:rsidRDefault="00AE6E56" w:rsidP="00975A63">
      <w:pPr>
        <w:spacing w:line="276" w:lineRule="auto"/>
        <w:ind w:leftChars="200" w:left="440"/>
        <w:rPr>
          <w:rFonts w:asciiTheme="minorEastAsia" w:hAnsiTheme="minorEastAsia"/>
          <w:sz w:val="24"/>
          <w:szCs w:val="24"/>
        </w:rPr>
      </w:pPr>
      <w:r w:rsidRPr="00AE6E56">
        <w:rPr>
          <w:rFonts w:asciiTheme="minorEastAsia" w:hAnsiTheme="minorEastAsia" w:hint="eastAsia"/>
          <w:sz w:val="24"/>
          <w:szCs w:val="24"/>
        </w:rPr>
        <w:t>a)  主要性能参数；</w:t>
      </w:r>
    </w:p>
    <w:p w:rsidR="00AE6E56" w:rsidRPr="00AE6E56" w:rsidRDefault="00AE6E56" w:rsidP="00975A63">
      <w:pPr>
        <w:spacing w:line="276" w:lineRule="auto"/>
        <w:ind w:leftChars="200" w:left="440"/>
        <w:rPr>
          <w:rFonts w:asciiTheme="minorEastAsia" w:hAnsiTheme="minorEastAsia"/>
          <w:sz w:val="24"/>
          <w:szCs w:val="24"/>
        </w:rPr>
      </w:pPr>
      <w:r w:rsidRPr="00AE6E56">
        <w:rPr>
          <w:rFonts w:asciiTheme="minorEastAsia" w:hAnsiTheme="minorEastAsia" w:hint="eastAsia"/>
          <w:sz w:val="24"/>
          <w:szCs w:val="24"/>
        </w:rPr>
        <w:t>b)  适用范围；</w:t>
      </w:r>
    </w:p>
    <w:p w:rsidR="00AE6E56" w:rsidRPr="00AE6E56" w:rsidRDefault="00AE6E56" w:rsidP="00975A63">
      <w:pPr>
        <w:spacing w:line="276" w:lineRule="auto"/>
        <w:ind w:leftChars="200" w:left="440"/>
        <w:rPr>
          <w:rFonts w:asciiTheme="minorEastAsia" w:hAnsiTheme="minorEastAsia"/>
          <w:sz w:val="24"/>
          <w:szCs w:val="24"/>
        </w:rPr>
      </w:pPr>
      <w:r w:rsidRPr="00AE6E56">
        <w:rPr>
          <w:rFonts w:asciiTheme="minorEastAsia" w:hAnsiTheme="minorEastAsia" w:hint="eastAsia"/>
          <w:sz w:val="24"/>
          <w:szCs w:val="24"/>
        </w:rPr>
        <w:t>c)  储运、贮存条件；</w:t>
      </w:r>
    </w:p>
    <w:p w:rsidR="00AE6E56" w:rsidRPr="00AE6E56" w:rsidRDefault="00AE6E56" w:rsidP="00975A63">
      <w:pPr>
        <w:spacing w:line="276" w:lineRule="auto"/>
        <w:ind w:leftChars="200" w:left="440"/>
        <w:rPr>
          <w:rFonts w:asciiTheme="minorEastAsia" w:hAnsiTheme="minorEastAsia"/>
          <w:sz w:val="24"/>
          <w:szCs w:val="24"/>
        </w:rPr>
      </w:pPr>
      <w:r w:rsidRPr="00AE6E56">
        <w:rPr>
          <w:rFonts w:asciiTheme="minorEastAsia" w:hAnsiTheme="minorEastAsia" w:hint="eastAsia"/>
          <w:sz w:val="24"/>
          <w:szCs w:val="24"/>
        </w:rPr>
        <w:t>d)  使用方法和注意事项；</w:t>
      </w:r>
    </w:p>
    <w:p w:rsidR="00AE6E56" w:rsidRPr="00AE6E56" w:rsidRDefault="00AE6E56" w:rsidP="00975A63">
      <w:pPr>
        <w:spacing w:line="276" w:lineRule="auto"/>
        <w:ind w:leftChars="200" w:left="440"/>
        <w:rPr>
          <w:rFonts w:asciiTheme="minorEastAsia" w:hAnsiTheme="minorEastAsia"/>
          <w:sz w:val="24"/>
          <w:szCs w:val="24"/>
        </w:rPr>
      </w:pPr>
      <w:r w:rsidRPr="00AE6E56">
        <w:rPr>
          <w:rFonts w:asciiTheme="minorEastAsia" w:hAnsiTheme="minorEastAsia" w:hint="eastAsia"/>
          <w:sz w:val="24"/>
          <w:szCs w:val="24"/>
        </w:rPr>
        <w:t>e)  简单故障排除及养护；</w:t>
      </w:r>
    </w:p>
    <w:p w:rsidR="00AE6E56" w:rsidRPr="00AE6E56" w:rsidRDefault="00AE6E56" w:rsidP="00975A63">
      <w:pPr>
        <w:spacing w:line="276" w:lineRule="auto"/>
        <w:ind w:leftChars="200" w:left="440"/>
        <w:rPr>
          <w:rFonts w:asciiTheme="minorEastAsia" w:hAnsiTheme="minorEastAsia"/>
          <w:sz w:val="24"/>
          <w:szCs w:val="24"/>
        </w:rPr>
      </w:pPr>
      <w:r w:rsidRPr="00AE6E56">
        <w:rPr>
          <w:rFonts w:asciiTheme="minorEastAsia" w:hAnsiTheme="minorEastAsia" w:hint="eastAsia"/>
          <w:sz w:val="24"/>
          <w:szCs w:val="24"/>
        </w:rPr>
        <w:t>f)  售后服务承诺。</w:t>
      </w:r>
    </w:p>
    <w:p w:rsid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8.2.3  治疗机备件应有：</w:t>
      </w: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或按出厂清单。</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9  包装、运输、贮存</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9.1  包装</w:t>
      </w:r>
    </w:p>
    <w:p w:rsidR="00AE6E56" w:rsidRP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ind w:leftChars="200" w:left="440"/>
        <w:rPr>
          <w:rFonts w:asciiTheme="minorEastAsia" w:hAnsiTheme="minorEastAsia"/>
          <w:sz w:val="24"/>
          <w:szCs w:val="24"/>
        </w:rPr>
      </w:pPr>
      <w:r w:rsidRPr="00AE6E56">
        <w:rPr>
          <w:rFonts w:asciiTheme="minorEastAsia" w:hAnsiTheme="minorEastAsia" w:hint="eastAsia"/>
          <w:sz w:val="24"/>
          <w:szCs w:val="24"/>
        </w:rPr>
        <w:t>a)  允许将LED辐照器经防潮包装后装入包装盒内，盒内用软性垫料衬垫，并能防潮防震。</w:t>
      </w:r>
    </w:p>
    <w:p w:rsidR="00AE6E56" w:rsidRPr="00AE6E56" w:rsidRDefault="00AE6E56" w:rsidP="00975A63">
      <w:pPr>
        <w:spacing w:line="276" w:lineRule="auto"/>
        <w:ind w:leftChars="200" w:left="440"/>
        <w:rPr>
          <w:rFonts w:asciiTheme="minorEastAsia" w:hAnsiTheme="minorEastAsia"/>
          <w:sz w:val="24"/>
          <w:szCs w:val="24"/>
        </w:rPr>
      </w:pPr>
      <w:r w:rsidRPr="00AE6E56">
        <w:rPr>
          <w:rFonts w:asciiTheme="minorEastAsia" w:hAnsiTheme="minorEastAsia" w:hint="eastAsia"/>
          <w:sz w:val="24"/>
          <w:szCs w:val="24"/>
        </w:rPr>
        <w:t>b)  允许将主机经防潮包装后装入保护箱，箱内用软性衬垫，将包装箱封闭后再装入整机包装箱中。</w:t>
      </w:r>
    </w:p>
    <w:p w:rsidR="00AE6E56" w:rsidRPr="00AE6E56" w:rsidRDefault="00AE6E56" w:rsidP="00975A63">
      <w:pPr>
        <w:spacing w:line="276" w:lineRule="auto"/>
        <w:ind w:leftChars="200" w:left="440"/>
        <w:rPr>
          <w:rFonts w:asciiTheme="minorEastAsia" w:hAnsiTheme="minorEastAsia"/>
          <w:sz w:val="24"/>
          <w:szCs w:val="24"/>
        </w:rPr>
      </w:pPr>
      <w:r w:rsidRPr="00AE6E56">
        <w:rPr>
          <w:rFonts w:asciiTheme="minorEastAsia" w:hAnsiTheme="minorEastAsia" w:hint="eastAsia"/>
          <w:sz w:val="24"/>
          <w:szCs w:val="24"/>
        </w:rPr>
        <w:t>c)  治疗机附件及其文件应装入中性塑料等材料制成的包装袋内。</w:t>
      </w:r>
    </w:p>
    <w:p w:rsidR="00AE6E56" w:rsidRPr="00AE6E56" w:rsidRDefault="00AE6E56" w:rsidP="00975A63">
      <w:pPr>
        <w:spacing w:line="276" w:lineRule="auto"/>
        <w:ind w:leftChars="200" w:left="440"/>
        <w:rPr>
          <w:rFonts w:asciiTheme="minorEastAsia" w:hAnsiTheme="minorEastAsia"/>
          <w:sz w:val="24"/>
          <w:szCs w:val="24"/>
        </w:rPr>
      </w:pPr>
      <w:r w:rsidRPr="00AE6E56">
        <w:rPr>
          <w:rFonts w:asciiTheme="minorEastAsia" w:hAnsiTheme="minorEastAsia" w:hint="eastAsia"/>
          <w:sz w:val="24"/>
          <w:szCs w:val="24"/>
        </w:rPr>
        <w:t>d)  治疗机的外包装箱应能保证产品不受自然损坏，箱内应有防雨和软性衬垫等。</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 xml:space="preserve">9.2  运输 </w:t>
      </w:r>
    </w:p>
    <w:p w:rsidR="00AE6E56" w:rsidRP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运输要求按订货合同规定。</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9.3  贮存</w:t>
      </w:r>
    </w:p>
    <w:p w:rsidR="00AE6E56" w:rsidRPr="00AE6E56" w:rsidRDefault="00AE6E56" w:rsidP="00975A63">
      <w:pPr>
        <w:spacing w:line="276" w:lineRule="auto"/>
        <w:rPr>
          <w:rFonts w:asciiTheme="minorEastAsia" w:hAnsiTheme="minorEastAsia"/>
          <w:b/>
          <w:bCs/>
          <w:sz w:val="24"/>
          <w:szCs w:val="24"/>
        </w:rPr>
      </w:pPr>
    </w:p>
    <w:p w:rsidR="00AE6E56" w:rsidRPr="00AE6E56" w:rsidRDefault="00AE6E56" w:rsidP="00975A63">
      <w:pPr>
        <w:spacing w:line="276" w:lineRule="auto"/>
        <w:ind w:firstLineChars="200" w:firstLine="480"/>
        <w:rPr>
          <w:rFonts w:asciiTheme="minorEastAsia" w:hAnsiTheme="minorEastAsia"/>
          <w:sz w:val="24"/>
          <w:szCs w:val="24"/>
        </w:rPr>
      </w:pPr>
      <w:r w:rsidRPr="00AE6E56">
        <w:rPr>
          <w:rFonts w:asciiTheme="minorEastAsia" w:hAnsiTheme="minorEastAsia" w:hint="eastAsia"/>
          <w:sz w:val="24"/>
          <w:szCs w:val="24"/>
        </w:rPr>
        <w:t>包装后的治疗机应贮存在相对湿度不超过80%，无腐蚀性气体和通风良好的清洁室内。</w:t>
      </w:r>
    </w:p>
    <w:p w:rsidR="00AE6E56" w:rsidRPr="00AE6E56" w:rsidRDefault="00AE6E56" w:rsidP="00975A63">
      <w:pPr>
        <w:spacing w:line="276" w:lineRule="auto"/>
        <w:rPr>
          <w:rFonts w:asciiTheme="minorEastAsia" w:hAnsiTheme="minorEastAsia"/>
          <w:sz w:val="24"/>
          <w:szCs w:val="24"/>
        </w:rPr>
      </w:pPr>
    </w:p>
    <w:p w:rsidR="00AE6E56" w:rsidRPr="00AE6E56" w:rsidRDefault="00AE6E56" w:rsidP="00975A63">
      <w:pPr>
        <w:spacing w:line="276" w:lineRule="auto"/>
        <w:rPr>
          <w:rFonts w:asciiTheme="minorEastAsia" w:hAnsiTheme="minorEastAsia"/>
          <w:b/>
          <w:bCs/>
          <w:sz w:val="24"/>
          <w:szCs w:val="24"/>
        </w:rPr>
      </w:pPr>
      <w:r w:rsidRPr="00AE6E56">
        <w:rPr>
          <w:rFonts w:asciiTheme="minorEastAsia" w:hAnsiTheme="minorEastAsia" w:hint="eastAsia"/>
          <w:b/>
          <w:bCs/>
          <w:sz w:val="24"/>
          <w:szCs w:val="24"/>
        </w:rPr>
        <w:t>9.4  质量保证期</w:t>
      </w:r>
    </w:p>
    <w:p w:rsidR="00AE6E56" w:rsidRPr="00AE6E56" w:rsidRDefault="00AE6E56" w:rsidP="00975A63">
      <w:pPr>
        <w:spacing w:line="276" w:lineRule="auto"/>
        <w:rPr>
          <w:rFonts w:asciiTheme="minorEastAsia" w:hAnsiTheme="minorEastAsia"/>
          <w:b/>
          <w:bCs/>
          <w:sz w:val="24"/>
          <w:szCs w:val="24"/>
        </w:rPr>
      </w:pPr>
    </w:p>
    <w:p w:rsidR="00AE6E56" w:rsidRPr="00AE6E56" w:rsidRDefault="00AE6E56" w:rsidP="003657B1">
      <w:pPr>
        <w:spacing w:line="276" w:lineRule="auto"/>
        <w:ind w:firstLineChars="200" w:firstLine="480"/>
        <w:jc w:val="both"/>
        <w:rPr>
          <w:rFonts w:asciiTheme="minorEastAsia" w:hAnsiTheme="minorEastAsia"/>
          <w:sz w:val="24"/>
          <w:szCs w:val="24"/>
        </w:rPr>
      </w:pPr>
      <w:r w:rsidRPr="00AE6E56">
        <w:rPr>
          <w:rFonts w:asciiTheme="minorEastAsia" w:hAnsiTheme="minorEastAsia" w:hint="eastAsia"/>
          <w:sz w:val="24"/>
          <w:szCs w:val="24"/>
        </w:rPr>
        <w:t>在遵守储运、贮存和使用规则的条件下，自销售之日起一年内，因工作LED输出功率下降到小于额定功率的70%时，或产品其他制造质量问题不能正常工作时，生产企业应无偿为用户修理，更换零件或产品。</w:t>
      </w:r>
    </w:p>
    <w:p w:rsidR="000B7F67" w:rsidRDefault="000B7F67" w:rsidP="000B7F67">
      <w:pPr>
        <w:pStyle w:val="a6"/>
        <w:kinsoku w:val="0"/>
        <w:overflowPunct w:val="0"/>
        <w:spacing w:before="60"/>
        <w:ind w:left="0" w:firstLine="480"/>
        <w:jc w:val="center"/>
        <w:rPr>
          <w:rFonts w:asciiTheme="majorEastAsia" w:eastAsiaTheme="majorEastAsia" w:hAnsiTheme="majorEastAsia" w:cstheme="majorEastAsia" w:hint="default"/>
          <w:b/>
          <w:w w:val="105"/>
          <w:sz w:val="24"/>
          <w:szCs w:val="24"/>
        </w:rPr>
      </w:pPr>
      <w:r>
        <w:rPr>
          <w:rFonts w:asciiTheme="minorEastAsia" w:hAnsiTheme="minorEastAsia"/>
          <w:sz w:val="24"/>
          <w:szCs w:val="24"/>
        </w:rPr>
        <w:br w:type="page"/>
      </w:r>
      <w:r>
        <w:rPr>
          <w:rFonts w:asciiTheme="majorEastAsia" w:eastAsiaTheme="majorEastAsia" w:hAnsiTheme="majorEastAsia" w:cstheme="majorEastAsia"/>
          <w:b/>
          <w:w w:val="105"/>
          <w:sz w:val="24"/>
          <w:szCs w:val="24"/>
        </w:rPr>
        <w:lastRenderedPageBreak/>
        <w:t>附  录  A</w:t>
      </w:r>
    </w:p>
    <w:p w:rsidR="000B7F67" w:rsidRDefault="000B7F67" w:rsidP="000B7F67">
      <w:pPr>
        <w:pStyle w:val="a6"/>
        <w:kinsoku w:val="0"/>
        <w:overflowPunct w:val="0"/>
        <w:spacing w:before="60"/>
        <w:ind w:left="0" w:firstLine="437"/>
        <w:jc w:val="center"/>
        <w:rPr>
          <w:rFonts w:asciiTheme="majorEastAsia" w:eastAsiaTheme="majorEastAsia" w:hAnsiTheme="majorEastAsia" w:cstheme="majorEastAsia" w:hint="default"/>
          <w:b/>
          <w:sz w:val="24"/>
          <w:szCs w:val="24"/>
        </w:rPr>
      </w:pPr>
      <w:r>
        <w:rPr>
          <w:rFonts w:asciiTheme="majorEastAsia" w:eastAsiaTheme="majorEastAsia" w:hAnsiTheme="majorEastAsia" w:cstheme="majorEastAsia"/>
          <w:b/>
          <w:w w:val="90"/>
          <w:sz w:val="24"/>
          <w:szCs w:val="24"/>
        </w:rPr>
        <w:t>(规范性附录)</w:t>
      </w:r>
    </w:p>
    <w:p w:rsidR="000B7F67" w:rsidRDefault="000B7F67" w:rsidP="000B7F67">
      <w:pPr>
        <w:pStyle w:val="a6"/>
        <w:tabs>
          <w:tab w:val="left" w:pos="3187"/>
        </w:tabs>
        <w:kinsoku w:val="0"/>
        <w:overflowPunct w:val="0"/>
        <w:spacing w:before="36" w:line="297" w:lineRule="auto"/>
        <w:ind w:left="0" w:firstLine="482"/>
        <w:jc w:val="center"/>
        <w:rPr>
          <w:rFonts w:asciiTheme="majorEastAsia" w:eastAsiaTheme="majorEastAsia" w:hAnsiTheme="majorEastAsia" w:cstheme="majorEastAsia" w:hint="default"/>
          <w:b/>
          <w:sz w:val="24"/>
          <w:szCs w:val="24"/>
        </w:rPr>
      </w:pPr>
      <w:r>
        <w:rPr>
          <w:rFonts w:asciiTheme="majorEastAsia" w:eastAsiaTheme="majorEastAsia" w:hAnsiTheme="majorEastAsia" w:cstheme="majorEastAsia"/>
          <w:b/>
          <w:sz w:val="24"/>
          <w:szCs w:val="24"/>
        </w:rPr>
        <w:t>安全</w:t>
      </w:r>
    </w:p>
    <w:p w:rsidR="000B7F67" w:rsidRDefault="000B7F67" w:rsidP="000B7F67">
      <w:pPr>
        <w:pStyle w:val="a6"/>
        <w:kinsoku w:val="0"/>
        <w:overflowPunct w:val="0"/>
        <w:spacing w:before="6"/>
        <w:ind w:left="0" w:firstLine="480"/>
        <w:rPr>
          <w:rFonts w:ascii="仿宋" w:eastAsia="仿宋" w:hAnsi="仿宋" w:cs="仿宋" w:hint="default"/>
          <w:sz w:val="24"/>
          <w:szCs w:val="24"/>
        </w:rPr>
      </w:pP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A.1  产品特征</w:t>
      </w:r>
    </w:p>
    <w:p w:rsidR="000B7F67" w:rsidRDefault="000B7F67" w:rsidP="000B7F67">
      <w:pPr>
        <w:pStyle w:val="a6"/>
        <w:kinsoku w:val="0"/>
        <w:overflowPunct w:val="0"/>
        <w:spacing w:before="4"/>
        <w:ind w:left="0" w:firstLine="480"/>
        <w:rPr>
          <w:rFonts w:ascii="仿宋" w:eastAsia="仿宋" w:hAnsi="仿宋" w:cs="仿宋" w:hint="default"/>
          <w:sz w:val="24"/>
          <w:szCs w:val="24"/>
        </w:rPr>
      </w:pPr>
    </w:p>
    <w:p w:rsidR="000B7F67" w:rsidRDefault="000B7F67" w:rsidP="000B7F67">
      <w:pPr>
        <w:pStyle w:val="a6"/>
        <w:kinsoku w:val="0"/>
        <w:overflowPunct w:val="0"/>
        <w:spacing w:before="0"/>
        <w:ind w:left="0" w:firstLineChars="200" w:firstLine="480"/>
        <w:rPr>
          <w:rFonts w:ascii="仿宋" w:eastAsia="仿宋" w:hAnsi="仿宋" w:cs="仿宋" w:hint="default"/>
          <w:sz w:val="24"/>
          <w:szCs w:val="24"/>
        </w:rPr>
      </w:pPr>
      <w:r>
        <w:rPr>
          <w:rFonts w:ascii="仿宋" w:eastAsia="仿宋" w:hAnsi="仿宋" w:cs="仿宋"/>
          <w:sz w:val="24"/>
          <w:szCs w:val="24"/>
        </w:rPr>
        <w:t>治疗机应具有下列产品特征：</w:t>
      </w:r>
    </w:p>
    <w:p w:rsidR="000B7F67" w:rsidRDefault="000B7F67" w:rsidP="000B7F67">
      <w:pPr>
        <w:pStyle w:val="a6"/>
        <w:numPr>
          <w:ilvl w:val="0"/>
          <w:numId w:val="6"/>
        </w:numPr>
        <w:kinsoku w:val="0"/>
        <w:overflowPunct w:val="0"/>
        <w:spacing w:line="267" w:lineRule="auto"/>
        <w:ind w:left="0" w:firstLineChars="200" w:firstLine="503"/>
        <w:rPr>
          <w:rFonts w:ascii="仿宋" w:eastAsia="仿宋" w:hAnsi="仿宋" w:cs="仿宋" w:hint="default"/>
          <w:spacing w:val="-49"/>
          <w:w w:val="105"/>
          <w:sz w:val="24"/>
          <w:szCs w:val="24"/>
        </w:rPr>
      </w:pPr>
      <w:r>
        <w:rPr>
          <w:rFonts w:ascii="仿宋" w:eastAsia="仿宋" w:hAnsi="仿宋" w:cs="仿宋"/>
          <w:w w:val="105"/>
          <w:sz w:val="24"/>
          <w:szCs w:val="24"/>
        </w:rPr>
        <w:t xml:space="preserve">  治疗机防电击的类</w:t>
      </w:r>
      <w:r>
        <w:rPr>
          <w:rFonts w:ascii="仿宋" w:eastAsia="仿宋" w:hAnsi="仿宋" w:cs="仿宋"/>
          <w:sz w:val="24"/>
          <w:szCs w:val="24"/>
        </w:rPr>
        <w:t>：</w:t>
      </w:r>
      <w:r>
        <w:rPr>
          <w:rFonts w:ascii="仿宋" w:eastAsia="仿宋" w:hAnsi="仿宋" w:cs="仿宋"/>
          <w:w w:val="120"/>
          <w:sz w:val="24"/>
          <w:szCs w:val="24"/>
        </w:rPr>
        <w:t>I</w:t>
      </w:r>
      <w:r>
        <w:rPr>
          <w:rFonts w:ascii="仿宋" w:eastAsia="仿宋" w:hAnsi="仿宋" w:cs="仿宋"/>
          <w:w w:val="105"/>
          <w:sz w:val="24"/>
          <w:szCs w:val="24"/>
        </w:rPr>
        <w:t>类或</w:t>
      </w:r>
      <w:r>
        <w:rPr>
          <w:rFonts w:ascii="仿宋" w:eastAsia="仿宋" w:hAnsi="仿宋" w:cs="仿宋"/>
          <w:spacing w:val="-42"/>
          <w:w w:val="105"/>
          <w:sz w:val="24"/>
          <w:szCs w:val="24"/>
        </w:rPr>
        <w:t xml:space="preserve"> </w:t>
      </w:r>
      <w:r>
        <w:rPr>
          <w:rFonts w:ascii="仿宋" w:eastAsia="仿宋" w:hAnsi="仿宋" w:cs="仿宋"/>
          <w:w w:val="120"/>
          <w:sz w:val="24"/>
          <w:szCs w:val="24"/>
        </w:rPr>
        <w:t>E</w:t>
      </w:r>
      <w:r>
        <w:rPr>
          <w:rFonts w:ascii="仿宋" w:eastAsia="仿宋" w:hAnsi="仿宋" w:cs="仿宋"/>
          <w:w w:val="105"/>
          <w:sz w:val="24"/>
          <w:szCs w:val="24"/>
        </w:rPr>
        <w:t>类</w:t>
      </w:r>
      <w:r>
        <w:rPr>
          <w:rFonts w:ascii="仿宋" w:eastAsia="仿宋" w:hAnsi="仿宋" w:cs="仿宋"/>
          <w:spacing w:val="-49"/>
          <w:w w:val="105"/>
          <w:sz w:val="24"/>
          <w:szCs w:val="24"/>
        </w:rPr>
        <w:t>；</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b)  治疗机防电击的型：B型或BF；</w:t>
      </w:r>
    </w:p>
    <w:p w:rsidR="000B7F67" w:rsidRDefault="000B7F67" w:rsidP="000B7F67">
      <w:pPr>
        <w:pStyle w:val="a6"/>
        <w:kinsoku w:val="0"/>
        <w:overflowPunct w:val="0"/>
        <w:spacing w:line="267" w:lineRule="auto"/>
        <w:ind w:left="0" w:firstLineChars="200" w:firstLine="503"/>
        <w:rPr>
          <w:rFonts w:ascii="仿宋" w:eastAsia="仿宋" w:hAnsi="仿宋" w:cs="仿宋" w:hint="default"/>
          <w:sz w:val="24"/>
          <w:szCs w:val="24"/>
        </w:rPr>
      </w:pPr>
      <w:r>
        <w:rPr>
          <w:rFonts w:ascii="仿宋" w:eastAsia="仿宋" w:hAnsi="仿宋" w:cs="仿宋"/>
          <w:w w:val="105"/>
          <w:sz w:val="24"/>
          <w:szCs w:val="24"/>
        </w:rPr>
        <w:t>c)  治疗机工作光防护类别：Ⅲ</w:t>
      </w:r>
      <w:r>
        <w:rPr>
          <w:rFonts w:ascii="仿宋" w:eastAsia="仿宋" w:hAnsi="仿宋" w:cs="仿宋"/>
          <w:spacing w:val="15"/>
          <w:w w:val="120"/>
          <w:sz w:val="24"/>
          <w:szCs w:val="24"/>
        </w:rPr>
        <w:t>类</w:t>
      </w:r>
      <w:r>
        <w:rPr>
          <w:rFonts w:ascii="仿宋" w:eastAsia="仿宋" w:hAnsi="仿宋" w:cs="仿宋"/>
          <w:w w:val="105"/>
          <w:sz w:val="24"/>
          <w:szCs w:val="24"/>
        </w:rPr>
        <w:t>；</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d)  治疗机定位指示激光防护类别：ⅢA</w:t>
      </w:r>
      <w:r>
        <w:rPr>
          <w:rFonts w:ascii="仿宋" w:eastAsia="仿宋" w:hAnsi="仿宋" w:cs="仿宋"/>
          <w:spacing w:val="15"/>
          <w:w w:val="120"/>
          <w:sz w:val="24"/>
          <w:szCs w:val="24"/>
        </w:rPr>
        <w:t>类</w:t>
      </w:r>
      <w:r>
        <w:rPr>
          <w:rFonts w:ascii="仿宋" w:eastAsia="仿宋" w:hAnsi="仿宋" w:cs="仿宋"/>
          <w:w w:val="105"/>
          <w:sz w:val="24"/>
          <w:szCs w:val="24"/>
        </w:rPr>
        <w:t>；</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e)  电源连接：单相，网电源供电；</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f)  治疗机具有应用部分或不具有应用部分；</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g) 治疗机具有信号输入或输出部分或不具有信号输人或输出部分；</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h)  治疗机属于不防进液的普通型设备；</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i)  治疗机属于移动式设备；</w:t>
      </w:r>
    </w:p>
    <w:p w:rsidR="000B7F67" w:rsidRPr="002C2419"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j)</w:t>
      </w:r>
      <w:r w:rsidRPr="002C2419">
        <w:rPr>
          <w:rFonts w:ascii="仿宋" w:eastAsia="仿宋" w:hAnsi="仿宋" w:cs="仿宋"/>
          <w:w w:val="105"/>
          <w:sz w:val="24"/>
          <w:szCs w:val="24"/>
        </w:rPr>
        <w:t xml:space="preserve"> </w:t>
      </w:r>
      <w:r>
        <w:rPr>
          <w:rFonts w:ascii="仿宋" w:eastAsia="仿宋" w:hAnsi="仿宋" w:cs="仿宋"/>
          <w:w w:val="105"/>
          <w:sz w:val="24"/>
          <w:szCs w:val="24"/>
        </w:rPr>
        <w:t>治疗机工作方式为连续运行。</w:t>
      </w:r>
    </w:p>
    <w:p w:rsidR="000B7F67" w:rsidRDefault="000B7F67" w:rsidP="000B7F67">
      <w:pPr>
        <w:pStyle w:val="a6"/>
        <w:kinsoku w:val="0"/>
        <w:overflowPunct w:val="0"/>
        <w:spacing w:line="266" w:lineRule="auto"/>
        <w:ind w:left="434" w:firstLineChars="200" w:firstLine="503"/>
        <w:rPr>
          <w:rFonts w:ascii="仿宋" w:eastAsia="仿宋" w:hAnsi="仿宋" w:cs="仿宋" w:hint="default"/>
          <w:w w:val="105"/>
          <w:sz w:val="24"/>
          <w:szCs w:val="24"/>
        </w:rPr>
      </w:pP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  要求(基本要求)与试验方法 </w:t>
      </w:r>
    </w:p>
    <w:p w:rsidR="000B7F67" w:rsidRDefault="000B7F67" w:rsidP="000B7F67">
      <w:pPr>
        <w:pStyle w:val="a6"/>
        <w:kinsoku w:val="0"/>
        <w:overflowPunct w:val="0"/>
        <w:spacing w:before="18" w:line="300" w:lineRule="atLeast"/>
        <w:ind w:leftChars="25" w:left="55" w:right="3129" w:firstLine="474"/>
        <w:rPr>
          <w:rFonts w:ascii="仿宋" w:eastAsia="仿宋" w:hAnsi="仿宋" w:cs="仿宋" w:hint="default"/>
          <w:b/>
          <w:bCs/>
          <w:w w:val="98"/>
          <w:sz w:val="24"/>
          <w:szCs w:val="24"/>
        </w:rPr>
      </w:pP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治疗机的安全要求和通用要求如下：</w:t>
      </w:r>
    </w:p>
    <w:p w:rsidR="000B7F67" w:rsidRDefault="000B7F67" w:rsidP="000B7F67">
      <w:pPr>
        <w:pStyle w:val="a6"/>
        <w:numPr>
          <w:ilvl w:val="0"/>
          <w:numId w:val="7"/>
        </w:numPr>
        <w:kinsoku w:val="0"/>
        <w:overflowPunct w:val="0"/>
        <w:spacing w:line="267" w:lineRule="auto"/>
        <w:ind w:leftChars="209" w:left="912" w:rightChars="100" w:right="220" w:hangingChars="180" w:hanging="452"/>
        <w:rPr>
          <w:rFonts w:ascii="仿宋" w:eastAsia="仿宋" w:hAnsi="仿宋" w:cs="仿宋" w:hint="default"/>
          <w:w w:val="105"/>
          <w:sz w:val="24"/>
          <w:szCs w:val="24"/>
        </w:rPr>
      </w:pPr>
      <w:r>
        <w:rPr>
          <w:rFonts w:ascii="仿宋" w:eastAsia="仿宋" w:hAnsi="仿宋" w:cs="仿宋"/>
          <w:w w:val="105"/>
          <w:sz w:val="24"/>
          <w:szCs w:val="24"/>
        </w:rPr>
        <w:t xml:space="preserve"> 治疗机的安全性能应符合 GB 9706.1-2007、GB 9706.20-2000、和 GB 7247.1-2012   中的适用性要求；</w:t>
      </w:r>
    </w:p>
    <w:p w:rsidR="000B7F67" w:rsidRDefault="000B7F67" w:rsidP="000B7F67">
      <w:pPr>
        <w:pStyle w:val="a6"/>
        <w:numPr>
          <w:ilvl w:val="0"/>
          <w:numId w:val="7"/>
        </w:numPr>
        <w:kinsoku w:val="0"/>
        <w:overflowPunct w:val="0"/>
        <w:spacing w:line="267" w:lineRule="auto"/>
        <w:ind w:leftChars="209" w:left="932" w:hangingChars="188" w:hanging="472"/>
        <w:rPr>
          <w:rFonts w:ascii="仿宋" w:eastAsia="仿宋" w:hAnsi="仿宋" w:cs="仿宋" w:hint="default"/>
          <w:w w:val="105"/>
          <w:sz w:val="24"/>
          <w:szCs w:val="24"/>
        </w:rPr>
      </w:pPr>
      <w:r>
        <w:rPr>
          <w:rFonts w:ascii="仿宋" w:eastAsia="仿宋" w:hAnsi="仿宋" w:cs="仿宋"/>
          <w:w w:val="105"/>
          <w:sz w:val="24"/>
          <w:szCs w:val="24"/>
        </w:rPr>
        <w:t xml:space="preserve"> 生产企业可根据产品的实际情况和 GB 9706.1-2007、GB 9706.20-2000、GB 7247.1-2012 的要求，在医疗器械注册产品标准中对本附录内容进行调整。</w:t>
      </w:r>
    </w:p>
    <w:p w:rsidR="000B7F67" w:rsidRDefault="000B7F67" w:rsidP="000B7F67">
      <w:pPr>
        <w:pStyle w:val="a6"/>
        <w:numPr>
          <w:ilvl w:val="0"/>
          <w:numId w:val="7"/>
        </w:numPr>
        <w:kinsoku w:val="0"/>
        <w:overflowPunct w:val="0"/>
        <w:spacing w:line="267" w:lineRule="auto"/>
        <w:ind w:leftChars="209" w:left="912" w:hangingChars="180" w:hanging="452"/>
        <w:rPr>
          <w:rFonts w:ascii="仿宋" w:eastAsia="仿宋" w:hAnsi="仿宋" w:cs="仿宋" w:hint="default"/>
          <w:w w:val="105"/>
          <w:sz w:val="24"/>
          <w:szCs w:val="24"/>
        </w:rPr>
      </w:pPr>
      <w:r>
        <w:rPr>
          <w:rFonts w:ascii="仿宋" w:eastAsia="仿宋" w:hAnsi="仿宋" w:cs="仿宋"/>
          <w:w w:val="105"/>
          <w:sz w:val="24"/>
          <w:szCs w:val="24"/>
        </w:rPr>
        <w:t xml:space="preserve"> 设备的通用要求，应按GB 9706.1-2007 中第 3 章的要求执行。设备的试验通用要求，应按GB 9706.1-2007 中第 4 章的规定进行。</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  外部标记</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应至少有下列“永久贴牢的”、“清楚易认的”标记：</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a) 制造商、供应者或商标应符合 GB 9706.1-2007 中 6.1 e)的要求；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b)  型式标记应符合 GB 9706.1-2007 中 6.1 f)的要求；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c)  与电源的连接应符合 GB 9706.1-2007 中 6.1 g)的要求；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noProof/>
          <w:w w:val="105"/>
          <w:sz w:val="24"/>
          <w:szCs w:val="24"/>
        </w:rPr>
        <mc:AlternateContent>
          <mc:Choice Requires="wps">
            <w:drawing>
              <wp:anchor distT="0" distB="0" distL="114300" distR="114300" simplePos="0" relativeHeight="251659264" behindDoc="1" locked="0" layoutInCell="1" allowOverlap="1" wp14:anchorId="594E5F50" wp14:editId="2EAB77E0">
                <wp:simplePos x="0" y="0"/>
                <wp:positionH relativeFrom="page">
                  <wp:posOffset>664210</wp:posOffset>
                </wp:positionH>
                <wp:positionV relativeFrom="paragraph">
                  <wp:posOffset>97155</wp:posOffset>
                </wp:positionV>
                <wp:extent cx="8255" cy="330200"/>
                <wp:effectExtent l="0" t="0" r="0" b="0"/>
                <wp:wrapNone/>
                <wp:docPr id="16" name="文本框 29"/>
                <wp:cNvGraphicFramePr/>
                <a:graphic xmlns:a="http://schemas.openxmlformats.org/drawingml/2006/main">
                  <a:graphicData uri="http://schemas.microsoft.com/office/word/2010/wordprocessingShape">
                    <wps:wsp>
                      <wps:cNvSpPr txBox="1"/>
                      <wps:spPr>
                        <a:xfrm>
                          <a:off x="0" y="0"/>
                          <a:ext cx="8255" cy="330200"/>
                        </a:xfrm>
                        <a:prstGeom prst="rect">
                          <a:avLst/>
                        </a:prstGeom>
                        <a:noFill/>
                        <a:ln>
                          <a:noFill/>
                        </a:ln>
                      </wps:spPr>
                      <wps:txbx>
                        <w:txbxContent>
                          <w:p w:rsidR="000B7F67" w:rsidRDefault="000B7F67" w:rsidP="000B7F67">
                            <w:pPr>
                              <w:pStyle w:val="a6"/>
                              <w:kinsoku w:val="0"/>
                              <w:overflowPunct w:val="0"/>
                              <w:spacing w:before="0" w:line="520" w:lineRule="exact"/>
                              <w:ind w:left="0" w:firstLine="19"/>
                              <w:rPr>
                                <w:rFonts w:hint="default"/>
                                <w:sz w:val="52"/>
                              </w:rPr>
                            </w:pPr>
                            <w:r>
                              <w:rPr>
                                <w:spacing w:val="-482"/>
                                <w:w w:val="95"/>
                                <w:sz w:val="52"/>
                              </w:rPr>
                              <w:t>。</w:t>
                            </w:r>
                          </w:p>
                        </w:txbxContent>
                      </wps:txbx>
                      <wps:bodyPr vert="horz" wrap="square" lIns="0" tIns="0" rIns="0" bIns="0" upright="1"/>
                    </wps:wsp>
                  </a:graphicData>
                </a:graphic>
              </wp:anchor>
            </w:drawing>
          </mc:Choice>
          <mc:Fallback>
            <w:pict>
              <v:shapetype w14:anchorId="594E5F50" id="_x0000_t202" coordsize="21600,21600" o:spt="202" path="m,l,21600r21600,l21600,xe">
                <v:stroke joinstyle="miter"/>
                <v:path gradientshapeok="t" o:connecttype="rect"/>
              </v:shapetype>
              <v:shape id="文本框 29" o:spid="_x0000_s1026" type="#_x0000_t202" style="position:absolute;left:0;text-align:left;margin-left:52.3pt;margin-top:7.65pt;width:.65pt;height:26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" filled="f" stroked="f">
                <v:textbox inset="0,0,0,0">
                  <w:txbxContent>
                    <w:p w:rsidR="000B7F67" w:rsidRDefault="000B7F67" w:rsidP="000B7F67">
                      <w:pPr>
                        <w:pStyle w:val="a6"/>
                        <w:kinsoku w:val="0"/>
                        <w:overflowPunct w:val="0"/>
                        <w:spacing w:before="0" w:line="520" w:lineRule="exact"/>
                        <w:ind w:left="0" w:firstLine="19"/>
                        <w:rPr>
                          <w:rFonts w:hint="default"/>
                          <w:sz w:val="52"/>
                        </w:rPr>
                      </w:pPr>
                      <w:r>
                        <w:rPr>
                          <w:spacing w:val="-482"/>
                          <w:w w:val="95"/>
                          <w:sz w:val="52"/>
                        </w:rPr>
                        <w:t>。</w:t>
                      </w:r>
                    </w:p>
                  </w:txbxContent>
                </v:textbox>
                <w10:wrap anchorx="page"/>
              </v:shape>
            </w:pict>
          </mc:Fallback>
        </mc:AlternateContent>
      </w:r>
      <w:r>
        <w:rPr>
          <w:rFonts w:ascii="仿宋" w:eastAsia="仿宋" w:hAnsi="仿宋" w:cs="仿宋"/>
          <w:w w:val="105"/>
          <w:sz w:val="24"/>
          <w:szCs w:val="24"/>
        </w:rPr>
        <w:t>d)  电源频率应符合 GB 9706.1-2007 中 6.1 h)的要求；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e)  输入功率应符合 GB 9706.1-2007 中 6.1 j)的要求；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f)  电气安全分类应符合 GB 9706.1-2007 中 6.1 l)的要求；</w:t>
      </w:r>
    </w:p>
    <w:p w:rsidR="000B7F67" w:rsidRDefault="000B7F67" w:rsidP="000B7F67">
      <w:pPr>
        <w:pStyle w:val="a6"/>
        <w:kinsoku w:val="0"/>
        <w:overflowPunct w:val="0"/>
        <w:spacing w:line="267" w:lineRule="auto"/>
        <w:ind w:leftChars="209" w:left="912" w:hangingChars="180" w:hanging="452"/>
        <w:rPr>
          <w:rFonts w:ascii="仿宋" w:eastAsia="仿宋" w:hAnsi="仿宋" w:cs="仿宋" w:hint="default"/>
          <w:w w:val="105"/>
          <w:sz w:val="24"/>
          <w:szCs w:val="24"/>
        </w:rPr>
      </w:pPr>
      <w:r>
        <w:rPr>
          <w:rFonts w:ascii="仿宋" w:eastAsia="仿宋" w:hAnsi="仿宋" w:cs="仿宋"/>
          <w:w w:val="105"/>
          <w:sz w:val="24"/>
          <w:szCs w:val="24"/>
        </w:rPr>
        <w:lastRenderedPageBreak/>
        <w:t>g)  激光防护标记应符合 GB 7247.1-2012 中第 5 章和 GB 9706.20-2000 中有关分类、说明标记及窗口标记的文字、图形符号和粘贴位置的规定；</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h)  熔断器应符合 GB 9706.1-2007 中 6.1 n)的要求。</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A.2.1.2  试验方法</w:t>
      </w:r>
    </w:p>
    <w:p w:rsidR="000B7F67" w:rsidRDefault="000B7F67" w:rsidP="000B7F67">
      <w:pPr>
        <w:pStyle w:val="a6"/>
        <w:kinsoku w:val="0"/>
        <w:overflowPunct w:val="0"/>
        <w:spacing w:line="267" w:lineRule="auto"/>
        <w:ind w:left="0" w:firstLineChars="200" w:firstLine="503"/>
        <w:rPr>
          <w:rFonts w:ascii="仿宋" w:eastAsia="仿宋" w:hAnsi="仿宋" w:cs="仿宋" w:hint="default"/>
          <w:sz w:val="24"/>
          <w:szCs w:val="24"/>
        </w:rPr>
      </w:pPr>
      <w:r>
        <w:rPr>
          <w:rFonts w:ascii="仿宋" w:eastAsia="仿宋" w:hAnsi="仿宋" w:cs="仿宋"/>
          <w:w w:val="105"/>
          <w:sz w:val="24"/>
          <w:szCs w:val="24"/>
        </w:rPr>
        <w:t>按 GB 9706.1-2007 中 6.1 的规定方法进行试验，检验是否符合要求。</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A.2.2  内部标记</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A.2.2.1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sz w:val="24"/>
          <w:szCs w:val="24"/>
        </w:rPr>
      </w:pPr>
      <w:r>
        <w:rPr>
          <w:rFonts w:ascii="仿宋" w:eastAsia="仿宋" w:hAnsi="仿宋" w:cs="仿宋"/>
          <w:w w:val="105"/>
          <w:sz w:val="24"/>
          <w:szCs w:val="24"/>
        </w:rPr>
        <w:t>至少应有下列“永久贴牢的”、“清楚易认的”标记：</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a)  高电压部件应符合 GB 9706.1-2007 中 6.2 c)的要求；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b)  只有使用工具才能触及到的熔断器应符合 GB 9706.1-2007 中 6.2e)的要求；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c)  保护接地端子应符合 GB 9706.1-2007 中 6.2 f)的要求；</w:t>
      </w:r>
    </w:p>
    <w:p w:rsidR="000B7F67" w:rsidRDefault="000B7F67" w:rsidP="000B7F67">
      <w:pPr>
        <w:pStyle w:val="a6"/>
        <w:kinsoku w:val="0"/>
        <w:overflowPunct w:val="0"/>
        <w:spacing w:line="267" w:lineRule="auto"/>
        <w:ind w:leftChars="209" w:left="912" w:hangingChars="180" w:hanging="452"/>
        <w:rPr>
          <w:rFonts w:ascii="仿宋" w:eastAsia="仿宋" w:hAnsi="仿宋" w:cs="仿宋" w:hint="default"/>
          <w:w w:val="105"/>
          <w:sz w:val="24"/>
          <w:szCs w:val="24"/>
        </w:rPr>
      </w:pPr>
      <w:r>
        <w:rPr>
          <w:rFonts w:ascii="仿宋" w:eastAsia="仿宋" w:hAnsi="仿宋" w:cs="仿宋"/>
          <w:w w:val="105"/>
          <w:sz w:val="24"/>
          <w:szCs w:val="24"/>
        </w:rPr>
        <w:t>d)  要求标在电气连接点上或其附近的标记及在端子上或其附近的标记应符合 GB 9706.1-2007 中 6.2 j)的要求；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e)  电容器和(或)所接的电路元件应符合 GB 9706.1-2007 中 6.2 n)时的要求。</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A.2.2.2  试验方法</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按 GB 9706.1-2007 中 6.2 规定方法进行试验，检验是否符合要求。</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A.2.3  控制器件和仪表的标记</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A.2.3.1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控制器件和仪表的标记应符合下列要求：</w:t>
      </w:r>
    </w:p>
    <w:p w:rsidR="000B7F67" w:rsidRDefault="000B7F67" w:rsidP="000B7F67">
      <w:pPr>
        <w:pStyle w:val="a6"/>
        <w:numPr>
          <w:ilvl w:val="0"/>
          <w:numId w:val="8"/>
        </w:numPr>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 xml:space="preserve"> 电源开关“通”“断”位置应符合 GB 9706.1-2007 中 6.3 a)的要求；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b)  控制装置和开关的各档位置应符合 GB 9706.1-2007 中 6.3 b)的要求；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c)  控制器应符合 GB 9706.1-2007 中 6.3 c)的要求；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d)  操作者操作的控制器和指示器(若有)应符合 GB 9706.1-2007 中 6.3 f)的要求。</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A.2.3.2  试验方法</w:t>
      </w:r>
    </w:p>
    <w:p w:rsidR="000B7F67" w:rsidRDefault="000B7F67" w:rsidP="000B7F67">
      <w:pPr>
        <w:pStyle w:val="a6"/>
        <w:kinsoku w:val="0"/>
        <w:overflowPunct w:val="0"/>
        <w:spacing w:line="267" w:lineRule="auto"/>
        <w:ind w:left="0" w:firstLineChars="200" w:firstLine="503"/>
        <w:rPr>
          <w:rFonts w:ascii="仿宋" w:eastAsia="仿宋" w:hAnsi="仿宋" w:cs="仿宋" w:hint="default"/>
          <w:sz w:val="24"/>
          <w:szCs w:val="24"/>
        </w:rPr>
      </w:pPr>
      <w:r>
        <w:rPr>
          <w:rFonts w:ascii="仿宋" w:eastAsia="仿宋" w:hAnsi="仿宋" w:cs="仿宋"/>
          <w:w w:val="105"/>
          <w:sz w:val="24"/>
          <w:szCs w:val="24"/>
        </w:rPr>
        <w:t>按 GB 9706.1-2007 中 6.1 的耐久性进行试验，检验 6.3 是否符合要求。</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A.2.4  符号</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A.2.4.1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A.2.1～A.2.3 中用作标记的符号应符合 GB 9706.1-2007 中 6.4、GB 9706.20-2000 中附录 D 和 GB 7247.1-2012 中图 1、图 2 的要求。</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lastRenderedPageBreak/>
        <w:t xml:space="preserve">A.2.4.2  试验方法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通过检查，予以验证。</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A.2.5  导线绝缘的颜色</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A.2.5.1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导线绝缘的颜色应符合下列要求：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a)  保护接地导线的整个长度的颜色应符合 GB 9706.1-2007 中 6.5 a)的要求；</w:t>
      </w:r>
    </w:p>
    <w:p w:rsidR="000B7F67" w:rsidRDefault="000B7F67" w:rsidP="000B7F67">
      <w:pPr>
        <w:pStyle w:val="a6"/>
        <w:kinsoku w:val="0"/>
        <w:overflowPunct w:val="0"/>
        <w:spacing w:line="267" w:lineRule="auto"/>
        <w:ind w:leftChars="209" w:left="912" w:hangingChars="180" w:hanging="452"/>
        <w:rPr>
          <w:rFonts w:ascii="仿宋" w:eastAsia="仿宋" w:hAnsi="仿宋" w:cs="仿宋" w:hint="default"/>
          <w:w w:val="105"/>
          <w:sz w:val="24"/>
          <w:szCs w:val="24"/>
        </w:rPr>
      </w:pPr>
      <w:r>
        <w:rPr>
          <w:rFonts w:ascii="仿宋" w:eastAsia="仿宋" w:hAnsi="仿宋" w:cs="仿宋"/>
          <w:w w:val="105"/>
          <w:sz w:val="24"/>
          <w:szCs w:val="24"/>
        </w:rPr>
        <w:t>b)  设备内部将可触及的金属部分或其他具有保护功能的保护接地部件与保护接地端子相连的导线上的绝缘体的颜色应符合 GB 9706.1-2007 中 6.5 b)的要求；</w:t>
      </w:r>
    </w:p>
    <w:p w:rsidR="000B7F67" w:rsidRDefault="000B7F67" w:rsidP="000B7F67">
      <w:pPr>
        <w:pStyle w:val="a6"/>
        <w:kinsoku w:val="0"/>
        <w:overflowPunct w:val="0"/>
        <w:spacing w:line="267" w:lineRule="auto"/>
        <w:ind w:leftChars="209" w:left="912" w:hangingChars="180" w:hanging="452"/>
        <w:rPr>
          <w:rFonts w:ascii="仿宋" w:eastAsia="仿宋" w:hAnsi="仿宋" w:cs="仿宋" w:hint="default"/>
          <w:w w:val="105"/>
          <w:sz w:val="24"/>
          <w:szCs w:val="24"/>
        </w:rPr>
      </w:pPr>
      <w:r>
        <w:rPr>
          <w:rFonts w:ascii="仿宋" w:eastAsia="仿宋" w:hAnsi="仿宋" w:cs="仿宋"/>
          <w:w w:val="105"/>
          <w:sz w:val="24"/>
          <w:szCs w:val="24"/>
        </w:rPr>
        <w:t>c)  电源软电线中同电源系统中性线绝缘体的颜色应符合 GB 9706.1-2007 中 6.5 d)的要求；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d)  电源软电线中导线绝缘的颜色应符合 GB 9706.1-2007 中 6.5 e)时的要求。</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A.2.5.2  试验方法</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通过检查来检验是否符合 A.2.5.1 的要求。</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A.2.6  气体识别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不适用。</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A.2.7  气体连接点识别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不适用。</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A.2.8  指示灯颜色</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A.2.8.1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应符合 GB 9706.1-2007 中 6.7 a)的要求。</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A.2.8.2  试验方法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通过检查来检验是否符合要求。</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A.2.9  按钮颜色</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A.2.9.1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应符合 GB 9706.1-2007 中 6.7 b)的要求。</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A.2.9.2   试验方法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通过检查来检验是否符合要求。</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A.2.10  随机文件齐全性</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A.2.10.1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应符合 GB 9706.1-2007 中 6.8.1 的要求。</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A.2.10.2  试验方法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通过检查随机文件的内容来检验是否符合要求。</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A.2.11  使用说明书</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A.2.11.1  要求</w:t>
      </w:r>
    </w:p>
    <w:p w:rsidR="000B7F67" w:rsidRPr="001C2C39"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sidRPr="001C2C39">
        <w:rPr>
          <w:rFonts w:ascii="仿宋" w:eastAsia="仿宋" w:hAnsi="仿宋" w:cs="仿宋"/>
          <w:w w:val="105"/>
          <w:sz w:val="24"/>
          <w:szCs w:val="24"/>
        </w:rPr>
        <w:lastRenderedPageBreak/>
        <w:t>应符合 GB 7247.1-2012 6.1、GB9706.1-2007 和 GB9706.20-2000 中 6.8.2 的适用要求。</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A.2.11.2  试验方法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通过对使用说明书的内容进行检查来验是否符合要求。</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A.2.12  技术说明书</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A.2.12.1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应符合 GB 9706.1-2007 中 6.8.3 的要求。</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A.2.12.2  试验方法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通过对技术说明书的内容进行检查来检验是否符合要求。</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A.2.13  输入功率</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A.2.13.1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应符合 GB 9706.1-2007 中 7.1 的要求。</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A.2.13.2  试验方法</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按 GB 9706.1-2007 中 7.1 的规定进行。</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A.2.14  环境试验</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A.2.14.1  运输和贮存</w:t>
      </w:r>
    </w:p>
    <w:p w:rsidR="000B7F67" w:rsidRPr="00C23F7F"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sidRPr="00C23F7F">
        <w:rPr>
          <w:rFonts w:ascii="仿宋" w:eastAsia="仿宋" w:hAnsi="仿宋" w:cs="仿宋"/>
          <w:w w:val="105"/>
          <w:sz w:val="24"/>
          <w:szCs w:val="24"/>
        </w:rPr>
        <w:t>在运输或贮存的包装状态下，设备应能放置于制造商规定的环境条件下。</w:t>
      </w:r>
    </w:p>
    <w:p w:rsidR="000B7F67" w:rsidRPr="00C23F7F"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sidRPr="00C23F7F">
        <w:rPr>
          <w:rFonts w:asciiTheme="majorEastAsia" w:eastAsiaTheme="majorEastAsia" w:hAnsiTheme="majorEastAsia" w:cstheme="majorEastAsia"/>
          <w:b/>
          <w:bCs/>
          <w:sz w:val="24"/>
          <w:szCs w:val="24"/>
        </w:rPr>
        <w:t>A.2.14.2  运行</w:t>
      </w:r>
    </w:p>
    <w:p w:rsidR="000B7F67" w:rsidRPr="00C23F7F"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sidRPr="00C23F7F">
        <w:rPr>
          <w:rFonts w:ascii="仿宋" w:eastAsia="仿宋" w:hAnsi="仿宋" w:cs="仿宋"/>
          <w:w w:val="105"/>
          <w:sz w:val="24"/>
          <w:szCs w:val="24"/>
        </w:rPr>
        <w:t>当治疗机在下列条件最不利的组合环境下正常使用运行时，必须符合本标准的所有要求：</w:t>
      </w:r>
    </w:p>
    <w:p w:rsidR="000B7F67" w:rsidRPr="00C23F7F" w:rsidRDefault="000B7F67" w:rsidP="000B7F67">
      <w:pPr>
        <w:pStyle w:val="a6"/>
        <w:numPr>
          <w:ilvl w:val="0"/>
          <w:numId w:val="9"/>
        </w:numPr>
        <w:kinsoku w:val="0"/>
        <w:overflowPunct w:val="0"/>
        <w:spacing w:line="267" w:lineRule="auto"/>
        <w:ind w:left="0" w:firstLineChars="200" w:firstLine="503"/>
        <w:rPr>
          <w:rFonts w:ascii="仿宋" w:eastAsia="仿宋" w:hAnsi="仿宋" w:cs="仿宋" w:hint="default"/>
          <w:w w:val="105"/>
          <w:sz w:val="24"/>
          <w:szCs w:val="24"/>
        </w:rPr>
      </w:pPr>
      <w:r w:rsidRPr="00C23F7F">
        <w:rPr>
          <w:rFonts w:ascii="仿宋" w:eastAsia="仿宋" w:hAnsi="仿宋" w:cs="仿宋"/>
          <w:noProof/>
          <w:w w:val="105"/>
          <w:sz w:val="24"/>
          <w:szCs w:val="24"/>
        </w:rPr>
        <mc:AlternateContent>
          <mc:Choice Requires="wps">
            <w:drawing>
              <wp:anchor distT="0" distB="0" distL="114300" distR="114300" simplePos="0" relativeHeight="251660288" behindDoc="1" locked="0" layoutInCell="1" allowOverlap="1" wp14:anchorId="032290DD" wp14:editId="601C2282">
                <wp:simplePos x="0" y="0"/>
                <wp:positionH relativeFrom="page">
                  <wp:posOffset>632460</wp:posOffset>
                </wp:positionH>
                <wp:positionV relativeFrom="paragraph">
                  <wp:posOffset>128270</wp:posOffset>
                </wp:positionV>
                <wp:extent cx="34290" cy="298450"/>
                <wp:effectExtent l="0" t="0" r="0" b="0"/>
                <wp:wrapNone/>
                <wp:docPr id="17" name="文本框 30"/>
                <wp:cNvGraphicFramePr/>
                <a:graphic xmlns:a="http://schemas.openxmlformats.org/drawingml/2006/main">
                  <a:graphicData uri="http://schemas.microsoft.com/office/word/2010/wordprocessingShape">
                    <wps:wsp>
                      <wps:cNvSpPr txBox="1"/>
                      <wps:spPr>
                        <a:xfrm>
                          <a:off x="0" y="0"/>
                          <a:ext cx="34290" cy="298450"/>
                        </a:xfrm>
                        <a:prstGeom prst="rect">
                          <a:avLst/>
                        </a:prstGeom>
                        <a:noFill/>
                        <a:ln>
                          <a:noFill/>
                        </a:ln>
                      </wps:spPr>
                      <wps:txbx>
                        <w:txbxContent>
                          <w:p w:rsidR="000B7F67" w:rsidRDefault="000B7F67" w:rsidP="000B7F67">
                            <w:pPr>
                              <w:pStyle w:val="a6"/>
                              <w:kinsoku w:val="0"/>
                              <w:overflowPunct w:val="0"/>
                              <w:spacing w:before="0" w:line="470" w:lineRule="exact"/>
                              <w:ind w:left="0" w:firstLine="102"/>
                              <w:rPr>
                                <w:rFonts w:hint="default"/>
                                <w:sz w:val="47"/>
                              </w:rPr>
                            </w:pPr>
                            <w:r>
                              <w:rPr>
                                <w:spacing w:val="-441"/>
                                <w:w w:val="105"/>
                                <w:sz w:val="47"/>
                              </w:rPr>
                              <w:t>。</w:t>
                            </w:r>
                          </w:p>
                        </w:txbxContent>
                      </wps:txbx>
                      <wps:bodyPr vert="horz" wrap="square" lIns="0" tIns="0" rIns="0" bIns="0" upright="1"/>
                    </wps:wsp>
                  </a:graphicData>
                </a:graphic>
              </wp:anchor>
            </w:drawing>
          </mc:Choice>
          <mc:Fallback>
            <w:pict>
              <v:shape w14:anchorId="032290DD" id="文本框 30" o:spid="_x0000_s1027" type="#_x0000_t202" style="position:absolute;left:0;text-align:left;margin-left:49.8pt;margin-top:10.1pt;width:2.7pt;height:23.5pt;z-index:-2516561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" filled="f" stroked="f">
                <v:textbox inset="0,0,0,0">
                  <w:txbxContent>
                    <w:p w:rsidR="000B7F67" w:rsidRDefault="000B7F67" w:rsidP="000B7F67">
                      <w:pPr>
                        <w:pStyle w:val="a6"/>
                        <w:kinsoku w:val="0"/>
                        <w:overflowPunct w:val="0"/>
                        <w:spacing w:before="0" w:line="470" w:lineRule="exact"/>
                        <w:ind w:left="0" w:firstLine="102"/>
                        <w:rPr>
                          <w:rFonts w:hint="default"/>
                          <w:sz w:val="47"/>
                        </w:rPr>
                      </w:pPr>
                      <w:r>
                        <w:rPr>
                          <w:spacing w:val="-441"/>
                          <w:w w:val="105"/>
                          <w:sz w:val="47"/>
                        </w:rPr>
                        <w:t>。</w:t>
                      </w:r>
                    </w:p>
                  </w:txbxContent>
                </v:textbox>
                <w10:wrap anchorx="page"/>
              </v:shape>
            </w:pict>
          </mc:Fallback>
        </mc:AlternateContent>
      </w:r>
      <w:r w:rsidRPr="00C23F7F">
        <w:rPr>
          <w:rFonts w:ascii="仿宋" w:eastAsia="仿宋" w:hAnsi="仿宋" w:cs="仿宋"/>
          <w:w w:val="105"/>
          <w:sz w:val="24"/>
          <w:szCs w:val="24"/>
        </w:rPr>
        <w:t xml:space="preserve"> 环境温度范围：+5℃～+40℃；</w:t>
      </w:r>
    </w:p>
    <w:p w:rsidR="000B7F67" w:rsidRPr="00C23F7F"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sidRPr="00C23F7F">
        <w:rPr>
          <w:rFonts w:ascii="仿宋" w:eastAsia="仿宋" w:hAnsi="仿宋" w:cs="仿宋"/>
          <w:w w:val="105"/>
          <w:sz w:val="24"/>
          <w:szCs w:val="24"/>
        </w:rPr>
        <w:t>b)  相对湿度范围：10%～90%；</w:t>
      </w:r>
    </w:p>
    <w:p w:rsidR="000B7F67" w:rsidRPr="00C23F7F"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sidRPr="00C23F7F">
        <w:rPr>
          <w:rFonts w:ascii="仿宋" w:eastAsia="仿宋" w:hAnsi="仿宋" w:cs="仿宋"/>
          <w:w w:val="105"/>
          <w:sz w:val="24"/>
          <w:szCs w:val="24"/>
        </w:rPr>
        <w:t>c)  大气压力范围 ：700 hPa～1060 hPa；</w:t>
      </w:r>
    </w:p>
    <w:p w:rsidR="000B7F67" w:rsidRPr="00C23F7F"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sidRPr="00C23F7F">
        <w:rPr>
          <w:rFonts w:ascii="仿宋" w:eastAsia="仿宋" w:hAnsi="仿宋" w:cs="仿宋"/>
          <w:w w:val="105"/>
          <w:sz w:val="24"/>
          <w:szCs w:val="24"/>
        </w:rPr>
        <w:t>d)  水冷设备进水口水温不高于25℃。</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A.2.15  安全类型</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A.2.15.1  要求</w:t>
      </w:r>
    </w:p>
    <w:p w:rsidR="000B7F67" w:rsidRPr="00C23F7F"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sidRPr="00C23F7F">
        <w:rPr>
          <w:rFonts w:ascii="仿宋" w:eastAsia="仿宋" w:hAnsi="仿宋" w:cs="仿宋"/>
          <w:w w:val="105"/>
          <w:sz w:val="24"/>
          <w:szCs w:val="24"/>
        </w:rPr>
        <w:t>治疗机应具有下列安全类型：</w:t>
      </w:r>
    </w:p>
    <w:p w:rsidR="000B7F67" w:rsidRPr="00C23F7F" w:rsidRDefault="000B7F67" w:rsidP="000B7F67">
      <w:pPr>
        <w:pStyle w:val="a6"/>
        <w:numPr>
          <w:ilvl w:val="0"/>
          <w:numId w:val="10"/>
        </w:numPr>
        <w:kinsoku w:val="0"/>
        <w:overflowPunct w:val="0"/>
        <w:spacing w:line="267" w:lineRule="auto"/>
        <w:ind w:left="0" w:firstLineChars="200" w:firstLine="503"/>
        <w:rPr>
          <w:rFonts w:ascii="仿宋" w:eastAsia="仿宋" w:hAnsi="仿宋" w:cs="仿宋" w:hint="default"/>
          <w:w w:val="105"/>
          <w:sz w:val="24"/>
          <w:szCs w:val="24"/>
        </w:rPr>
      </w:pPr>
      <w:r w:rsidRPr="00C23F7F">
        <w:rPr>
          <w:rFonts w:ascii="仿宋" w:eastAsia="仿宋" w:hAnsi="仿宋" w:cs="仿宋"/>
          <w:w w:val="105"/>
          <w:sz w:val="24"/>
          <w:szCs w:val="24"/>
        </w:rPr>
        <w:t xml:space="preserve"> 防电击类型：I类或E类；</w:t>
      </w:r>
    </w:p>
    <w:p w:rsidR="000B7F67" w:rsidRPr="00C23F7F"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sidRPr="00C23F7F">
        <w:rPr>
          <w:rFonts w:ascii="仿宋" w:eastAsia="仿宋" w:hAnsi="仿宋" w:cs="仿宋"/>
          <w:w w:val="105"/>
          <w:sz w:val="24"/>
          <w:szCs w:val="24"/>
        </w:rPr>
        <w:t>b)  防电击程度：B型或BF型；</w:t>
      </w:r>
    </w:p>
    <w:p w:rsidR="000B7F67" w:rsidRPr="00C23F7F"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sidRPr="00C23F7F">
        <w:rPr>
          <w:rFonts w:ascii="仿宋" w:eastAsia="仿宋" w:hAnsi="仿宋" w:cs="仿宋"/>
          <w:w w:val="105"/>
          <w:sz w:val="24"/>
          <w:szCs w:val="24"/>
        </w:rPr>
        <w:t>c)  按对有害进液的防护和程度：普通设备(不防进液的封闭设备)；</w:t>
      </w:r>
    </w:p>
    <w:p w:rsidR="000B7F67" w:rsidRPr="00C23F7F"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sidRPr="00C23F7F">
        <w:rPr>
          <w:rFonts w:ascii="仿宋" w:eastAsia="仿宋" w:hAnsi="仿宋" w:cs="仿宋"/>
          <w:w w:val="105"/>
          <w:sz w:val="24"/>
          <w:szCs w:val="24"/>
        </w:rPr>
        <w:t>d)  工作光按光危害防护分：Ⅲ类；</w:t>
      </w:r>
    </w:p>
    <w:p w:rsidR="000B7F67" w:rsidRPr="00C23F7F"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sidRPr="00C23F7F">
        <w:rPr>
          <w:rFonts w:ascii="仿宋" w:eastAsia="仿宋" w:hAnsi="仿宋" w:cs="仿宋"/>
          <w:w w:val="105"/>
          <w:sz w:val="24"/>
          <w:szCs w:val="24"/>
        </w:rPr>
        <w:t>e)  定位指示光按激光防护分：ⅢA类；</w:t>
      </w:r>
    </w:p>
    <w:p w:rsidR="000B7F67" w:rsidRPr="00C23F7F"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sidRPr="00C23F7F">
        <w:rPr>
          <w:rFonts w:ascii="仿宋" w:eastAsia="仿宋" w:hAnsi="仿宋" w:cs="仿宋"/>
          <w:w w:val="105"/>
          <w:sz w:val="24"/>
          <w:szCs w:val="24"/>
        </w:rPr>
        <w:t>f)</w:t>
      </w:r>
      <w:r w:rsidRPr="00C23F7F">
        <w:rPr>
          <w:rFonts w:ascii="仿宋" w:eastAsia="仿宋" w:hAnsi="仿宋" w:cs="仿宋"/>
          <w:w w:val="105"/>
          <w:sz w:val="24"/>
          <w:szCs w:val="24"/>
        </w:rPr>
        <w:tab/>
        <w:t xml:space="preserve"> 按工作制分：工作光连续运行，定位光间歇加载。</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A.2.15.2  试验方法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通过检查和有关试验来检验是否符合要求。</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lastRenderedPageBreak/>
        <w:t>A.2.16  剩余电压</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A.2.16.1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应符合 GB 9706.1-2007 中 15 b)的要求。</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A.2.16.2  试验方法</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按 GB 9706.1-2007 中 15 b)的规定方法进行试验。</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A.2.17  剩余能量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不适用。</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A.2.18  外壳的封闭性</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A.2.18.1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应符合 GB 9706.1-2007 中 16 a)的要求。</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A.2.18.2  试验方法</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用 GB 9706.1-2007 中图 7 所示的标准试验指、GB 9706. 1-2007 中图 8 所示的试验针和 GB 9706.1-2007 中图 9 所示的试验钩，按 GB 9706.1-2007 中 16a)规定的方法进行试验。</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A.2.19  不用工具就可打开的罩和门的安全性</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A.2.19.1  要求</w:t>
      </w:r>
    </w:p>
    <w:p w:rsidR="000B7F67" w:rsidRPr="00F6608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sidRPr="00F66087">
        <w:rPr>
          <w:rFonts w:ascii="仿宋" w:eastAsia="仿宋" w:hAnsi="仿宋" w:cs="仿宋"/>
          <w:w w:val="105"/>
          <w:sz w:val="24"/>
          <w:szCs w:val="24"/>
        </w:rPr>
        <w:t>应符合 GB 9706.1-2007 中 16 a) 5)的要求。</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A.2.19.2  试验方法</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按 GB 9706.1-2007 中 16 a)规定的方法进行试验。</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A.2.20  灯泡安全性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不适用。</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A.2.21  顶盖安全性</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A.2.21.1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 xml:space="preserve">应符合 GB 9706.1-2007 中 16 b)的要求。 </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A.2.21.2  试验方法</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按 GB 9706.1-2007 中 16 b)的规定方法进行试验。</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A.2.22  控制器件的保护阻抗</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A.2.22.1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应符合 GB 9706.1-2007 中 16 c)的要求。</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A.2.22.2  试验方法</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按 GB 9706.1-2007 中 16 c)的规定方法进行试验 。</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A.2.23  带电件防护与标记</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A.2.23.1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应符合 GB 9706.1-2007 中 16 d)的要求。</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A.2.23.2  试验方法</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按 GB 9706.1-2007 中 16 d)规定的方法进行试验。</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lastRenderedPageBreak/>
        <w:t>A.2.24  整机外壳安全性</w:t>
      </w:r>
    </w:p>
    <w:p w:rsidR="000B7F67" w:rsidRDefault="000B7F67" w:rsidP="000B7F67">
      <w:pPr>
        <w:pStyle w:val="a6"/>
        <w:kinsoku w:val="0"/>
        <w:overflowPunct w:val="0"/>
        <w:spacing w:before="61"/>
        <w:ind w:leftChars="25" w:left="55" w:firstLine="482"/>
        <w:rPr>
          <w:rFonts w:ascii="仿宋" w:eastAsia="仿宋" w:hAnsi="仿宋" w:cs="仿宋" w:hint="default"/>
          <w:w w:val="105"/>
          <w:sz w:val="24"/>
          <w:szCs w:val="24"/>
        </w:rPr>
      </w:pPr>
      <w:r>
        <w:rPr>
          <w:rFonts w:asciiTheme="majorEastAsia" w:eastAsiaTheme="majorEastAsia" w:hAnsiTheme="majorEastAsia" w:cstheme="majorEastAsia"/>
          <w:b/>
          <w:bCs/>
          <w:noProof/>
          <w:sz w:val="24"/>
          <w:szCs w:val="24"/>
        </w:rPr>
        <mc:AlternateContent>
          <mc:Choice Requires="wps">
            <w:drawing>
              <wp:anchor distT="0" distB="0" distL="114300" distR="114300" simplePos="0" relativeHeight="251661312" behindDoc="0" locked="0" layoutInCell="1" allowOverlap="1" wp14:anchorId="3264C639" wp14:editId="5F153FE3">
                <wp:simplePos x="0" y="0"/>
                <wp:positionH relativeFrom="page">
                  <wp:posOffset>291465</wp:posOffset>
                </wp:positionH>
                <wp:positionV relativeFrom="paragraph">
                  <wp:posOffset>141605</wp:posOffset>
                </wp:positionV>
                <wp:extent cx="836295" cy="396240"/>
                <wp:effectExtent l="0" t="0" r="0" b="0"/>
                <wp:wrapNone/>
                <wp:docPr id="20" name="文本框 33"/>
                <wp:cNvGraphicFramePr/>
                <a:graphic xmlns:a="http://schemas.openxmlformats.org/drawingml/2006/main">
                  <a:graphicData uri="http://schemas.microsoft.com/office/word/2010/wordprocessingShape">
                    <wps:wsp>
                      <wps:cNvSpPr txBox="1"/>
                      <wps:spPr>
                        <a:xfrm>
                          <a:off x="0" y="0"/>
                          <a:ext cx="836295" cy="396240"/>
                        </a:xfrm>
                        <a:prstGeom prst="rect">
                          <a:avLst/>
                        </a:prstGeom>
                        <a:noFill/>
                        <a:ln>
                          <a:noFill/>
                        </a:ln>
                      </wps:spPr>
                      <wps:txbx>
                        <w:txbxContent>
                          <w:p w:rsidR="000B7F67" w:rsidRDefault="000B7F67" w:rsidP="000B7F67"/>
                        </w:txbxContent>
                      </wps:txbx>
                      <wps:bodyPr vert="eaVert" wrap="square" lIns="0" tIns="0" rIns="0" bIns="0" anchor="t" upright="1"/>
                    </wps:wsp>
                  </a:graphicData>
                </a:graphic>
              </wp:anchor>
            </w:drawing>
          </mc:Choice>
          <mc:Fallback>
            <w:pict>
              <v:shape w14:anchorId="3264C639" id="文本框 33" o:spid="_x0000_s1028" type="#_x0000_t202" style="position:absolute;left:0;text-align:left;margin-left:22.95pt;margin-top:11.15pt;width:65.85pt;height:31.2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" filled="f" stroked="f">
                <v:textbox style="layout-flow:vertical-ideographic" inset="0,0,0,0">
                  <w:txbxContent>
                    <w:p w:rsidR="000B7F67" w:rsidRDefault="000B7F67" w:rsidP="000B7F67"/>
                  </w:txbxContent>
                </v:textbox>
                <w10:wrap anchorx="page"/>
              </v:shape>
            </w:pict>
          </mc:Fallback>
        </mc:AlternateContent>
      </w:r>
      <w:r>
        <w:rPr>
          <w:rFonts w:asciiTheme="majorEastAsia" w:eastAsiaTheme="majorEastAsia" w:hAnsiTheme="majorEastAsia" w:cstheme="majorEastAsia"/>
          <w:b/>
          <w:bCs/>
          <w:sz w:val="24"/>
          <w:szCs w:val="24"/>
        </w:rPr>
        <w:t>A.2.24.1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按 GB 9706.1-2007 中 16 e)的规定方法进行试验。</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A.2.25  调节孔安全性</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A.2.25.1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应符合 GB 9706.1-2007 中 16 f)的要求。</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A.2.25.2  试验方法</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按 GB 9706.1-2007 中 16 f)的规定方法进行试验。</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A.2.26  隔离程度</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A.2.26.1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应符合 GB 9706.1-2007 中 17 a)的要求。</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A.2.26.2  试验方法</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按 GB 9706.1-2007 中 17 a)规定方法进行试验。</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A.2.27  应用部分的隔离(适用时)</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A.2.27.1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应符合 GB 9706.1-2007 中 17 c)的要求。</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A.2.27.2   试验方法</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按 GB 9706.1-2007 中 17 c)的规定方法进行试验。</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A.2.28  软轴的隔离</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不适用。</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A.2.29  可触及部件的隔离</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A.2.29.1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应符合 GB 9706.1-2007 中 17 g)的要求。</w:t>
      </w:r>
    </w:p>
    <w:p w:rsidR="000B7F67" w:rsidRDefault="000B7F67" w:rsidP="000B7F67">
      <w:pPr>
        <w:pStyle w:val="a6"/>
        <w:kinsoku w:val="0"/>
        <w:overflowPunct w:val="0"/>
        <w:spacing w:before="61"/>
        <w:ind w:leftChars="25" w:left="55"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A.2.29.2  试验方法</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按 GB 9706.1-2007 中 17 g)的规定方法进行试验。</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w w:val="110"/>
          <w:sz w:val="24"/>
          <w:szCs w:val="24"/>
        </w:rPr>
      </w:pPr>
      <w:r>
        <w:rPr>
          <w:rFonts w:asciiTheme="majorEastAsia" w:eastAsiaTheme="majorEastAsia" w:hAnsiTheme="majorEastAsia" w:cstheme="majorEastAsia"/>
          <w:b/>
          <w:bCs/>
          <w:sz w:val="24"/>
          <w:szCs w:val="24"/>
        </w:rPr>
        <w:t>A.2.30  电位均衡导线连接装置</w:t>
      </w:r>
      <w:r>
        <w:rPr>
          <w:rFonts w:asciiTheme="majorEastAsia" w:eastAsiaTheme="majorEastAsia" w:hAnsiTheme="majorEastAsia" w:cstheme="majorEastAsia"/>
          <w:b/>
          <w:bCs/>
          <w:w w:val="110"/>
          <w:sz w:val="24"/>
          <w:szCs w:val="24"/>
        </w:rPr>
        <w:t xml:space="preserve">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不适用。</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A.2.31  保护接地阻抗(适用时)</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A.2.31.1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应符合 GB 9706.1-2007 中 18 f)的要求。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A.2.31.2  试验方法</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按 GB 9706.1-2007 中 18 f) 的规定方法进行试验。</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A.2.32  功能接地端子(适用时)</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A.2.32.1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应符合 GB 9706.1-2007 中 18 k)的要求。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A.2.32.2  试验方法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lastRenderedPageBreak/>
        <w:t xml:space="preserve">通过检查，予以验证。   </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A.2.33  功能接地线的标志(适用时)</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A.2.33.1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应符合 GB 9706.1-2007 中 18 k)的要求。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A.2.33.2  试验方法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通过检查和测量，予以验证。</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A.2.34  正常工作温度下的连续漏电流</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A.2.34.1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应符合 GB 9706.1-2007 和 GB 9706.20-2000 中第 19 章的要求。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A.2.34.2  试验方法</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按 GB 9706.1-2007 中 19.4 的规定进行试验。</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A.2.35  正常工作温度下的患者辅助电流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不适用。</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A.2.36  正常工作温度下电介质强度</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A.2.36.1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应符合 GB 9706.1-2007 中第 20 章的要求。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A.2.36.2  试验方法</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按 GB 9706.1-2007 中 20.4 的规定进行试验。</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A.2.37  潮湿预处理后的连续漏电流</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A.2.37.1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与 A.2.34.1 要求相同。</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A.2.37.2  试验方法</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潮湿预处理按 GB 9706.1-2007 中 4.10 规定进行。</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潮湿预处理后连续漏电流试验按 GB 9706.1-2007 中 19.4 规定进行试验。</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A.2.38  潮湿预处理后的患者辅助电流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不适用。</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A.2.39  潮湿预处理后的电介质强度</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A.2.39.1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与 A.2.36.1 要求相同。</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A.2.39.2  试验方法</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潮湿预处理按 GB 9706.1-2007 中 4.10 规定进行。</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潮湿处理后电介质强度试验按 GB 9706.1-2007 中 20.4 规定进行。</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 2. 40  外壳及零部件刚度</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A.2.40.1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lastRenderedPageBreak/>
        <w:t>应符合 GB 9706.1-2007 中 2l a)的规定。</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A.2.40.2  试验方法</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按 GB 9706.1-2007 中 21 a)的规定方法进行试验。</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A.2.41  外壳及零部件强度</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A.2.41.1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应符合 GB 9706.1-2007 中 21 b)的规定。</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A.2.41.2  试验方法</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按 GB 9706.1-2007 中 21 b)的规定方法进行试验。</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A.2.42  提拎装置承载能力(适用时)</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A.2.42.1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应符合 GB 9706.1-2007 中 2l c)的规定。</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A.2.42.2  试验方法</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按 GB 9706.1-2007 中 2l c)的规定方法进行试验。</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A.2.43  支撑件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不适用。</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A.2.44  坠落(适用时)</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A.2.44.1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应符合 GB 9706.1-2007 中 21.5 的规定。</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A.2.44.2  试验方法</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按 GB 9706.1-2007 中 21.5 的规定方法进行试验。</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A.2.45  搬运应力</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A.2.45.1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应符合 GB 9706.1-2007 中 21.6 的要求。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A.2.45.2  试验方法</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按 GB 9706.1-2007 中 21.6 的规定方法进行试验 。</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A.2.46  运动部件的防护</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不适用。</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A.2.47  传动部件的安全性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不适用。</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A.2.48  运动部件的可控性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不适用。</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A.2.49  易损部件的可查性</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不适用。</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A.2.50  电控机械运动安全性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不适用。</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lastRenderedPageBreak/>
        <w:t xml:space="preserve">A.2.51  紧急装置可靠性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不适用。</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A.2.52  面、角、边的安全性</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A.2.52.1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应符合 GB 9706.1-2007 中第 23 章的要求。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A.2.52.2  试验方法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通过检查来检验是否符合要求。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A.2.53  设备的稳定性</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A.2.53.1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应符合 GB 9706.1-2007 中 24.1 或 24.3 的要求。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A.2.53.2  试验方法</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按 GB 9706.1-2007 中 24.3 的规定方法进行试验 。</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A.2.54  可搬运性</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A.2.54.1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应符合 GB 9706.1-2007 中 24.6 的要求。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A.2.54.2  试验方法</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按 GB 9706.1-2007 中 24.6 的规定方法进行试验 。</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A.2.55  防飞溅能力</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不适用。</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A.2.56  显像管抗内爆和冲击能力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不适用。</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A.2.57  有安全装置的悬挂系统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不适用。</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A.2.58  无安全装置的金属悬挂系统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不适用。</w:t>
      </w:r>
    </w:p>
    <w:p w:rsidR="000B7F67" w:rsidRDefault="000B7F67" w:rsidP="000B7F67">
      <w:pPr>
        <w:pStyle w:val="a6"/>
        <w:kinsoku w:val="0"/>
        <w:overflowPunct w:val="0"/>
        <w:spacing w:before="31" w:line="288" w:lineRule="auto"/>
        <w:ind w:left="129" w:firstLine="482"/>
        <w:rPr>
          <w:rFonts w:ascii="仿宋" w:eastAsia="仿宋" w:hAnsi="仿宋" w:cs="仿宋" w:hint="default"/>
          <w:w w:val="105"/>
          <w:sz w:val="24"/>
          <w:szCs w:val="24"/>
        </w:rPr>
      </w:pPr>
      <w:r>
        <w:rPr>
          <w:rFonts w:asciiTheme="majorEastAsia" w:eastAsiaTheme="majorEastAsia" w:hAnsiTheme="majorEastAsia" w:cstheme="majorEastAsia"/>
          <w:b/>
          <w:bCs/>
          <w:sz w:val="24"/>
          <w:szCs w:val="24"/>
        </w:rPr>
        <w:t>A.2.59  离子辐射</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不适用。</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A.2.60  AP 型和 APG 型设备位置要求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不适用。</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A.2.61  AP 型和 APG 型设备标记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不适用。</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A.2.62  AP 和 APG 型设备随机文件 不适用。</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A.2.63  电气连接</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不适用。</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A.2.64  外壳结构</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lastRenderedPageBreak/>
        <w:t>不适用。</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A.2.65  静电预防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不适用。</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A.2.66  电晕</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不适用。</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A.2.67  AP 型设备性能要求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不适用。</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A.2.68  APG 型设备性能要求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不适用。</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A.2.69  超温运行的防止</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A.2.69.1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应符合 GB 9706.1-2007 中第 42 章的要求。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A.2.69.2  试验方法</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按 GB 9706.1-2007 中第 42 章的规定方法进行试验。</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A.2.70  溢流(适用时)</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A.2.70.1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应符合 GB 9706.1-2007 中 44.2 的要求。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A.2.70.2  试验方法</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按 GB 9706.1-2007 中 44.2 的规定方法进行试验。</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A.2.71  液体泼洒</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不适用。</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A.2.72  泄漏(适用时)</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A.2.72.1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应符合 GB 9706.1-2007 中 44.4 的要求。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A.2.72.2  试验方法</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按 GB 9706.1-2007 中 44.4 的规定方法进行试验。</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A.2.73  受潮</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A.2.73.1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应符合 GB 9706.1-2007 中 44.5 的要求。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A.2.73.2  试验方法</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按 GB 9706.1-2007 中 44.5 的规定方法进行试验。</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A.2.74  进液</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不适用。</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A.2.75  清洗、消毒和灭菌(适用时)</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lastRenderedPageBreak/>
        <w:t>A.2.75.1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应符合 GB 9706.1-2007 中 44.7 的要求。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A.2.75.2  试验方法</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按 GB 9706.1-2007 中 44.7 的规定方法进行试验。</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A.2.76  压力容器的水压试验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不适用。</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A.2.77  受压部件承受的最大压力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不适用。</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A.2.78  压力释放装置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不适用。</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A.2.79  自动复位装置的选择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不适用。</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A.2.80  电源中断后的复位</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A.2.80.1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应符合 GB 9706.1-2007 和 GB 9706.20-2000 中 49.2 的要求。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A.2.80.2  试验方法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通过功能检查进行试验。</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A.2.81  电源申断后解除机械压力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不适用。</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A.2.82  危险输出的防止</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A.2.82.1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危险输出的防止应符合下列要求：</w:t>
      </w:r>
    </w:p>
    <w:p w:rsidR="000B7F67" w:rsidRDefault="000B7F67" w:rsidP="000B7F67">
      <w:pPr>
        <w:pStyle w:val="a6"/>
        <w:numPr>
          <w:ilvl w:val="0"/>
          <w:numId w:val="11"/>
        </w:numPr>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 xml:space="preserve"> 有关安全参数的指示应符合 GB 9706.20-2000 中 51.2 的规定；</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b)  采用开环系统时，不正确的输出应符合 GB 9706.20-2000 中 51.5 的规定；</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c)  紧急激光终止器应符合 GB 9706.20-2000 中 51.101 的规定。</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A.2.82.2  试验方法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按下列方法进行试验：</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a)  按 GB 9706.20-2000 中 51.2 的规定方法进行试验；</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b)  通过检查和测量来检验是否符合要求；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c)  通过检查和测量来检验是否符合要求。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A.2.83  应考虑的安全方面的危险</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A.2.83.1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应符合 GB 9706.1-2007 中 52.4 和 GB 9706.20-2000 中 52.4.101的要求。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lastRenderedPageBreak/>
        <w:t>A.2.83.2  试验方法</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按 GB 9706.1-2007 中 52.4 和 GB 9706.20-2000 中 52.4.101 的规定方法进行试验。</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A.2.84  单一故障状态的要求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A.2.84.1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应符合 GB 9706.1-2007 中 52.5 的适用要求和 GB 9706.20-2000 中 52.5.9 的要求。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A.2.84.2  试验方法</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按 GB 9706.1-2007 中 52.5 的规定，通过检查和测量来检验是否符合要求。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A.2.85  元器件的标记</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A.2.85.1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应符合 GB 9706.1-2007 中 56.l b)的要求。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A.2.85.2  试验方法</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检查元器件的额定值，弄清这些额定值与元器件在设备中的使用条件是否相违来检验是否符合要求。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A.2.86  元器件的固定</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A.2.86.1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应符合 GB 9706.1-2007 中 56.1 d)的要求。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A.2.86.2  试验方法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通过检查来检验是否符合要求。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A.2.87  电线的固定</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A.2.87.1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应符合 GB 9706.1-2007 中 56.1 f)的要求。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A.2.87.2  试验方法</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通过检查来检验是否符合要求。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A.2.88  连接器的结构</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A.2.88.1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应符合 GB 9706.1-2007 中 56.3 a)的要求。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A.2.88.2  试验方法</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通过检查来检验是否符合要求，根据情况可以互换连接头，以证实不存在安全方面的危险(漏电流超过正常状态时的值、温度等)。</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A.2.89  部件之间的连接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不适用。</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A.2.90  电容器的连接</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lastRenderedPageBreak/>
        <w:t>A.2.90.1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应符合 GB 9706.1-2007 中 56.4 的要求。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A.2.90.2  试验方法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通过检查来检验是否符合要求。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A.2.91  保护装置</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A.2.91.1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应符合 GB 9706.1-2007 中 56.5 的要求。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A.2.91.2  试验方法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通过检查来检验是否符合要求 。</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A.2.92  温度和过载控制装置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不适用。</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A.2.93  电池</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不适用。</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A.2.94  指示器</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A.2.94.1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应符合 GB 9706.1-2007 中 56.8 的要求。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A.2.94.2  试验方法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通过检查是否有指示器及在正常使用位置时指示装置能否看得清来检验是否符合要求。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A.2.95  控制器的操作部件</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A.2.95.1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控制器的操作部件应符合下列要求：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a)  防电击应符合 GB 9706.1-2007 中 56.10 a)的要求；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b)  固定、防止误调应符合 GB 9706.1-2007 中 56.10 b)的要求；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c)  限制移动应符合 GB 9706.1-2007 中 56.10 c)的要求。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A.2.95.2  试验方法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按下列方法进行试验：</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a)  防电击按 GB 9706.1-2007 中 56.10 a)规定方法进行试验；</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b)  固定、防止误调按 GB 9706.1-2007 中 56.10 b)的规定方法进行试验；</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c)  限制移动按 GB 9706.1-2007 中 56.10 c)的规定方法进行试验。</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A.2.96  有电线连接的手持和脚踏式撞制装置</w:t>
      </w:r>
    </w:p>
    <w:p w:rsidR="000B7F67" w:rsidRPr="001D7525"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sidRPr="001D7525">
        <w:rPr>
          <w:rFonts w:ascii="仿宋" w:eastAsia="仿宋" w:hAnsi="仿宋" w:cs="仿宋"/>
          <w:w w:val="105"/>
          <w:sz w:val="24"/>
          <w:szCs w:val="24"/>
        </w:rPr>
        <w:t>不适用。</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A.2.97  与供电网的分断</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A.2.97.1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lastRenderedPageBreak/>
        <w:t>应符合 GB 9706.1-2007 中 57.1 的要求。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A.2.97.2  试验方法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通过检查来检验是否符合要求。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A.2.98  辅助网电源输出插座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不适用。</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A.2.99  电源软电线的要求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A.2.99.1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应符合 GB 9706.1-2007 中 57.3 的要求。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A.2.99.2  试验方法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通过检查来检验是否符合标准。</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A.2.100  电源软电线的连接</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A.2.100.1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应符合 GB 9706.1-2007 中 57.4 的要求。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A.2.100.2  试验方法</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按 GB 9706.1-2007 中 57.4 的规定方法进亏试验。</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A.2.101  网电源接线端子和布线的要求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不适用。</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A.2.102  网电源熔断器和过流释放器的要求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A.2.102.1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应符合 GB 9706.1-2007中 57.6 的要求。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A.2.102.2  试验方法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通过检查来检验是否符合要求。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A.2.103  网电源部分的布线</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A.2.103.1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网电源部分的布线应符合下列要求：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a)  绝缘应符合 GB 9706.1-2007 中 57.8 a)的要求。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b)  截面积应符合 GB 9706.1-2007 中 57.8 b)的要求。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A.2.103.2  试验方法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按下列方法进行试验。</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a)  绝缘通过对网电源部分导线绝缘的检验来确定是否符合要求；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b)  截面积按 GB 9706.1-2007 中 57.8 b)的规定方法进行试验。</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A.2.104  网电源变压器</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A.2.104.1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电源变压器应符合下列要求：</w:t>
      </w:r>
    </w:p>
    <w:p w:rsidR="000B7F67" w:rsidRDefault="000B7F67" w:rsidP="000B7F67">
      <w:pPr>
        <w:pStyle w:val="a6"/>
        <w:numPr>
          <w:ilvl w:val="0"/>
          <w:numId w:val="12"/>
        </w:numPr>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 xml:space="preserve"> 过热应符合 GB 9706.1-2007 中 57.9.1 的要求；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lastRenderedPageBreak/>
        <w:t>b)</w:t>
      </w:r>
      <w:r>
        <w:rPr>
          <w:rFonts w:ascii="仿宋" w:eastAsia="仿宋" w:hAnsi="仿宋" w:cs="仿宋"/>
          <w:w w:val="105"/>
          <w:sz w:val="24"/>
          <w:szCs w:val="24"/>
        </w:rPr>
        <w:tab/>
        <w:t xml:space="preserve"> 电介质强度应符合 GB 9706.1-2007 中 57.9.2 的要求；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c)</w:t>
      </w:r>
      <w:r>
        <w:rPr>
          <w:rFonts w:ascii="仿宋" w:eastAsia="仿宋" w:hAnsi="仿宋" w:cs="仿宋"/>
          <w:w w:val="105"/>
          <w:sz w:val="24"/>
          <w:szCs w:val="24"/>
        </w:rPr>
        <w:tab/>
        <w:t xml:space="preserve"> 结构应符合 GB 9706.1-2007 中 57.9.4 的要求。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A.2.104.2  试验方法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按下列方法进行试验：</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a)  过热按 GB 9706.1-2007 中 57.9.1 的规定方法进行试验；</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b)  电介质强度按 GB 9706.1-2007 中 57.9.2 的规定方法进行试验；</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c)  结构按 GB 9706.1-2007 中 57.9.4 的规定方法进行试验。</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A.2.105  爬电距离和电气间隙</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A.2.105.1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应符合 GB 9706.1-2007 和 GB 9706.20-2000 中 57.10 的要求。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A.2.105.2  试验方法</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按 GB 9706.1-2007 和 GB 9706.20-2000 中 57.10 的规定方法进行试验。</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A.2.106  保护接地一一端子和连接的要求(适用时)</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A.2.106.1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应符合 GB 9706.1-2007 中第 58 章的要求。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A.2.106.2  试验方法</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通过对材料和结构的检查、手工试验以及 GB 9706.1-2007 中 57.5 的试验，来检验是否符合要求。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A.2.107  内部布线</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A.2.107.1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内部布线应符合下列要求：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a)  机械防护应符合 GB 9706.1-2007 中 59.l a)的要求；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b)</w:t>
      </w:r>
      <w:r>
        <w:rPr>
          <w:rFonts w:ascii="仿宋" w:eastAsia="仿宋" w:hAnsi="仿宋" w:cs="仿宋"/>
          <w:w w:val="105"/>
          <w:sz w:val="24"/>
          <w:szCs w:val="24"/>
        </w:rPr>
        <w:tab/>
        <w:t xml:space="preserve"> 弯曲应符合 GB 9706.1-2007 中 59.1 b)的要求；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c)</w:t>
      </w:r>
      <w:r>
        <w:rPr>
          <w:rFonts w:ascii="仿宋" w:eastAsia="仿宋" w:hAnsi="仿宋" w:cs="仿宋"/>
          <w:w w:val="105"/>
          <w:sz w:val="24"/>
          <w:szCs w:val="24"/>
        </w:rPr>
        <w:tab/>
        <w:t xml:space="preserve"> 绝缘应符合 GB 9706.1-2007 中 59.1 c)的要求；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d)</w:t>
      </w:r>
      <w:r>
        <w:rPr>
          <w:rFonts w:ascii="仿宋" w:eastAsia="仿宋" w:hAnsi="仿宋" w:cs="仿宋"/>
          <w:w w:val="105"/>
          <w:sz w:val="24"/>
          <w:szCs w:val="24"/>
        </w:rPr>
        <w:tab/>
        <w:t xml:space="preserve"> 材料应符合 GB 9706.1-2007 中 59.1 d)的要求；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e)  可适用的要求应符合 GB 9706.1-2007 中 59.1 f)的要求。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A.2.107.2  试验方法</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 xml:space="preserve"> 按下列方法进行试验：</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a)  机械防护通过检查和手工(合适时)试验，来检验是否符合要求；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b)  弯曲通过检查和对有关尺寸进行测量，来检验是否符合要求；</w:t>
      </w:r>
    </w:p>
    <w:p w:rsidR="000B7F67" w:rsidRDefault="000B7F67" w:rsidP="000B7F67">
      <w:pPr>
        <w:pStyle w:val="a6"/>
        <w:kinsoku w:val="0"/>
        <w:overflowPunct w:val="0"/>
        <w:spacing w:line="267" w:lineRule="auto"/>
        <w:ind w:leftChars="209" w:left="912" w:hangingChars="180" w:hanging="452"/>
        <w:rPr>
          <w:rFonts w:ascii="仿宋" w:eastAsia="仿宋" w:hAnsi="仿宋" w:cs="仿宋" w:hint="default"/>
          <w:w w:val="105"/>
          <w:sz w:val="24"/>
          <w:szCs w:val="24"/>
        </w:rPr>
      </w:pPr>
      <w:r>
        <w:rPr>
          <w:rFonts w:ascii="仿宋" w:eastAsia="仿宋" w:hAnsi="仿宋" w:cs="仿宋"/>
          <w:w w:val="105"/>
          <w:sz w:val="24"/>
          <w:szCs w:val="24"/>
        </w:rPr>
        <w:t>c)  绝缘通过检查和专门(必要时)试验并按 GB 9706.1-2007 中第42章的规定测定温度，来检验是否符合要求；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d)  材料通过检查来检验是否符合要求；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e)  可适用的要求通过检查来检验是否符合要求。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lastRenderedPageBreak/>
        <w:t>A.2.108  绝缘</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A.2.108.1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绝缘应符合下列要求：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a)</w:t>
      </w:r>
      <w:r>
        <w:rPr>
          <w:rFonts w:ascii="仿宋" w:eastAsia="仿宋" w:hAnsi="仿宋" w:cs="仿宋"/>
          <w:w w:val="105"/>
          <w:sz w:val="24"/>
          <w:szCs w:val="24"/>
        </w:rPr>
        <w:tab/>
        <w:t xml:space="preserve"> 机械强度、耐热和耐火性应符合GB 9706.1-2007 中 59.2 b)的要求；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b)</w:t>
      </w:r>
      <w:r>
        <w:rPr>
          <w:rFonts w:ascii="仿宋" w:eastAsia="仿宋" w:hAnsi="仿宋" w:cs="仿宋"/>
          <w:w w:val="105"/>
          <w:sz w:val="24"/>
          <w:szCs w:val="24"/>
        </w:rPr>
        <w:tab/>
        <w:t xml:space="preserve"> 防护应符合 GB 9706.1-2007 中 59.2 c)的要求。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A.2.108.2  试验方法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按下列方法进行试验：</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a)  机械强度、耐热和耐火性按 GB 9706.1-2007 中 59.2 b)的规定方法进行试验；</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b)  防护按 GB 9706.1-2007 中 59.2 c)的规定方法进行试验。</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A.2.109  过电流和过电压保护</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A.2.109.1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应符合 GB 9706.1-2007 中 59.3 的要求。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A.2.109.2  试验方法</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按 GB 9706.1-2007 中 59.3 的规定方法进行试验 。</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A.2.110  油箱要求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不适用。</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A.2.111  激光辐射</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A.2.111.1  要求</w:t>
      </w:r>
    </w:p>
    <w:p w:rsidR="000B7F67" w:rsidRPr="001D7525"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sidRPr="001D7525">
        <w:rPr>
          <w:rFonts w:ascii="仿宋" w:eastAsia="仿宋" w:hAnsi="仿宋" w:cs="仿宋"/>
          <w:w w:val="105"/>
          <w:sz w:val="24"/>
          <w:szCs w:val="24"/>
        </w:rPr>
        <w:t>a)   能够清晰给出辐照定位边界；</w:t>
      </w:r>
    </w:p>
    <w:p w:rsidR="000B7F67" w:rsidRPr="001D7525"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sidRPr="001D7525">
        <w:rPr>
          <w:rFonts w:ascii="仿宋" w:eastAsia="仿宋" w:hAnsi="仿宋" w:cs="仿宋"/>
          <w:w w:val="105"/>
          <w:sz w:val="24"/>
          <w:szCs w:val="24"/>
        </w:rPr>
        <w:t>b)   波长由生产企业给出；</w:t>
      </w:r>
    </w:p>
    <w:p w:rsidR="000B7F67" w:rsidRPr="001D7525"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sidRPr="001D7525">
        <w:rPr>
          <w:rFonts w:ascii="仿宋" w:eastAsia="仿宋" w:hAnsi="仿宋" w:cs="仿宋"/>
          <w:w w:val="105"/>
          <w:sz w:val="24"/>
          <w:szCs w:val="24"/>
        </w:rPr>
        <w:t>c)   输出功率不大于 5 mW。</w:t>
      </w:r>
    </w:p>
    <w:p w:rsidR="000B7F67" w:rsidRPr="001D7525"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sidRPr="001D7525">
        <w:rPr>
          <w:rFonts w:ascii="仿宋" w:eastAsia="仿宋" w:hAnsi="仿宋" w:cs="仿宋"/>
          <w:w w:val="105"/>
          <w:sz w:val="24"/>
          <w:szCs w:val="24"/>
        </w:rPr>
        <w:t>定位光：可见光束，光强不大于 5 mW，定位光为激光时，应给出其波长。</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A.2.111.2  试验方法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通过检查和测量来检验是否符合要求。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A.2.112  控制器件和仪表的准确性</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A.2.112.1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应符合 GB 9706.20-2000 中 50.2 的要求。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A.2.112.2  试验方法</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通过检查和测量，检验是否符合要求。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A.2.113  外亮和罩盖</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A.2.113.1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外壳和罩盖应符合下列要求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lastRenderedPageBreak/>
        <w:t>a)  一般要求应符合 GB 7247.1-2012 中 4.1的要求；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b)  防护罩应符合 GB 7247.1-2012 中 4.2 的要求；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c)  挡板和安全联锁应符合 GB 7247.1-2012 中 4.3 的要求。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A.2.113.2  试验方法</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通过检查和测量，检验是否符合要求。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A.2.114  待机／准备装置</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A.2.114.1  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激光设备必须具有一个待机／准备装置，该装置必须能关断工作光束。</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A.2.114.2  试验方法 </w:t>
      </w:r>
    </w:p>
    <w:p w:rsidR="000B7F67" w:rsidRDefault="000B7F67" w:rsidP="000B7F67">
      <w:pPr>
        <w:pStyle w:val="a6"/>
        <w:kinsoku w:val="0"/>
        <w:overflowPunct w:val="0"/>
        <w:spacing w:before="35" w:line="290" w:lineRule="auto"/>
        <w:ind w:left="170" w:right="3129" w:firstLineChars="200" w:firstLine="525"/>
        <w:rPr>
          <w:rFonts w:ascii="仿宋" w:eastAsia="仿宋" w:hAnsi="仿宋" w:cs="仿宋" w:hint="default"/>
          <w:sz w:val="24"/>
          <w:szCs w:val="24"/>
        </w:rPr>
      </w:pPr>
      <w:r>
        <w:rPr>
          <w:rFonts w:ascii="仿宋" w:eastAsia="仿宋" w:hAnsi="仿宋" w:cs="仿宋"/>
          <w:w w:val="110"/>
          <w:sz w:val="24"/>
          <w:szCs w:val="24"/>
        </w:rPr>
        <w:t>通过检查来检验是否符合要求</w:t>
      </w:r>
      <w:r>
        <w:rPr>
          <w:rFonts w:ascii="仿宋" w:eastAsia="仿宋" w:hAnsi="仿宋" w:cs="仿宋"/>
          <w:spacing w:val="-44"/>
          <w:w w:val="110"/>
          <w:sz w:val="24"/>
          <w:szCs w:val="24"/>
        </w:rPr>
        <w:t xml:space="preserve"> </w:t>
      </w:r>
      <w:r>
        <w:rPr>
          <w:rFonts w:ascii="仿宋" w:eastAsia="仿宋" w:hAnsi="仿宋" w:cs="仿宋"/>
          <w:w w:val="110"/>
          <w:sz w:val="24"/>
          <w:szCs w:val="24"/>
        </w:rPr>
        <w:t>。</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A.2.115  定时器</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A.2.115.1  要求</w:t>
      </w:r>
    </w:p>
    <w:p w:rsidR="000B7F67" w:rsidRDefault="000B7F67" w:rsidP="000B7F67">
      <w:pPr>
        <w:pStyle w:val="a6"/>
        <w:kinsoku w:val="0"/>
        <w:overflowPunct w:val="0"/>
        <w:spacing w:line="267" w:lineRule="auto"/>
        <w:ind w:left="0" w:firstLineChars="200" w:firstLine="525"/>
        <w:rPr>
          <w:rFonts w:ascii="仿宋" w:eastAsia="仿宋" w:hAnsi="仿宋" w:cs="仿宋" w:hint="default"/>
          <w:w w:val="105"/>
          <w:sz w:val="24"/>
          <w:szCs w:val="24"/>
        </w:rPr>
      </w:pPr>
      <w:r>
        <w:rPr>
          <w:rFonts w:ascii="仿宋" w:eastAsia="仿宋" w:hAnsi="仿宋" w:cs="仿宋"/>
          <w:w w:val="110"/>
          <w:sz w:val="24"/>
          <w:szCs w:val="24"/>
        </w:rPr>
        <w:t>应符合 GB 9706.20-2000 中 56.102 的要求。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A.2.115.2  试验方法</w:t>
      </w:r>
    </w:p>
    <w:p w:rsidR="000B7F67" w:rsidRDefault="000B7F67" w:rsidP="000B7F67">
      <w:pPr>
        <w:pStyle w:val="a6"/>
        <w:kinsoku w:val="0"/>
        <w:overflowPunct w:val="0"/>
        <w:spacing w:line="267" w:lineRule="auto"/>
        <w:ind w:left="0" w:firstLineChars="200" w:firstLine="525"/>
        <w:rPr>
          <w:rFonts w:ascii="仿宋" w:eastAsia="仿宋" w:hAnsi="仿宋" w:cs="仿宋" w:hint="default"/>
          <w:w w:val="105"/>
          <w:sz w:val="24"/>
          <w:szCs w:val="24"/>
        </w:rPr>
      </w:pPr>
      <w:r>
        <w:rPr>
          <w:rFonts w:ascii="仿宋" w:eastAsia="仿宋" w:hAnsi="仿宋" w:cs="仿宋"/>
          <w:w w:val="110"/>
          <w:sz w:val="24"/>
          <w:szCs w:val="24"/>
        </w:rPr>
        <w:t>通过检查和测量，检验是否符合要求。</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A.2.116  水的导电性</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A.2.116.1  要求</w:t>
      </w:r>
    </w:p>
    <w:p w:rsidR="000B7F67" w:rsidRDefault="000B7F67" w:rsidP="000B7F67">
      <w:pPr>
        <w:pStyle w:val="a6"/>
        <w:kinsoku w:val="0"/>
        <w:overflowPunct w:val="0"/>
        <w:spacing w:line="267" w:lineRule="auto"/>
        <w:ind w:left="0" w:firstLineChars="200" w:firstLine="525"/>
        <w:rPr>
          <w:rFonts w:ascii="仿宋" w:eastAsia="仿宋" w:hAnsi="仿宋" w:cs="仿宋" w:hint="default"/>
          <w:w w:val="110"/>
          <w:sz w:val="24"/>
          <w:szCs w:val="24"/>
        </w:rPr>
      </w:pPr>
      <w:r>
        <w:rPr>
          <w:rFonts w:ascii="仿宋" w:eastAsia="仿宋" w:hAnsi="仿宋" w:cs="仿宋"/>
          <w:w w:val="110"/>
          <w:sz w:val="24"/>
          <w:szCs w:val="24"/>
        </w:rPr>
        <w:t xml:space="preserve">在类电气设备中采用水冷却的场合和水承担对网电源基本绝缘作用的场合，水的导电性必须满足 </w:t>
      </w:r>
      <w:r>
        <w:rPr>
          <w:rFonts w:ascii="仿宋" w:eastAsia="仿宋" w:hAnsi="仿宋" w:cs="仿宋"/>
          <w:w w:val="105"/>
          <w:sz w:val="24"/>
          <w:szCs w:val="24"/>
        </w:rPr>
        <w:t>GB 9706.1-2007 中</w:t>
      </w:r>
      <w:r w:rsidRPr="001D7525">
        <w:rPr>
          <w:rFonts w:ascii="仿宋" w:eastAsia="仿宋" w:hAnsi="仿宋" w:cs="仿宋"/>
          <w:w w:val="110"/>
          <w:sz w:val="24"/>
          <w:szCs w:val="24"/>
        </w:rPr>
        <w:t xml:space="preserve">19.3 </w:t>
      </w:r>
      <w:r>
        <w:rPr>
          <w:rFonts w:ascii="仿宋" w:eastAsia="仿宋" w:hAnsi="仿宋" w:cs="仿宋"/>
          <w:w w:val="110"/>
          <w:sz w:val="24"/>
          <w:szCs w:val="24"/>
        </w:rPr>
        <w:t>中对地漏电流值不超过正常状态下的允许值的要求。</w:t>
      </w:r>
    </w:p>
    <w:p w:rsidR="000B7F67" w:rsidRDefault="000B7F67" w:rsidP="000B7F67">
      <w:pPr>
        <w:pStyle w:val="a6"/>
        <w:kinsoku w:val="0"/>
        <w:overflowPunct w:val="0"/>
        <w:spacing w:line="267" w:lineRule="auto"/>
        <w:ind w:left="0" w:firstLineChars="200" w:firstLine="525"/>
        <w:rPr>
          <w:rFonts w:ascii="仿宋" w:eastAsia="仿宋" w:hAnsi="仿宋" w:cs="仿宋" w:hint="default"/>
          <w:w w:val="110"/>
          <w:sz w:val="24"/>
          <w:szCs w:val="24"/>
        </w:rPr>
      </w:pPr>
      <w:r>
        <w:rPr>
          <w:rFonts w:ascii="仿宋" w:eastAsia="仿宋" w:hAnsi="仿宋" w:cs="仿宋"/>
          <w:w w:val="110"/>
          <w:sz w:val="24"/>
          <w:szCs w:val="24"/>
        </w:rPr>
        <w:t>制造者必须详细说明定期维修的内容和测量方法。</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A.2.116.2  试验方法 </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通过检查和测量来检验是否符合要求。</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A.3  检验规则</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A.3.1  检验分类及检验项目</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设备的安全性能检验分出厂检验和型式检验，型式检验又分为一般类型的型式检验和特殊类型的型式检验。</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出厂检验项目是产品出厂时必须进行的检验项目。</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一般类型的型式检验项目是进行产品注册、周期检验、许可证换发等类型的试验时应检验的项目。特殊类型的型式检验项目是进行产品安全认证等类型的试验时应检验的项目。各检验类型的检验项目可参照表 A.l。</w:t>
      </w:r>
    </w:p>
    <w:p w:rsidR="000B7F67" w:rsidRDefault="000B7F67" w:rsidP="000B7F67">
      <w:pPr>
        <w:pStyle w:val="a6"/>
        <w:kinsoku w:val="0"/>
        <w:overflowPunct w:val="0"/>
        <w:spacing w:line="267" w:lineRule="auto"/>
        <w:ind w:left="0" w:firstLineChars="200" w:firstLine="503"/>
        <w:rPr>
          <w:rFonts w:ascii="仿宋" w:eastAsia="仿宋" w:hAnsi="仿宋" w:cs="仿宋" w:hint="default"/>
          <w:w w:val="105"/>
          <w:sz w:val="24"/>
          <w:szCs w:val="24"/>
        </w:rPr>
      </w:pPr>
    </w:p>
    <w:p w:rsidR="000B7F67" w:rsidRDefault="000B7F67" w:rsidP="000B7F67">
      <w:pPr>
        <w:pStyle w:val="a6"/>
        <w:kinsoku w:val="0"/>
        <w:overflowPunct w:val="0"/>
        <w:spacing w:before="19"/>
        <w:ind w:left="398" w:firstLine="503"/>
        <w:jc w:val="center"/>
        <w:rPr>
          <w:rFonts w:ascii="仿宋" w:eastAsia="仿宋" w:hAnsi="仿宋" w:cs="仿宋" w:hint="default"/>
          <w:w w:val="105"/>
          <w:sz w:val="24"/>
          <w:szCs w:val="24"/>
        </w:rPr>
      </w:pPr>
      <w:r>
        <w:rPr>
          <w:rFonts w:ascii="仿宋" w:eastAsia="仿宋" w:hAnsi="仿宋" w:cs="仿宋"/>
          <w:w w:val="105"/>
          <w:sz w:val="24"/>
          <w:szCs w:val="24"/>
        </w:rPr>
        <w:t>表 A.1 检验类型及检验项目参照表</w:t>
      </w:r>
    </w:p>
    <w:tbl>
      <w:tblPr>
        <w:tblStyle w:val="a7"/>
        <w:tblW w:w="9242" w:type="dxa"/>
        <w:jc w:val="center"/>
        <w:tblLayout w:type="fixed"/>
        <w:tblLook w:val="04A0" w:firstRow="1" w:lastRow="0" w:firstColumn="1" w:lastColumn="0" w:noHBand="0" w:noVBand="1"/>
      </w:tblPr>
      <w:tblGrid>
        <w:gridCol w:w="1933"/>
        <w:gridCol w:w="7309"/>
      </w:tblGrid>
      <w:tr w:rsidR="000B7F67" w:rsidTr="00C44029">
        <w:trPr>
          <w:trHeight w:hRule="exact" w:val="416"/>
          <w:jc w:val="center"/>
        </w:trPr>
        <w:tc>
          <w:tcPr>
            <w:tcW w:w="1933" w:type="dxa"/>
            <w:vAlign w:val="center"/>
          </w:tcPr>
          <w:p w:rsidR="000B7F67" w:rsidRDefault="000B7F67" w:rsidP="00C44029">
            <w:pPr>
              <w:pStyle w:val="a6"/>
              <w:kinsoku w:val="0"/>
              <w:overflowPunct w:val="0"/>
              <w:spacing w:before="0" w:line="360" w:lineRule="auto"/>
              <w:ind w:left="0" w:firstLine="431"/>
              <w:jc w:val="center"/>
              <w:rPr>
                <w:rFonts w:ascii="仿宋" w:eastAsia="仿宋" w:hAnsi="仿宋" w:cs="仿宋" w:hint="default"/>
                <w:w w:val="105"/>
                <w:sz w:val="24"/>
                <w:szCs w:val="24"/>
              </w:rPr>
            </w:pPr>
            <w:r>
              <w:rPr>
                <w:rFonts w:ascii="仿宋" w:eastAsia="仿宋" w:hAnsi="仿宋" w:cs="仿宋"/>
                <w:w w:val="90"/>
                <w:sz w:val="24"/>
                <w:szCs w:val="24"/>
              </w:rPr>
              <w:lastRenderedPageBreak/>
              <w:t>检验类型</w:t>
            </w:r>
          </w:p>
        </w:tc>
        <w:tc>
          <w:tcPr>
            <w:tcW w:w="7309" w:type="dxa"/>
            <w:vAlign w:val="center"/>
          </w:tcPr>
          <w:p w:rsidR="000B7F67" w:rsidRDefault="000B7F67" w:rsidP="00C44029">
            <w:pPr>
              <w:pStyle w:val="a6"/>
              <w:kinsoku w:val="0"/>
              <w:overflowPunct w:val="0"/>
              <w:spacing w:before="19"/>
              <w:ind w:left="0" w:firstLine="431"/>
              <w:jc w:val="center"/>
              <w:rPr>
                <w:rFonts w:ascii="仿宋" w:eastAsia="仿宋" w:hAnsi="仿宋" w:cs="仿宋" w:hint="default"/>
                <w:w w:val="105"/>
                <w:sz w:val="24"/>
                <w:szCs w:val="24"/>
              </w:rPr>
            </w:pPr>
            <w:r>
              <w:rPr>
                <w:rFonts w:ascii="仿宋" w:eastAsia="仿宋" w:hAnsi="仿宋" w:cs="仿宋"/>
                <w:w w:val="90"/>
                <w:sz w:val="24"/>
                <w:szCs w:val="24"/>
              </w:rPr>
              <w:t>检验项目</w:t>
            </w:r>
          </w:p>
        </w:tc>
      </w:tr>
      <w:tr w:rsidR="000B7F67" w:rsidTr="00C44029">
        <w:trPr>
          <w:trHeight w:hRule="exact" w:val="568"/>
          <w:jc w:val="center"/>
        </w:trPr>
        <w:tc>
          <w:tcPr>
            <w:tcW w:w="1933" w:type="dxa"/>
            <w:vAlign w:val="center"/>
          </w:tcPr>
          <w:p w:rsidR="000B7F67" w:rsidRDefault="000B7F67" w:rsidP="00C44029">
            <w:pPr>
              <w:pStyle w:val="a6"/>
              <w:kinsoku w:val="0"/>
              <w:overflowPunct w:val="0"/>
              <w:spacing w:before="69"/>
              <w:ind w:left="0" w:firstLine="431"/>
              <w:jc w:val="center"/>
              <w:rPr>
                <w:rFonts w:ascii="仿宋" w:eastAsia="仿宋" w:hAnsi="仿宋" w:cs="仿宋" w:hint="default"/>
                <w:w w:val="105"/>
                <w:sz w:val="24"/>
                <w:szCs w:val="24"/>
              </w:rPr>
            </w:pPr>
            <w:r>
              <w:rPr>
                <w:rFonts w:ascii="仿宋" w:eastAsia="仿宋" w:hAnsi="仿宋" w:cs="仿宋"/>
                <w:w w:val="90"/>
                <w:sz w:val="24"/>
                <w:szCs w:val="24"/>
              </w:rPr>
              <w:t>出厂检验</w:t>
            </w:r>
          </w:p>
        </w:tc>
        <w:tc>
          <w:tcPr>
            <w:tcW w:w="7309" w:type="dxa"/>
            <w:vAlign w:val="center"/>
          </w:tcPr>
          <w:p w:rsidR="000B7F67" w:rsidRDefault="000B7F67" w:rsidP="00C44029">
            <w:pPr>
              <w:pStyle w:val="a6"/>
              <w:kinsoku w:val="0"/>
              <w:overflowPunct w:val="0"/>
              <w:spacing w:before="41" w:line="360" w:lineRule="auto"/>
              <w:ind w:left="0" w:firstLine="503"/>
              <w:jc w:val="left"/>
              <w:rPr>
                <w:rFonts w:ascii="仿宋" w:eastAsia="仿宋" w:hAnsi="仿宋" w:cs="仿宋" w:hint="default"/>
                <w:sz w:val="24"/>
                <w:szCs w:val="24"/>
              </w:rPr>
            </w:pPr>
            <w:r>
              <w:rPr>
                <w:rFonts w:ascii="仿宋" w:eastAsia="仿宋" w:hAnsi="仿宋" w:cs="仿宋"/>
                <w:w w:val="105"/>
                <w:sz w:val="24"/>
                <w:szCs w:val="24"/>
              </w:rPr>
              <w:t>A.2.31，A.2.34，A.2.36</w:t>
            </w:r>
          </w:p>
          <w:p w:rsidR="000B7F67" w:rsidRDefault="000B7F67" w:rsidP="00C44029">
            <w:pPr>
              <w:pStyle w:val="a6"/>
              <w:kinsoku w:val="0"/>
              <w:overflowPunct w:val="0"/>
              <w:spacing w:before="19" w:line="360" w:lineRule="auto"/>
              <w:ind w:left="0" w:firstLine="503"/>
              <w:jc w:val="left"/>
              <w:rPr>
                <w:rFonts w:ascii="仿宋" w:eastAsia="仿宋" w:hAnsi="仿宋" w:cs="仿宋" w:hint="default"/>
                <w:w w:val="105"/>
                <w:sz w:val="24"/>
                <w:szCs w:val="24"/>
              </w:rPr>
            </w:pPr>
          </w:p>
        </w:tc>
      </w:tr>
      <w:tr w:rsidR="000B7F67" w:rsidTr="00C44029">
        <w:trPr>
          <w:trHeight w:hRule="exact" w:val="2562"/>
          <w:jc w:val="center"/>
        </w:trPr>
        <w:tc>
          <w:tcPr>
            <w:tcW w:w="1933" w:type="dxa"/>
            <w:vAlign w:val="center"/>
          </w:tcPr>
          <w:p w:rsidR="000B7F67" w:rsidRDefault="000B7F67" w:rsidP="00C44029">
            <w:pPr>
              <w:pStyle w:val="a6"/>
              <w:kinsoku w:val="0"/>
              <w:overflowPunct w:val="0"/>
              <w:spacing w:before="0" w:line="249" w:lineRule="auto"/>
              <w:ind w:left="0" w:right="429" w:firstLine="431"/>
              <w:jc w:val="center"/>
              <w:rPr>
                <w:rFonts w:ascii="仿宋" w:eastAsia="仿宋" w:hAnsi="仿宋" w:cs="仿宋" w:hint="default"/>
                <w:w w:val="91"/>
                <w:sz w:val="24"/>
                <w:szCs w:val="24"/>
              </w:rPr>
            </w:pPr>
            <w:r>
              <w:rPr>
                <w:rFonts w:ascii="仿宋" w:eastAsia="仿宋" w:hAnsi="仿宋" w:cs="仿宋"/>
                <w:w w:val="90"/>
                <w:sz w:val="24"/>
                <w:szCs w:val="24"/>
              </w:rPr>
              <w:t>一般类型</w:t>
            </w:r>
          </w:p>
          <w:p w:rsidR="000B7F67" w:rsidRDefault="000B7F67" w:rsidP="00C44029">
            <w:pPr>
              <w:pStyle w:val="a6"/>
              <w:kinsoku w:val="0"/>
              <w:overflowPunct w:val="0"/>
              <w:spacing w:before="0" w:line="249" w:lineRule="auto"/>
              <w:ind w:left="0" w:right="429" w:firstLine="431"/>
              <w:jc w:val="center"/>
              <w:rPr>
                <w:rFonts w:ascii="仿宋" w:eastAsia="仿宋" w:hAnsi="仿宋" w:cs="仿宋" w:hint="default"/>
                <w:w w:val="105"/>
                <w:sz w:val="24"/>
                <w:szCs w:val="24"/>
              </w:rPr>
            </w:pPr>
            <w:r>
              <w:rPr>
                <w:rFonts w:ascii="仿宋" w:eastAsia="仿宋" w:hAnsi="仿宋" w:cs="仿宋"/>
                <w:w w:val="90"/>
                <w:sz w:val="24"/>
                <w:szCs w:val="24"/>
              </w:rPr>
              <w:t>型式检验</w:t>
            </w:r>
          </w:p>
        </w:tc>
        <w:tc>
          <w:tcPr>
            <w:tcW w:w="7309" w:type="dxa"/>
          </w:tcPr>
          <w:p w:rsidR="000B7F67" w:rsidRDefault="000B7F67" w:rsidP="00C44029">
            <w:pPr>
              <w:pStyle w:val="a6"/>
              <w:kinsoku w:val="0"/>
              <w:overflowPunct w:val="0"/>
              <w:spacing w:before="46"/>
              <w:ind w:left="0" w:firstLine="480"/>
              <w:jc w:val="left"/>
              <w:rPr>
                <w:rFonts w:ascii="仿宋" w:eastAsia="仿宋" w:hAnsi="仿宋" w:cs="仿宋" w:hint="default"/>
                <w:sz w:val="24"/>
                <w:szCs w:val="24"/>
              </w:rPr>
            </w:pPr>
            <w:r>
              <w:rPr>
                <w:rFonts w:ascii="仿宋" w:eastAsia="仿宋" w:hAnsi="仿宋" w:cs="仿宋"/>
                <w:sz w:val="24"/>
                <w:szCs w:val="24"/>
              </w:rPr>
              <w:t>出厂检验项目和</w:t>
            </w:r>
          </w:p>
          <w:p w:rsidR="000B7F67" w:rsidRDefault="000B7F67" w:rsidP="00C44029">
            <w:pPr>
              <w:pStyle w:val="a6"/>
              <w:kinsoku w:val="0"/>
              <w:overflowPunct w:val="0"/>
              <w:spacing w:before="51"/>
              <w:ind w:left="0" w:firstLineChars="100" w:firstLine="276"/>
              <w:jc w:val="left"/>
              <w:rPr>
                <w:rFonts w:ascii="仿宋" w:eastAsia="仿宋" w:hAnsi="仿宋" w:cs="仿宋" w:hint="default"/>
                <w:sz w:val="24"/>
                <w:szCs w:val="24"/>
              </w:rPr>
            </w:pPr>
            <w:r>
              <w:rPr>
                <w:rFonts w:ascii="仿宋" w:eastAsia="仿宋" w:hAnsi="仿宋" w:cs="仿宋"/>
                <w:w w:val="115"/>
                <w:sz w:val="24"/>
                <w:szCs w:val="24"/>
              </w:rPr>
              <w:t>A</w:t>
            </w:r>
            <w:r>
              <w:rPr>
                <w:rFonts w:ascii="仿宋" w:eastAsia="仿宋" w:hAnsi="仿宋" w:cs="仿宋"/>
                <w:w w:val="105"/>
                <w:sz w:val="24"/>
                <w:szCs w:val="24"/>
              </w:rPr>
              <w:t>.</w:t>
            </w:r>
            <w:r>
              <w:rPr>
                <w:rFonts w:ascii="仿宋" w:eastAsia="仿宋" w:hAnsi="仿宋" w:cs="仿宋"/>
                <w:w w:val="115"/>
                <w:sz w:val="24"/>
                <w:szCs w:val="24"/>
              </w:rPr>
              <w:t>2.</w:t>
            </w:r>
            <w:r>
              <w:rPr>
                <w:rFonts w:ascii="仿宋" w:eastAsia="仿宋" w:hAnsi="仿宋" w:cs="仿宋"/>
                <w:spacing w:val="10"/>
                <w:w w:val="115"/>
                <w:sz w:val="24"/>
                <w:szCs w:val="24"/>
              </w:rPr>
              <w:t>1，</w:t>
            </w:r>
            <w:r>
              <w:rPr>
                <w:rFonts w:ascii="仿宋" w:eastAsia="仿宋" w:hAnsi="仿宋" w:cs="仿宋"/>
                <w:w w:val="115"/>
                <w:sz w:val="24"/>
                <w:szCs w:val="24"/>
              </w:rPr>
              <w:t>A</w:t>
            </w:r>
            <w:r>
              <w:rPr>
                <w:rFonts w:ascii="仿宋" w:eastAsia="仿宋" w:hAnsi="仿宋" w:cs="仿宋"/>
                <w:w w:val="105"/>
                <w:sz w:val="24"/>
                <w:szCs w:val="24"/>
              </w:rPr>
              <w:t>.</w:t>
            </w:r>
            <w:r>
              <w:rPr>
                <w:rFonts w:ascii="仿宋" w:eastAsia="仿宋" w:hAnsi="仿宋" w:cs="仿宋"/>
                <w:w w:val="115"/>
                <w:sz w:val="24"/>
                <w:szCs w:val="24"/>
              </w:rPr>
              <w:t>2.3，A</w:t>
            </w:r>
            <w:r>
              <w:rPr>
                <w:rFonts w:ascii="仿宋" w:eastAsia="仿宋" w:hAnsi="仿宋" w:cs="仿宋"/>
                <w:w w:val="105"/>
                <w:sz w:val="24"/>
                <w:szCs w:val="24"/>
              </w:rPr>
              <w:t>.</w:t>
            </w:r>
            <w:r>
              <w:rPr>
                <w:rFonts w:ascii="仿宋" w:eastAsia="仿宋" w:hAnsi="仿宋" w:cs="仿宋"/>
                <w:w w:val="115"/>
                <w:sz w:val="24"/>
                <w:szCs w:val="24"/>
              </w:rPr>
              <w:t>2.4，</w:t>
            </w:r>
            <w:r>
              <w:rPr>
                <w:rFonts w:ascii="仿宋" w:eastAsia="仿宋" w:hAnsi="仿宋" w:cs="仿宋"/>
                <w:spacing w:val="-10"/>
                <w:w w:val="115"/>
                <w:sz w:val="24"/>
                <w:szCs w:val="24"/>
              </w:rPr>
              <w:t xml:space="preserve"> </w:t>
            </w:r>
            <w:r>
              <w:rPr>
                <w:rFonts w:ascii="仿宋" w:eastAsia="仿宋" w:hAnsi="仿宋" w:cs="仿宋"/>
                <w:w w:val="115"/>
                <w:sz w:val="24"/>
                <w:szCs w:val="24"/>
              </w:rPr>
              <w:t>A</w:t>
            </w:r>
            <w:r>
              <w:rPr>
                <w:rFonts w:ascii="仿宋" w:eastAsia="仿宋" w:hAnsi="仿宋" w:cs="仿宋"/>
                <w:w w:val="105"/>
                <w:sz w:val="24"/>
                <w:szCs w:val="24"/>
              </w:rPr>
              <w:t>.</w:t>
            </w:r>
            <w:r>
              <w:rPr>
                <w:rFonts w:ascii="仿宋" w:eastAsia="仿宋" w:hAnsi="仿宋" w:cs="仿宋"/>
                <w:w w:val="115"/>
                <w:sz w:val="24"/>
                <w:szCs w:val="24"/>
              </w:rPr>
              <w:t>2.5，A</w:t>
            </w:r>
            <w:r>
              <w:rPr>
                <w:rFonts w:ascii="仿宋" w:eastAsia="仿宋" w:hAnsi="仿宋" w:cs="仿宋"/>
                <w:w w:val="105"/>
                <w:sz w:val="24"/>
                <w:szCs w:val="24"/>
              </w:rPr>
              <w:t>.</w:t>
            </w:r>
            <w:r>
              <w:rPr>
                <w:rFonts w:ascii="仿宋" w:eastAsia="仿宋" w:hAnsi="仿宋" w:cs="仿宋"/>
                <w:w w:val="115"/>
                <w:sz w:val="24"/>
                <w:szCs w:val="24"/>
              </w:rPr>
              <w:t>2.8，A</w:t>
            </w:r>
            <w:r>
              <w:rPr>
                <w:rFonts w:ascii="仿宋" w:eastAsia="仿宋" w:hAnsi="仿宋" w:cs="仿宋"/>
                <w:w w:val="105"/>
                <w:sz w:val="24"/>
                <w:szCs w:val="24"/>
              </w:rPr>
              <w:t>.</w:t>
            </w:r>
            <w:r>
              <w:rPr>
                <w:rFonts w:ascii="仿宋" w:eastAsia="仿宋" w:hAnsi="仿宋" w:cs="仿宋"/>
                <w:w w:val="115"/>
                <w:sz w:val="24"/>
                <w:szCs w:val="24"/>
              </w:rPr>
              <w:t>2.9，</w:t>
            </w:r>
            <w:r>
              <w:rPr>
                <w:rFonts w:ascii="仿宋" w:eastAsia="仿宋" w:hAnsi="仿宋" w:cs="仿宋"/>
                <w:i/>
                <w:spacing w:val="-25"/>
                <w:w w:val="115"/>
                <w:sz w:val="24"/>
                <w:szCs w:val="24"/>
              </w:rPr>
              <w:t xml:space="preserve"> </w:t>
            </w:r>
            <w:r>
              <w:rPr>
                <w:rFonts w:ascii="仿宋" w:eastAsia="仿宋" w:hAnsi="仿宋" w:cs="仿宋"/>
                <w:w w:val="115"/>
                <w:sz w:val="24"/>
                <w:szCs w:val="24"/>
              </w:rPr>
              <w:t>A</w:t>
            </w:r>
            <w:r>
              <w:rPr>
                <w:rFonts w:ascii="仿宋" w:eastAsia="仿宋" w:hAnsi="仿宋" w:cs="仿宋"/>
                <w:w w:val="105"/>
                <w:sz w:val="24"/>
                <w:szCs w:val="24"/>
              </w:rPr>
              <w:t>.</w:t>
            </w:r>
            <w:r>
              <w:rPr>
                <w:rFonts w:ascii="仿宋" w:eastAsia="仿宋" w:hAnsi="仿宋" w:cs="仿宋"/>
                <w:w w:val="115"/>
                <w:sz w:val="24"/>
                <w:szCs w:val="24"/>
              </w:rPr>
              <w:t>2.10,</w:t>
            </w:r>
            <w:r>
              <w:rPr>
                <w:rFonts w:ascii="仿宋" w:eastAsia="仿宋" w:hAnsi="仿宋" w:cs="仿宋"/>
                <w:spacing w:val="-9"/>
                <w:w w:val="115"/>
                <w:sz w:val="24"/>
                <w:szCs w:val="24"/>
              </w:rPr>
              <w:t xml:space="preserve"> </w:t>
            </w:r>
            <w:r>
              <w:rPr>
                <w:rFonts w:ascii="仿宋" w:eastAsia="仿宋" w:hAnsi="仿宋" w:cs="仿宋"/>
                <w:w w:val="115"/>
                <w:sz w:val="24"/>
                <w:szCs w:val="24"/>
              </w:rPr>
              <w:t>A</w:t>
            </w:r>
            <w:r>
              <w:rPr>
                <w:rFonts w:ascii="仿宋" w:eastAsia="仿宋" w:hAnsi="仿宋" w:cs="仿宋"/>
                <w:w w:val="105"/>
                <w:sz w:val="24"/>
                <w:szCs w:val="24"/>
              </w:rPr>
              <w:t>.</w:t>
            </w:r>
            <w:r>
              <w:rPr>
                <w:rFonts w:ascii="仿宋" w:eastAsia="仿宋" w:hAnsi="仿宋" w:cs="仿宋"/>
                <w:w w:val="115"/>
                <w:sz w:val="24"/>
                <w:szCs w:val="24"/>
              </w:rPr>
              <w:t>2.</w:t>
            </w:r>
            <w:r>
              <w:rPr>
                <w:rFonts w:ascii="仿宋" w:eastAsia="仿宋" w:hAnsi="仿宋" w:cs="仿宋"/>
                <w:spacing w:val="8"/>
                <w:w w:val="115"/>
                <w:sz w:val="24"/>
                <w:szCs w:val="24"/>
              </w:rPr>
              <w:t xml:space="preserve"> 11，</w:t>
            </w:r>
            <w:r>
              <w:rPr>
                <w:rFonts w:ascii="仿宋" w:eastAsia="仿宋" w:hAnsi="仿宋" w:cs="仿宋"/>
                <w:w w:val="115"/>
                <w:sz w:val="24"/>
                <w:szCs w:val="24"/>
              </w:rPr>
              <w:t>A</w:t>
            </w:r>
            <w:r>
              <w:rPr>
                <w:rFonts w:ascii="仿宋" w:eastAsia="仿宋" w:hAnsi="仿宋" w:cs="仿宋"/>
                <w:w w:val="105"/>
                <w:sz w:val="24"/>
                <w:szCs w:val="24"/>
              </w:rPr>
              <w:t>.</w:t>
            </w:r>
            <w:r>
              <w:rPr>
                <w:rFonts w:ascii="仿宋" w:eastAsia="仿宋" w:hAnsi="仿宋" w:cs="仿宋"/>
                <w:w w:val="115"/>
                <w:sz w:val="24"/>
                <w:szCs w:val="24"/>
              </w:rPr>
              <w:t>2.12，</w:t>
            </w:r>
            <w:r>
              <w:rPr>
                <w:rFonts w:ascii="仿宋" w:eastAsia="仿宋" w:hAnsi="仿宋" w:cs="仿宋"/>
                <w:spacing w:val="-15"/>
                <w:w w:val="115"/>
                <w:sz w:val="24"/>
                <w:szCs w:val="24"/>
              </w:rPr>
              <w:t xml:space="preserve"> </w:t>
            </w:r>
            <w:r>
              <w:rPr>
                <w:rFonts w:ascii="仿宋" w:eastAsia="仿宋" w:hAnsi="仿宋" w:cs="仿宋"/>
                <w:w w:val="115"/>
                <w:sz w:val="24"/>
                <w:szCs w:val="24"/>
              </w:rPr>
              <w:t>A</w:t>
            </w:r>
            <w:r>
              <w:rPr>
                <w:rFonts w:ascii="仿宋" w:eastAsia="仿宋" w:hAnsi="仿宋" w:cs="仿宋"/>
                <w:w w:val="105"/>
                <w:sz w:val="24"/>
                <w:szCs w:val="24"/>
              </w:rPr>
              <w:t>.</w:t>
            </w:r>
            <w:r>
              <w:rPr>
                <w:rFonts w:ascii="仿宋" w:eastAsia="仿宋" w:hAnsi="仿宋" w:cs="仿宋"/>
                <w:w w:val="115"/>
                <w:sz w:val="24"/>
                <w:szCs w:val="24"/>
              </w:rPr>
              <w:t>2.13，A</w:t>
            </w:r>
            <w:r>
              <w:rPr>
                <w:rFonts w:ascii="仿宋" w:eastAsia="仿宋" w:hAnsi="仿宋" w:cs="仿宋"/>
                <w:w w:val="105"/>
                <w:sz w:val="24"/>
                <w:szCs w:val="24"/>
              </w:rPr>
              <w:t>.</w:t>
            </w:r>
            <w:r>
              <w:rPr>
                <w:rFonts w:ascii="仿宋" w:eastAsia="仿宋" w:hAnsi="仿宋" w:cs="仿宋"/>
                <w:w w:val="115"/>
                <w:sz w:val="24"/>
                <w:szCs w:val="24"/>
              </w:rPr>
              <w:t>2.15，A</w:t>
            </w:r>
            <w:r>
              <w:rPr>
                <w:rFonts w:ascii="仿宋" w:eastAsia="仿宋" w:hAnsi="仿宋" w:cs="仿宋"/>
                <w:w w:val="105"/>
                <w:sz w:val="24"/>
                <w:szCs w:val="24"/>
              </w:rPr>
              <w:t>.</w:t>
            </w:r>
            <w:r>
              <w:rPr>
                <w:rFonts w:ascii="仿宋" w:eastAsia="仿宋" w:hAnsi="仿宋" w:cs="仿宋"/>
                <w:w w:val="115"/>
                <w:sz w:val="24"/>
                <w:szCs w:val="24"/>
              </w:rPr>
              <w:t>2.16，</w:t>
            </w:r>
            <w:r>
              <w:rPr>
                <w:rFonts w:ascii="仿宋" w:eastAsia="仿宋" w:hAnsi="仿宋" w:cs="仿宋"/>
                <w:w w:val="110"/>
                <w:sz w:val="24"/>
                <w:szCs w:val="24"/>
              </w:rPr>
              <w:t>A</w:t>
            </w:r>
            <w:r>
              <w:rPr>
                <w:rFonts w:ascii="仿宋" w:eastAsia="仿宋" w:hAnsi="仿宋" w:cs="仿宋"/>
                <w:w w:val="105"/>
                <w:sz w:val="24"/>
                <w:szCs w:val="24"/>
              </w:rPr>
              <w:t>.</w:t>
            </w:r>
            <w:r>
              <w:rPr>
                <w:rFonts w:ascii="仿宋" w:eastAsia="仿宋" w:hAnsi="仿宋" w:cs="仿宋"/>
                <w:w w:val="110"/>
                <w:sz w:val="24"/>
                <w:szCs w:val="24"/>
              </w:rPr>
              <w:t>2.</w:t>
            </w:r>
            <w:r>
              <w:rPr>
                <w:rFonts w:ascii="仿宋" w:eastAsia="仿宋" w:hAnsi="仿宋" w:cs="仿宋"/>
                <w:spacing w:val="-15"/>
                <w:w w:val="110"/>
                <w:sz w:val="24"/>
                <w:szCs w:val="24"/>
              </w:rPr>
              <w:t>1</w:t>
            </w:r>
            <w:r>
              <w:rPr>
                <w:rFonts w:ascii="仿宋" w:eastAsia="仿宋" w:hAnsi="仿宋" w:cs="仿宋"/>
                <w:w w:val="110"/>
                <w:sz w:val="24"/>
                <w:szCs w:val="24"/>
              </w:rPr>
              <w:t>8，A</w:t>
            </w:r>
            <w:r>
              <w:rPr>
                <w:rFonts w:ascii="仿宋" w:eastAsia="仿宋" w:hAnsi="仿宋" w:cs="仿宋"/>
                <w:w w:val="105"/>
                <w:sz w:val="24"/>
                <w:szCs w:val="24"/>
              </w:rPr>
              <w:t>.</w:t>
            </w:r>
            <w:r>
              <w:rPr>
                <w:rFonts w:ascii="仿宋" w:eastAsia="仿宋" w:hAnsi="仿宋" w:cs="仿宋"/>
                <w:w w:val="110"/>
                <w:sz w:val="24"/>
                <w:szCs w:val="24"/>
              </w:rPr>
              <w:t>2.19，A</w:t>
            </w:r>
            <w:r>
              <w:rPr>
                <w:rFonts w:ascii="仿宋" w:eastAsia="仿宋" w:hAnsi="仿宋" w:cs="仿宋"/>
                <w:w w:val="105"/>
                <w:sz w:val="24"/>
                <w:szCs w:val="24"/>
              </w:rPr>
              <w:t>.</w:t>
            </w:r>
            <w:r>
              <w:rPr>
                <w:rFonts w:ascii="仿宋" w:eastAsia="仿宋" w:hAnsi="仿宋" w:cs="仿宋"/>
                <w:w w:val="110"/>
                <w:sz w:val="24"/>
                <w:szCs w:val="24"/>
              </w:rPr>
              <w:t>2.21，A</w:t>
            </w:r>
            <w:r>
              <w:rPr>
                <w:rFonts w:ascii="仿宋" w:eastAsia="仿宋" w:hAnsi="仿宋" w:cs="仿宋"/>
                <w:w w:val="105"/>
                <w:sz w:val="24"/>
                <w:szCs w:val="24"/>
              </w:rPr>
              <w:t>.</w:t>
            </w:r>
            <w:r>
              <w:rPr>
                <w:rFonts w:ascii="仿宋" w:eastAsia="仿宋" w:hAnsi="仿宋" w:cs="仿宋"/>
                <w:w w:val="110"/>
                <w:sz w:val="24"/>
                <w:szCs w:val="24"/>
              </w:rPr>
              <w:t>2.22，A</w:t>
            </w:r>
            <w:r>
              <w:rPr>
                <w:rFonts w:ascii="仿宋" w:eastAsia="仿宋" w:hAnsi="仿宋" w:cs="仿宋"/>
                <w:w w:val="105"/>
                <w:sz w:val="24"/>
                <w:szCs w:val="24"/>
              </w:rPr>
              <w:t>.</w:t>
            </w:r>
            <w:r>
              <w:rPr>
                <w:rFonts w:ascii="仿宋" w:eastAsia="仿宋" w:hAnsi="仿宋" w:cs="仿宋"/>
                <w:w w:val="110"/>
                <w:sz w:val="24"/>
                <w:szCs w:val="24"/>
              </w:rPr>
              <w:t>2.23，A</w:t>
            </w:r>
            <w:r>
              <w:rPr>
                <w:rFonts w:ascii="仿宋" w:eastAsia="仿宋" w:hAnsi="仿宋" w:cs="仿宋"/>
                <w:w w:val="105"/>
                <w:sz w:val="24"/>
                <w:szCs w:val="24"/>
              </w:rPr>
              <w:t>.</w:t>
            </w:r>
            <w:r>
              <w:rPr>
                <w:rFonts w:ascii="仿宋" w:eastAsia="仿宋" w:hAnsi="仿宋" w:cs="仿宋"/>
                <w:w w:val="110"/>
                <w:sz w:val="24"/>
                <w:szCs w:val="24"/>
              </w:rPr>
              <w:t>2.24，A</w:t>
            </w:r>
            <w:r>
              <w:rPr>
                <w:rFonts w:ascii="仿宋" w:eastAsia="仿宋" w:hAnsi="仿宋" w:cs="仿宋"/>
                <w:w w:val="105"/>
                <w:sz w:val="24"/>
                <w:szCs w:val="24"/>
              </w:rPr>
              <w:t>.</w:t>
            </w:r>
            <w:r>
              <w:rPr>
                <w:rFonts w:ascii="仿宋" w:eastAsia="仿宋" w:hAnsi="仿宋" w:cs="仿宋"/>
                <w:w w:val="110"/>
                <w:sz w:val="24"/>
                <w:szCs w:val="24"/>
              </w:rPr>
              <w:t>2.25，A</w:t>
            </w:r>
            <w:r>
              <w:rPr>
                <w:rFonts w:ascii="仿宋" w:eastAsia="仿宋" w:hAnsi="仿宋" w:cs="仿宋"/>
                <w:w w:val="105"/>
                <w:sz w:val="24"/>
                <w:szCs w:val="24"/>
              </w:rPr>
              <w:t>.</w:t>
            </w:r>
            <w:r>
              <w:rPr>
                <w:rFonts w:ascii="仿宋" w:eastAsia="仿宋" w:hAnsi="仿宋" w:cs="仿宋"/>
                <w:w w:val="110"/>
                <w:sz w:val="24"/>
                <w:szCs w:val="24"/>
              </w:rPr>
              <w:t>2.32，A</w:t>
            </w:r>
            <w:r>
              <w:rPr>
                <w:rFonts w:ascii="仿宋" w:eastAsia="仿宋" w:hAnsi="仿宋" w:cs="仿宋"/>
                <w:w w:val="105"/>
                <w:sz w:val="24"/>
                <w:szCs w:val="24"/>
              </w:rPr>
              <w:t>.</w:t>
            </w:r>
            <w:r>
              <w:rPr>
                <w:rFonts w:ascii="仿宋" w:eastAsia="仿宋" w:hAnsi="仿宋" w:cs="仿宋"/>
                <w:w w:val="110"/>
                <w:sz w:val="24"/>
                <w:szCs w:val="24"/>
              </w:rPr>
              <w:t>2.33，A</w:t>
            </w:r>
            <w:r>
              <w:rPr>
                <w:rFonts w:ascii="仿宋" w:eastAsia="仿宋" w:hAnsi="仿宋" w:cs="仿宋"/>
                <w:w w:val="105"/>
                <w:sz w:val="24"/>
                <w:szCs w:val="24"/>
              </w:rPr>
              <w:t>.</w:t>
            </w:r>
            <w:r>
              <w:rPr>
                <w:rFonts w:ascii="仿宋" w:eastAsia="仿宋" w:hAnsi="仿宋" w:cs="仿宋"/>
                <w:w w:val="110"/>
                <w:sz w:val="24"/>
                <w:szCs w:val="24"/>
              </w:rPr>
              <w:t>2</w:t>
            </w:r>
            <w:r>
              <w:rPr>
                <w:rFonts w:ascii="仿宋" w:eastAsia="仿宋" w:hAnsi="仿宋" w:cs="仿宋"/>
                <w:spacing w:val="30"/>
                <w:w w:val="110"/>
                <w:sz w:val="24"/>
                <w:szCs w:val="24"/>
              </w:rPr>
              <w:t xml:space="preserve"> </w:t>
            </w:r>
            <w:r>
              <w:rPr>
                <w:rFonts w:ascii="仿宋" w:eastAsia="仿宋" w:hAnsi="仿宋" w:cs="仿宋"/>
                <w:w w:val="110"/>
                <w:sz w:val="24"/>
                <w:szCs w:val="24"/>
              </w:rPr>
              <w:t>37，A</w:t>
            </w:r>
            <w:r>
              <w:rPr>
                <w:rFonts w:ascii="仿宋" w:eastAsia="仿宋" w:hAnsi="仿宋" w:cs="仿宋"/>
                <w:w w:val="105"/>
                <w:sz w:val="24"/>
                <w:szCs w:val="24"/>
              </w:rPr>
              <w:t>.</w:t>
            </w:r>
            <w:r>
              <w:rPr>
                <w:rFonts w:ascii="仿宋" w:eastAsia="仿宋" w:hAnsi="仿宋" w:cs="仿宋"/>
                <w:w w:val="110"/>
                <w:sz w:val="24"/>
                <w:szCs w:val="24"/>
              </w:rPr>
              <w:t>2.39，A</w:t>
            </w:r>
            <w:r>
              <w:rPr>
                <w:rFonts w:ascii="仿宋" w:eastAsia="仿宋" w:hAnsi="仿宋" w:cs="仿宋"/>
                <w:w w:val="105"/>
                <w:sz w:val="24"/>
                <w:szCs w:val="24"/>
              </w:rPr>
              <w:t>.</w:t>
            </w:r>
            <w:r>
              <w:rPr>
                <w:rFonts w:ascii="仿宋" w:eastAsia="仿宋" w:hAnsi="仿宋" w:cs="仿宋"/>
                <w:w w:val="110"/>
                <w:sz w:val="24"/>
                <w:szCs w:val="24"/>
              </w:rPr>
              <w:t>2.42，A</w:t>
            </w:r>
            <w:r>
              <w:rPr>
                <w:rFonts w:ascii="仿宋" w:eastAsia="仿宋" w:hAnsi="仿宋" w:cs="仿宋"/>
                <w:w w:val="105"/>
                <w:sz w:val="24"/>
                <w:szCs w:val="24"/>
              </w:rPr>
              <w:t>.</w:t>
            </w:r>
            <w:r>
              <w:rPr>
                <w:rFonts w:ascii="仿宋" w:eastAsia="仿宋" w:hAnsi="仿宋" w:cs="仿宋"/>
                <w:w w:val="110"/>
                <w:sz w:val="24"/>
                <w:szCs w:val="24"/>
              </w:rPr>
              <w:t>2.53，A</w:t>
            </w:r>
            <w:r>
              <w:rPr>
                <w:rFonts w:ascii="仿宋" w:eastAsia="仿宋" w:hAnsi="仿宋" w:cs="仿宋"/>
                <w:w w:val="105"/>
                <w:sz w:val="24"/>
                <w:szCs w:val="24"/>
              </w:rPr>
              <w:t>.</w:t>
            </w:r>
            <w:r>
              <w:rPr>
                <w:rFonts w:ascii="仿宋" w:eastAsia="仿宋" w:hAnsi="仿宋" w:cs="仿宋"/>
                <w:w w:val="110"/>
                <w:sz w:val="24"/>
                <w:szCs w:val="24"/>
              </w:rPr>
              <w:t>2.54，A</w:t>
            </w:r>
            <w:r>
              <w:rPr>
                <w:rFonts w:ascii="仿宋" w:eastAsia="仿宋" w:hAnsi="仿宋" w:cs="仿宋"/>
                <w:w w:val="105"/>
                <w:sz w:val="24"/>
                <w:szCs w:val="24"/>
              </w:rPr>
              <w:t>.</w:t>
            </w:r>
            <w:r>
              <w:rPr>
                <w:rFonts w:ascii="仿宋" w:eastAsia="仿宋" w:hAnsi="仿宋" w:cs="仿宋"/>
                <w:w w:val="110"/>
                <w:sz w:val="24"/>
                <w:szCs w:val="24"/>
              </w:rPr>
              <w:t>2.80，A</w:t>
            </w:r>
            <w:r>
              <w:rPr>
                <w:rFonts w:ascii="仿宋" w:eastAsia="仿宋" w:hAnsi="仿宋" w:cs="仿宋"/>
                <w:w w:val="105"/>
                <w:sz w:val="24"/>
                <w:szCs w:val="24"/>
              </w:rPr>
              <w:t>.</w:t>
            </w:r>
            <w:r>
              <w:rPr>
                <w:rFonts w:ascii="仿宋" w:eastAsia="仿宋" w:hAnsi="仿宋" w:cs="仿宋"/>
                <w:w w:val="110"/>
                <w:sz w:val="24"/>
                <w:szCs w:val="24"/>
              </w:rPr>
              <w:t>2.82，</w:t>
            </w:r>
            <w:r>
              <w:rPr>
                <w:rFonts w:ascii="仿宋" w:eastAsia="仿宋" w:hAnsi="仿宋" w:cs="仿宋"/>
                <w:spacing w:val="-11"/>
                <w:w w:val="110"/>
                <w:sz w:val="24"/>
                <w:szCs w:val="24"/>
              </w:rPr>
              <w:t xml:space="preserve"> </w:t>
            </w:r>
            <w:r>
              <w:rPr>
                <w:rFonts w:ascii="仿宋" w:eastAsia="仿宋" w:hAnsi="仿宋" w:cs="仿宋"/>
                <w:w w:val="110"/>
                <w:sz w:val="24"/>
                <w:szCs w:val="24"/>
              </w:rPr>
              <w:t>A</w:t>
            </w:r>
            <w:r>
              <w:rPr>
                <w:rFonts w:ascii="仿宋" w:eastAsia="仿宋" w:hAnsi="仿宋" w:cs="仿宋"/>
                <w:w w:val="105"/>
                <w:sz w:val="24"/>
                <w:szCs w:val="24"/>
              </w:rPr>
              <w:t>.</w:t>
            </w:r>
            <w:r>
              <w:rPr>
                <w:rFonts w:ascii="仿宋" w:eastAsia="仿宋" w:hAnsi="仿宋" w:cs="仿宋"/>
                <w:w w:val="110"/>
                <w:sz w:val="24"/>
                <w:szCs w:val="24"/>
              </w:rPr>
              <w:t>2.</w:t>
            </w:r>
            <w:r>
              <w:rPr>
                <w:rFonts w:ascii="仿宋" w:eastAsia="仿宋" w:hAnsi="仿宋" w:cs="仿宋"/>
                <w:spacing w:val="3"/>
                <w:w w:val="110"/>
                <w:sz w:val="24"/>
                <w:szCs w:val="24"/>
              </w:rPr>
              <w:t>91</w:t>
            </w:r>
            <w:r>
              <w:rPr>
                <w:rFonts w:ascii="仿宋" w:eastAsia="仿宋" w:hAnsi="仿宋" w:cs="仿宋"/>
                <w:w w:val="110"/>
                <w:sz w:val="24"/>
                <w:szCs w:val="24"/>
              </w:rPr>
              <w:t>，A</w:t>
            </w:r>
            <w:r>
              <w:rPr>
                <w:rFonts w:ascii="仿宋" w:eastAsia="仿宋" w:hAnsi="仿宋" w:cs="仿宋"/>
                <w:w w:val="105"/>
                <w:sz w:val="24"/>
                <w:szCs w:val="24"/>
              </w:rPr>
              <w:t>.</w:t>
            </w:r>
            <w:r>
              <w:rPr>
                <w:rFonts w:ascii="仿宋" w:eastAsia="仿宋" w:hAnsi="仿宋" w:cs="仿宋"/>
                <w:w w:val="110"/>
                <w:sz w:val="24"/>
                <w:szCs w:val="24"/>
              </w:rPr>
              <w:t>2.94，A</w:t>
            </w:r>
            <w:r>
              <w:rPr>
                <w:rFonts w:ascii="仿宋" w:eastAsia="仿宋" w:hAnsi="仿宋" w:cs="仿宋"/>
                <w:w w:val="105"/>
                <w:sz w:val="24"/>
                <w:szCs w:val="24"/>
              </w:rPr>
              <w:t>.</w:t>
            </w:r>
            <w:r>
              <w:rPr>
                <w:rFonts w:ascii="仿宋" w:eastAsia="仿宋" w:hAnsi="仿宋" w:cs="仿宋"/>
                <w:w w:val="110"/>
                <w:sz w:val="24"/>
                <w:szCs w:val="24"/>
              </w:rPr>
              <w:t>2.97，A</w:t>
            </w:r>
            <w:r>
              <w:rPr>
                <w:rFonts w:ascii="仿宋" w:eastAsia="仿宋" w:hAnsi="仿宋" w:cs="仿宋"/>
                <w:w w:val="105"/>
                <w:sz w:val="24"/>
                <w:szCs w:val="24"/>
              </w:rPr>
              <w:t>.</w:t>
            </w:r>
            <w:r>
              <w:rPr>
                <w:rFonts w:ascii="仿宋" w:eastAsia="仿宋" w:hAnsi="仿宋" w:cs="仿宋"/>
                <w:w w:val="110"/>
                <w:sz w:val="24"/>
                <w:szCs w:val="24"/>
              </w:rPr>
              <w:t>2.102，A</w:t>
            </w:r>
            <w:r>
              <w:rPr>
                <w:rFonts w:ascii="仿宋" w:eastAsia="仿宋" w:hAnsi="仿宋" w:cs="仿宋"/>
                <w:w w:val="105"/>
                <w:sz w:val="24"/>
                <w:szCs w:val="24"/>
              </w:rPr>
              <w:t>.</w:t>
            </w:r>
            <w:r>
              <w:rPr>
                <w:rFonts w:ascii="仿宋" w:eastAsia="仿宋" w:hAnsi="仿宋" w:cs="仿宋"/>
                <w:w w:val="110"/>
                <w:sz w:val="24"/>
                <w:szCs w:val="24"/>
              </w:rPr>
              <w:t>2.109，A</w:t>
            </w:r>
            <w:r>
              <w:rPr>
                <w:rFonts w:ascii="仿宋" w:eastAsia="仿宋" w:hAnsi="仿宋" w:cs="仿宋"/>
                <w:w w:val="105"/>
                <w:sz w:val="24"/>
                <w:szCs w:val="24"/>
              </w:rPr>
              <w:t>.</w:t>
            </w:r>
            <w:r>
              <w:rPr>
                <w:rFonts w:ascii="仿宋" w:eastAsia="仿宋" w:hAnsi="仿宋" w:cs="仿宋"/>
                <w:w w:val="110"/>
                <w:sz w:val="24"/>
                <w:szCs w:val="24"/>
              </w:rPr>
              <w:t>2.</w:t>
            </w:r>
            <w:r>
              <w:rPr>
                <w:rFonts w:ascii="仿宋" w:eastAsia="仿宋" w:hAnsi="仿宋" w:cs="仿宋"/>
                <w:w w:val="130"/>
                <w:sz w:val="24"/>
                <w:szCs w:val="24"/>
              </w:rPr>
              <w:t>lll</w:t>
            </w:r>
            <w:r>
              <w:rPr>
                <w:rFonts w:ascii="仿宋" w:eastAsia="仿宋" w:hAnsi="仿宋" w:cs="仿宋"/>
                <w:w w:val="110"/>
                <w:sz w:val="24"/>
                <w:szCs w:val="24"/>
              </w:rPr>
              <w:t>，</w:t>
            </w:r>
            <w:r>
              <w:rPr>
                <w:rFonts w:ascii="仿宋" w:eastAsia="仿宋" w:hAnsi="仿宋" w:cs="仿宋"/>
                <w:spacing w:val="-14"/>
                <w:w w:val="110"/>
                <w:sz w:val="24"/>
                <w:szCs w:val="24"/>
              </w:rPr>
              <w:t xml:space="preserve"> </w:t>
            </w:r>
            <w:r>
              <w:rPr>
                <w:rFonts w:ascii="仿宋" w:eastAsia="仿宋" w:hAnsi="仿宋" w:cs="仿宋"/>
                <w:w w:val="110"/>
                <w:sz w:val="24"/>
                <w:szCs w:val="24"/>
              </w:rPr>
              <w:t>A</w:t>
            </w:r>
            <w:r>
              <w:rPr>
                <w:rFonts w:ascii="仿宋" w:eastAsia="仿宋" w:hAnsi="仿宋" w:cs="仿宋"/>
                <w:w w:val="105"/>
                <w:sz w:val="24"/>
                <w:szCs w:val="24"/>
              </w:rPr>
              <w:t>.</w:t>
            </w:r>
            <w:r>
              <w:rPr>
                <w:rFonts w:ascii="仿宋" w:eastAsia="仿宋" w:hAnsi="仿宋" w:cs="仿宋"/>
                <w:w w:val="110"/>
                <w:sz w:val="24"/>
                <w:szCs w:val="24"/>
              </w:rPr>
              <w:t>2.112，A</w:t>
            </w:r>
            <w:r>
              <w:rPr>
                <w:rFonts w:ascii="仿宋" w:eastAsia="仿宋" w:hAnsi="仿宋" w:cs="仿宋"/>
                <w:w w:val="105"/>
                <w:sz w:val="24"/>
                <w:szCs w:val="24"/>
              </w:rPr>
              <w:t>.</w:t>
            </w:r>
            <w:r>
              <w:rPr>
                <w:rFonts w:ascii="仿宋" w:eastAsia="仿宋" w:hAnsi="仿宋" w:cs="仿宋"/>
                <w:w w:val="110"/>
                <w:sz w:val="24"/>
                <w:szCs w:val="24"/>
              </w:rPr>
              <w:t>2.113，A</w:t>
            </w:r>
            <w:r>
              <w:rPr>
                <w:rFonts w:ascii="仿宋" w:eastAsia="仿宋" w:hAnsi="仿宋" w:cs="仿宋"/>
                <w:w w:val="105"/>
                <w:sz w:val="24"/>
                <w:szCs w:val="24"/>
              </w:rPr>
              <w:t>.</w:t>
            </w:r>
            <w:r>
              <w:rPr>
                <w:rFonts w:ascii="仿宋" w:eastAsia="仿宋" w:hAnsi="仿宋" w:cs="仿宋"/>
                <w:w w:val="110"/>
                <w:sz w:val="24"/>
                <w:szCs w:val="24"/>
              </w:rPr>
              <w:t>2.114，A</w:t>
            </w:r>
            <w:r>
              <w:rPr>
                <w:rFonts w:ascii="仿宋" w:eastAsia="仿宋" w:hAnsi="仿宋" w:cs="仿宋"/>
                <w:w w:val="105"/>
                <w:sz w:val="24"/>
                <w:szCs w:val="24"/>
              </w:rPr>
              <w:t>.</w:t>
            </w:r>
            <w:r>
              <w:rPr>
                <w:rFonts w:ascii="仿宋" w:eastAsia="仿宋" w:hAnsi="仿宋" w:cs="仿宋"/>
                <w:w w:val="110"/>
                <w:sz w:val="24"/>
                <w:szCs w:val="24"/>
              </w:rPr>
              <w:t>2.115，A</w:t>
            </w:r>
            <w:r>
              <w:rPr>
                <w:rFonts w:ascii="仿宋" w:eastAsia="仿宋" w:hAnsi="仿宋" w:cs="仿宋"/>
                <w:w w:val="105"/>
                <w:sz w:val="24"/>
                <w:szCs w:val="24"/>
              </w:rPr>
              <w:t>.</w:t>
            </w:r>
            <w:r>
              <w:rPr>
                <w:rFonts w:ascii="仿宋" w:eastAsia="仿宋" w:hAnsi="仿宋" w:cs="仿宋"/>
                <w:w w:val="110"/>
                <w:sz w:val="24"/>
                <w:szCs w:val="24"/>
              </w:rPr>
              <w:t>2.116</w:t>
            </w:r>
          </w:p>
          <w:p w:rsidR="000B7F67" w:rsidRDefault="000B7F67" w:rsidP="00C44029">
            <w:pPr>
              <w:pStyle w:val="a6"/>
              <w:kinsoku w:val="0"/>
              <w:overflowPunct w:val="0"/>
              <w:spacing w:before="19"/>
              <w:ind w:left="0" w:firstLine="503"/>
              <w:jc w:val="left"/>
              <w:rPr>
                <w:rFonts w:ascii="仿宋" w:eastAsia="仿宋" w:hAnsi="仿宋" w:cs="仿宋" w:hint="default"/>
                <w:w w:val="105"/>
                <w:sz w:val="24"/>
                <w:szCs w:val="24"/>
              </w:rPr>
            </w:pPr>
          </w:p>
        </w:tc>
      </w:tr>
      <w:tr w:rsidR="000B7F67" w:rsidTr="00C44029">
        <w:trPr>
          <w:trHeight w:hRule="exact" w:val="2427"/>
          <w:jc w:val="center"/>
        </w:trPr>
        <w:tc>
          <w:tcPr>
            <w:tcW w:w="1933" w:type="dxa"/>
            <w:vAlign w:val="center"/>
          </w:tcPr>
          <w:p w:rsidR="000B7F67" w:rsidRDefault="000B7F67" w:rsidP="00C44029">
            <w:pPr>
              <w:pStyle w:val="a6"/>
              <w:kinsoku w:val="0"/>
              <w:overflowPunct w:val="0"/>
              <w:spacing w:before="0"/>
              <w:ind w:left="0" w:firstLine="431"/>
              <w:jc w:val="center"/>
              <w:rPr>
                <w:rFonts w:ascii="仿宋" w:eastAsia="仿宋" w:hAnsi="仿宋" w:cs="仿宋" w:hint="default"/>
                <w:sz w:val="24"/>
                <w:szCs w:val="24"/>
              </w:rPr>
            </w:pPr>
            <w:r>
              <w:rPr>
                <w:rFonts w:ascii="仿宋" w:eastAsia="仿宋" w:hAnsi="仿宋" w:cs="仿宋"/>
                <w:w w:val="90"/>
                <w:sz w:val="24"/>
                <w:szCs w:val="24"/>
              </w:rPr>
              <w:t>特殊类型</w:t>
            </w:r>
          </w:p>
          <w:p w:rsidR="000B7F67" w:rsidRDefault="000B7F67" w:rsidP="00C44029">
            <w:pPr>
              <w:pStyle w:val="a6"/>
              <w:kinsoku w:val="0"/>
              <w:overflowPunct w:val="0"/>
              <w:spacing w:before="21"/>
              <w:ind w:left="0" w:firstLine="431"/>
              <w:jc w:val="center"/>
              <w:rPr>
                <w:rFonts w:ascii="仿宋" w:eastAsia="仿宋" w:hAnsi="仿宋" w:cs="仿宋" w:hint="default"/>
                <w:w w:val="105"/>
                <w:sz w:val="24"/>
                <w:szCs w:val="24"/>
              </w:rPr>
            </w:pPr>
            <w:r>
              <w:rPr>
                <w:rFonts w:ascii="仿宋" w:eastAsia="仿宋" w:hAnsi="仿宋" w:cs="仿宋"/>
                <w:w w:val="90"/>
                <w:sz w:val="24"/>
                <w:szCs w:val="24"/>
              </w:rPr>
              <w:t>型式检验</w:t>
            </w:r>
          </w:p>
        </w:tc>
        <w:tc>
          <w:tcPr>
            <w:tcW w:w="7309" w:type="dxa"/>
          </w:tcPr>
          <w:p w:rsidR="000B7F67" w:rsidRDefault="000B7F67" w:rsidP="00C44029">
            <w:pPr>
              <w:pStyle w:val="a6"/>
              <w:kinsoku w:val="0"/>
              <w:overflowPunct w:val="0"/>
              <w:spacing w:before="0" w:line="130" w:lineRule="exact"/>
              <w:ind w:left="0" w:firstLine="480"/>
              <w:jc w:val="left"/>
              <w:rPr>
                <w:rFonts w:ascii="仿宋" w:eastAsia="仿宋" w:hAnsi="仿宋" w:cs="仿宋" w:hint="default"/>
                <w:sz w:val="24"/>
                <w:szCs w:val="24"/>
              </w:rPr>
            </w:pPr>
          </w:p>
          <w:p w:rsidR="000B7F67" w:rsidRDefault="000B7F67" w:rsidP="00C44029">
            <w:pPr>
              <w:pStyle w:val="a6"/>
              <w:kinsoku w:val="0"/>
              <w:overflowPunct w:val="0"/>
              <w:spacing w:before="0" w:line="130" w:lineRule="exact"/>
              <w:ind w:left="0" w:firstLine="480"/>
              <w:jc w:val="left"/>
              <w:rPr>
                <w:rFonts w:ascii="仿宋" w:eastAsia="仿宋" w:hAnsi="仿宋" w:cs="仿宋" w:hint="default"/>
                <w:sz w:val="24"/>
                <w:szCs w:val="24"/>
              </w:rPr>
            </w:pPr>
          </w:p>
          <w:p w:rsidR="000B7F67" w:rsidRDefault="000B7F67" w:rsidP="00C44029">
            <w:pPr>
              <w:pStyle w:val="a6"/>
              <w:kinsoku w:val="0"/>
              <w:overflowPunct w:val="0"/>
              <w:spacing w:before="0"/>
              <w:ind w:left="0" w:firstLine="480"/>
              <w:jc w:val="left"/>
              <w:rPr>
                <w:rFonts w:ascii="仿宋" w:eastAsia="仿宋" w:hAnsi="仿宋" w:cs="仿宋" w:hint="default"/>
                <w:sz w:val="24"/>
                <w:szCs w:val="24"/>
              </w:rPr>
            </w:pPr>
            <w:r>
              <w:rPr>
                <w:rFonts w:ascii="仿宋" w:eastAsia="仿宋" w:hAnsi="仿宋" w:cs="仿宋"/>
                <w:sz w:val="24"/>
                <w:szCs w:val="24"/>
              </w:rPr>
              <w:t>一般类型型式</w:t>
            </w:r>
            <w:r w:rsidRPr="00C23F7F">
              <w:rPr>
                <w:rFonts w:ascii="仿宋" w:eastAsia="仿宋" w:hAnsi="仿宋" w:cs="仿宋"/>
                <w:sz w:val="24"/>
                <w:szCs w:val="24"/>
              </w:rPr>
              <w:t>检验项目</w:t>
            </w:r>
            <w:r>
              <w:rPr>
                <w:rFonts w:ascii="仿宋" w:eastAsia="仿宋" w:hAnsi="仿宋" w:cs="仿宋"/>
                <w:sz w:val="24"/>
                <w:szCs w:val="24"/>
              </w:rPr>
              <w:t>和</w:t>
            </w:r>
          </w:p>
          <w:p w:rsidR="000B7F67" w:rsidRDefault="000B7F67" w:rsidP="00C44029">
            <w:pPr>
              <w:pStyle w:val="a6"/>
              <w:kinsoku w:val="0"/>
              <w:overflowPunct w:val="0"/>
              <w:spacing w:before="51"/>
              <w:ind w:left="0" w:firstLine="551"/>
              <w:jc w:val="left"/>
              <w:rPr>
                <w:rFonts w:ascii="仿宋" w:eastAsia="仿宋" w:hAnsi="仿宋" w:cs="仿宋" w:hint="default"/>
                <w:w w:val="115"/>
                <w:sz w:val="24"/>
                <w:szCs w:val="24"/>
              </w:rPr>
            </w:pPr>
            <w:r>
              <w:rPr>
                <w:rFonts w:ascii="仿宋" w:eastAsia="仿宋" w:hAnsi="仿宋" w:cs="仿宋"/>
                <w:w w:val="115"/>
                <w:sz w:val="24"/>
                <w:szCs w:val="24"/>
              </w:rPr>
              <w:t>A</w:t>
            </w:r>
            <w:r>
              <w:rPr>
                <w:rFonts w:ascii="仿宋" w:eastAsia="仿宋" w:hAnsi="仿宋" w:cs="仿宋"/>
                <w:w w:val="105"/>
                <w:sz w:val="24"/>
                <w:szCs w:val="24"/>
              </w:rPr>
              <w:t>.</w:t>
            </w:r>
            <w:r>
              <w:rPr>
                <w:rFonts w:ascii="仿宋" w:eastAsia="仿宋" w:hAnsi="仿宋" w:cs="仿宋"/>
                <w:w w:val="115"/>
                <w:sz w:val="24"/>
                <w:szCs w:val="24"/>
              </w:rPr>
              <w:t>2.2，A</w:t>
            </w:r>
            <w:r>
              <w:rPr>
                <w:rFonts w:ascii="仿宋" w:eastAsia="仿宋" w:hAnsi="仿宋" w:cs="仿宋"/>
                <w:w w:val="105"/>
                <w:sz w:val="24"/>
                <w:szCs w:val="24"/>
              </w:rPr>
              <w:t>.</w:t>
            </w:r>
            <w:r>
              <w:rPr>
                <w:rFonts w:ascii="仿宋" w:eastAsia="仿宋" w:hAnsi="仿宋" w:cs="仿宋"/>
                <w:w w:val="115"/>
                <w:sz w:val="24"/>
                <w:szCs w:val="24"/>
              </w:rPr>
              <w:t>2.14</w:t>
            </w:r>
            <w:r>
              <w:rPr>
                <w:rFonts w:ascii="仿宋" w:eastAsia="仿宋" w:hAnsi="仿宋" w:cs="仿宋"/>
                <w:w w:val="110"/>
                <w:sz w:val="24"/>
                <w:szCs w:val="24"/>
              </w:rPr>
              <w:t>，</w:t>
            </w:r>
            <w:r>
              <w:rPr>
                <w:rFonts w:ascii="仿宋" w:eastAsia="仿宋" w:hAnsi="仿宋" w:cs="仿宋"/>
                <w:w w:val="115"/>
                <w:sz w:val="24"/>
                <w:szCs w:val="24"/>
              </w:rPr>
              <w:t>A</w:t>
            </w:r>
            <w:r>
              <w:rPr>
                <w:rFonts w:ascii="仿宋" w:eastAsia="仿宋" w:hAnsi="仿宋" w:cs="仿宋"/>
                <w:w w:val="105"/>
                <w:sz w:val="24"/>
                <w:szCs w:val="24"/>
              </w:rPr>
              <w:t>.</w:t>
            </w:r>
            <w:r>
              <w:rPr>
                <w:rFonts w:ascii="仿宋" w:eastAsia="仿宋" w:hAnsi="仿宋" w:cs="仿宋"/>
                <w:w w:val="115"/>
                <w:sz w:val="24"/>
                <w:szCs w:val="24"/>
              </w:rPr>
              <w:t>2.26</w:t>
            </w:r>
            <w:r>
              <w:rPr>
                <w:rFonts w:ascii="仿宋" w:eastAsia="仿宋" w:hAnsi="仿宋" w:cs="仿宋"/>
                <w:w w:val="110"/>
                <w:sz w:val="24"/>
                <w:szCs w:val="24"/>
              </w:rPr>
              <w:t>，</w:t>
            </w:r>
            <w:r>
              <w:rPr>
                <w:rFonts w:ascii="仿宋" w:eastAsia="仿宋" w:hAnsi="仿宋" w:cs="仿宋"/>
                <w:w w:val="115"/>
                <w:sz w:val="24"/>
                <w:szCs w:val="24"/>
              </w:rPr>
              <w:t>A</w:t>
            </w:r>
            <w:r>
              <w:rPr>
                <w:rFonts w:ascii="仿宋" w:eastAsia="仿宋" w:hAnsi="仿宋" w:cs="仿宋"/>
                <w:w w:val="105"/>
                <w:sz w:val="24"/>
                <w:szCs w:val="24"/>
              </w:rPr>
              <w:t>.</w:t>
            </w:r>
            <w:r>
              <w:rPr>
                <w:rFonts w:ascii="仿宋" w:eastAsia="仿宋" w:hAnsi="仿宋" w:cs="仿宋"/>
                <w:w w:val="115"/>
                <w:sz w:val="24"/>
                <w:szCs w:val="24"/>
              </w:rPr>
              <w:t>2.27</w:t>
            </w:r>
            <w:r>
              <w:rPr>
                <w:rFonts w:ascii="仿宋" w:eastAsia="仿宋" w:hAnsi="仿宋" w:cs="仿宋"/>
                <w:w w:val="110"/>
                <w:sz w:val="24"/>
                <w:szCs w:val="24"/>
              </w:rPr>
              <w:t>，</w:t>
            </w:r>
            <w:r>
              <w:rPr>
                <w:rFonts w:ascii="仿宋" w:eastAsia="仿宋" w:hAnsi="仿宋" w:cs="仿宋"/>
                <w:w w:val="115"/>
                <w:sz w:val="24"/>
                <w:szCs w:val="24"/>
              </w:rPr>
              <w:t>A</w:t>
            </w:r>
            <w:r>
              <w:rPr>
                <w:rFonts w:ascii="仿宋" w:eastAsia="仿宋" w:hAnsi="仿宋" w:cs="仿宋"/>
                <w:w w:val="105"/>
                <w:sz w:val="24"/>
                <w:szCs w:val="24"/>
              </w:rPr>
              <w:t>.</w:t>
            </w:r>
            <w:r>
              <w:rPr>
                <w:rFonts w:ascii="仿宋" w:eastAsia="仿宋" w:hAnsi="仿宋" w:cs="仿宋"/>
                <w:w w:val="115"/>
                <w:sz w:val="24"/>
                <w:szCs w:val="24"/>
              </w:rPr>
              <w:t>2.29</w:t>
            </w:r>
            <w:r>
              <w:rPr>
                <w:rFonts w:ascii="仿宋" w:eastAsia="仿宋" w:hAnsi="仿宋" w:cs="仿宋"/>
                <w:w w:val="110"/>
                <w:sz w:val="24"/>
                <w:szCs w:val="24"/>
              </w:rPr>
              <w:t>，</w:t>
            </w:r>
            <w:r>
              <w:rPr>
                <w:rFonts w:ascii="仿宋" w:eastAsia="仿宋" w:hAnsi="仿宋" w:cs="仿宋"/>
                <w:w w:val="115"/>
                <w:sz w:val="24"/>
                <w:szCs w:val="24"/>
              </w:rPr>
              <w:t>A</w:t>
            </w:r>
            <w:r>
              <w:rPr>
                <w:rFonts w:ascii="仿宋" w:eastAsia="仿宋" w:hAnsi="仿宋" w:cs="仿宋"/>
                <w:w w:val="105"/>
                <w:sz w:val="24"/>
                <w:szCs w:val="24"/>
              </w:rPr>
              <w:t>.</w:t>
            </w:r>
            <w:r>
              <w:rPr>
                <w:rFonts w:ascii="仿宋" w:eastAsia="仿宋" w:hAnsi="仿宋" w:cs="仿宋"/>
                <w:w w:val="115"/>
                <w:sz w:val="24"/>
                <w:szCs w:val="24"/>
              </w:rPr>
              <w:t>2.40</w:t>
            </w:r>
            <w:r>
              <w:rPr>
                <w:rFonts w:ascii="仿宋" w:eastAsia="仿宋" w:hAnsi="仿宋" w:cs="仿宋"/>
                <w:w w:val="110"/>
                <w:sz w:val="24"/>
                <w:szCs w:val="24"/>
              </w:rPr>
              <w:t>，</w:t>
            </w:r>
            <w:r>
              <w:rPr>
                <w:rFonts w:ascii="仿宋" w:eastAsia="仿宋" w:hAnsi="仿宋" w:cs="仿宋"/>
                <w:w w:val="115"/>
                <w:sz w:val="24"/>
                <w:szCs w:val="24"/>
              </w:rPr>
              <w:t>A</w:t>
            </w:r>
            <w:r>
              <w:rPr>
                <w:rFonts w:ascii="仿宋" w:eastAsia="仿宋" w:hAnsi="仿宋" w:cs="仿宋"/>
                <w:w w:val="105"/>
                <w:sz w:val="24"/>
                <w:szCs w:val="24"/>
              </w:rPr>
              <w:t>.</w:t>
            </w:r>
            <w:r>
              <w:rPr>
                <w:rFonts w:ascii="仿宋" w:eastAsia="仿宋" w:hAnsi="仿宋" w:cs="仿宋"/>
                <w:w w:val="115"/>
                <w:sz w:val="24"/>
                <w:szCs w:val="24"/>
              </w:rPr>
              <w:t>2.41</w:t>
            </w:r>
            <w:r>
              <w:rPr>
                <w:rFonts w:ascii="仿宋" w:eastAsia="仿宋" w:hAnsi="仿宋" w:cs="仿宋"/>
                <w:w w:val="110"/>
                <w:sz w:val="24"/>
                <w:szCs w:val="24"/>
              </w:rPr>
              <w:t>，</w:t>
            </w:r>
            <w:r>
              <w:rPr>
                <w:rFonts w:ascii="仿宋" w:eastAsia="仿宋" w:hAnsi="仿宋" w:cs="仿宋"/>
                <w:w w:val="115"/>
                <w:sz w:val="24"/>
                <w:szCs w:val="24"/>
              </w:rPr>
              <w:t>A</w:t>
            </w:r>
            <w:r>
              <w:rPr>
                <w:rFonts w:ascii="仿宋" w:eastAsia="仿宋" w:hAnsi="仿宋" w:cs="仿宋"/>
                <w:w w:val="105"/>
                <w:sz w:val="24"/>
                <w:szCs w:val="24"/>
              </w:rPr>
              <w:t>.</w:t>
            </w:r>
            <w:r>
              <w:rPr>
                <w:rFonts w:ascii="仿宋" w:eastAsia="仿宋" w:hAnsi="仿宋" w:cs="仿宋"/>
                <w:w w:val="115"/>
                <w:sz w:val="24"/>
                <w:szCs w:val="24"/>
              </w:rPr>
              <w:t>2.44</w:t>
            </w:r>
            <w:r>
              <w:rPr>
                <w:rFonts w:ascii="仿宋" w:eastAsia="仿宋" w:hAnsi="仿宋" w:cs="仿宋"/>
                <w:w w:val="110"/>
                <w:sz w:val="24"/>
                <w:szCs w:val="24"/>
              </w:rPr>
              <w:t>，</w:t>
            </w:r>
            <w:r>
              <w:rPr>
                <w:rFonts w:ascii="仿宋" w:eastAsia="仿宋" w:hAnsi="仿宋" w:cs="仿宋"/>
                <w:w w:val="115"/>
                <w:sz w:val="24"/>
                <w:szCs w:val="24"/>
              </w:rPr>
              <w:t>A</w:t>
            </w:r>
            <w:r>
              <w:rPr>
                <w:rFonts w:ascii="仿宋" w:eastAsia="仿宋" w:hAnsi="仿宋" w:cs="仿宋"/>
                <w:w w:val="105"/>
                <w:sz w:val="24"/>
                <w:szCs w:val="24"/>
              </w:rPr>
              <w:t>.</w:t>
            </w:r>
            <w:r>
              <w:rPr>
                <w:rFonts w:ascii="仿宋" w:eastAsia="仿宋" w:hAnsi="仿宋" w:cs="仿宋"/>
                <w:w w:val="115"/>
                <w:sz w:val="24"/>
                <w:szCs w:val="24"/>
              </w:rPr>
              <w:t>2.45</w:t>
            </w:r>
            <w:r>
              <w:rPr>
                <w:rFonts w:ascii="仿宋" w:eastAsia="仿宋" w:hAnsi="仿宋" w:cs="仿宋"/>
                <w:w w:val="110"/>
                <w:sz w:val="24"/>
                <w:szCs w:val="24"/>
              </w:rPr>
              <w:t>，</w:t>
            </w:r>
            <w:r>
              <w:rPr>
                <w:rFonts w:ascii="仿宋" w:eastAsia="仿宋" w:hAnsi="仿宋" w:cs="仿宋"/>
                <w:w w:val="115"/>
                <w:sz w:val="24"/>
                <w:szCs w:val="24"/>
              </w:rPr>
              <w:t>A</w:t>
            </w:r>
            <w:r>
              <w:rPr>
                <w:rFonts w:ascii="仿宋" w:eastAsia="仿宋" w:hAnsi="仿宋" w:cs="仿宋"/>
                <w:w w:val="105"/>
                <w:sz w:val="24"/>
                <w:szCs w:val="24"/>
              </w:rPr>
              <w:t>.</w:t>
            </w:r>
            <w:r>
              <w:rPr>
                <w:rFonts w:ascii="仿宋" w:eastAsia="仿宋" w:hAnsi="仿宋" w:cs="仿宋"/>
                <w:w w:val="115"/>
                <w:sz w:val="24"/>
                <w:szCs w:val="24"/>
              </w:rPr>
              <w:t>2.52</w:t>
            </w:r>
            <w:r>
              <w:rPr>
                <w:rFonts w:ascii="仿宋" w:eastAsia="仿宋" w:hAnsi="仿宋" w:cs="仿宋"/>
                <w:w w:val="110"/>
                <w:sz w:val="24"/>
                <w:szCs w:val="24"/>
              </w:rPr>
              <w:t>，</w:t>
            </w:r>
            <w:r>
              <w:rPr>
                <w:rFonts w:ascii="仿宋" w:eastAsia="仿宋" w:hAnsi="仿宋" w:cs="仿宋"/>
                <w:w w:val="115"/>
                <w:sz w:val="24"/>
                <w:szCs w:val="24"/>
              </w:rPr>
              <w:t>A</w:t>
            </w:r>
            <w:r>
              <w:rPr>
                <w:rFonts w:ascii="仿宋" w:eastAsia="仿宋" w:hAnsi="仿宋" w:cs="仿宋"/>
                <w:w w:val="105"/>
                <w:sz w:val="24"/>
                <w:szCs w:val="24"/>
              </w:rPr>
              <w:t>.</w:t>
            </w:r>
            <w:r>
              <w:rPr>
                <w:rFonts w:ascii="仿宋" w:eastAsia="仿宋" w:hAnsi="仿宋" w:cs="仿宋"/>
                <w:w w:val="115"/>
                <w:sz w:val="24"/>
                <w:szCs w:val="24"/>
              </w:rPr>
              <w:t>2.69</w:t>
            </w:r>
            <w:r>
              <w:rPr>
                <w:rFonts w:ascii="仿宋" w:eastAsia="仿宋" w:hAnsi="仿宋" w:cs="仿宋"/>
                <w:w w:val="110"/>
                <w:sz w:val="24"/>
                <w:szCs w:val="24"/>
              </w:rPr>
              <w:t>，</w:t>
            </w:r>
            <w:r>
              <w:rPr>
                <w:rFonts w:ascii="仿宋" w:eastAsia="仿宋" w:hAnsi="仿宋" w:cs="仿宋"/>
                <w:w w:val="115"/>
                <w:sz w:val="24"/>
                <w:szCs w:val="24"/>
              </w:rPr>
              <w:t>A</w:t>
            </w:r>
            <w:r>
              <w:rPr>
                <w:rFonts w:ascii="仿宋" w:eastAsia="仿宋" w:hAnsi="仿宋" w:cs="仿宋"/>
                <w:w w:val="105"/>
                <w:sz w:val="24"/>
                <w:szCs w:val="24"/>
              </w:rPr>
              <w:t>.</w:t>
            </w:r>
            <w:r>
              <w:rPr>
                <w:rFonts w:ascii="仿宋" w:eastAsia="仿宋" w:hAnsi="仿宋" w:cs="仿宋"/>
                <w:w w:val="115"/>
                <w:sz w:val="24"/>
                <w:szCs w:val="24"/>
              </w:rPr>
              <w:t>2.70</w:t>
            </w:r>
            <w:r>
              <w:rPr>
                <w:rFonts w:ascii="仿宋" w:eastAsia="仿宋" w:hAnsi="仿宋" w:cs="仿宋"/>
                <w:w w:val="110"/>
                <w:sz w:val="24"/>
                <w:szCs w:val="24"/>
              </w:rPr>
              <w:t>，</w:t>
            </w:r>
            <w:r>
              <w:rPr>
                <w:rFonts w:ascii="仿宋" w:eastAsia="仿宋" w:hAnsi="仿宋" w:cs="仿宋"/>
                <w:w w:val="115"/>
                <w:sz w:val="24"/>
                <w:szCs w:val="24"/>
              </w:rPr>
              <w:t>A</w:t>
            </w:r>
            <w:r>
              <w:rPr>
                <w:rFonts w:ascii="仿宋" w:eastAsia="仿宋" w:hAnsi="仿宋" w:cs="仿宋"/>
                <w:w w:val="105"/>
                <w:sz w:val="24"/>
                <w:szCs w:val="24"/>
              </w:rPr>
              <w:t>.</w:t>
            </w:r>
            <w:r>
              <w:rPr>
                <w:rFonts w:ascii="仿宋" w:eastAsia="仿宋" w:hAnsi="仿宋" w:cs="仿宋"/>
                <w:w w:val="115"/>
                <w:sz w:val="24"/>
                <w:szCs w:val="24"/>
              </w:rPr>
              <w:t>2.72</w:t>
            </w:r>
            <w:r>
              <w:rPr>
                <w:rFonts w:ascii="仿宋" w:eastAsia="仿宋" w:hAnsi="仿宋" w:cs="仿宋"/>
                <w:w w:val="110"/>
                <w:sz w:val="24"/>
                <w:szCs w:val="24"/>
              </w:rPr>
              <w:t>，</w:t>
            </w:r>
            <w:r>
              <w:rPr>
                <w:rFonts w:ascii="仿宋" w:eastAsia="仿宋" w:hAnsi="仿宋" w:cs="仿宋"/>
                <w:w w:val="115"/>
                <w:sz w:val="24"/>
                <w:szCs w:val="24"/>
              </w:rPr>
              <w:t>A</w:t>
            </w:r>
            <w:r>
              <w:rPr>
                <w:rFonts w:ascii="仿宋" w:eastAsia="仿宋" w:hAnsi="仿宋" w:cs="仿宋"/>
                <w:w w:val="105"/>
                <w:sz w:val="24"/>
                <w:szCs w:val="24"/>
              </w:rPr>
              <w:t>.</w:t>
            </w:r>
            <w:r>
              <w:rPr>
                <w:rFonts w:ascii="仿宋" w:eastAsia="仿宋" w:hAnsi="仿宋" w:cs="仿宋"/>
                <w:w w:val="115"/>
                <w:sz w:val="24"/>
                <w:szCs w:val="24"/>
              </w:rPr>
              <w:t>2.73</w:t>
            </w:r>
            <w:r>
              <w:rPr>
                <w:rFonts w:ascii="仿宋" w:eastAsia="仿宋" w:hAnsi="仿宋" w:cs="仿宋"/>
                <w:w w:val="110"/>
                <w:sz w:val="24"/>
                <w:szCs w:val="24"/>
              </w:rPr>
              <w:t>，</w:t>
            </w:r>
            <w:r>
              <w:rPr>
                <w:rFonts w:ascii="仿宋" w:eastAsia="仿宋" w:hAnsi="仿宋" w:cs="仿宋"/>
                <w:w w:val="115"/>
                <w:sz w:val="24"/>
                <w:szCs w:val="24"/>
              </w:rPr>
              <w:t>A</w:t>
            </w:r>
            <w:r>
              <w:rPr>
                <w:rFonts w:ascii="仿宋" w:eastAsia="仿宋" w:hAnsi="仿宋" w:cs="仿宋"/>
                <w:w w:val="105"/>
                <w:sz w:val="24"/>
                <w:szCs w:val="24"/>
              </w:rPr>
              <w:t>.</w:t>
            </w:r>
            <w:r>
              <w:rPr>
                <w:rFonts w:ascii="仿宋" w:eastAsia="仿宋" w:hAnsi="仿宋" w:cs="仿宋"/>
                <w:w w:val="115"/>
                <w:sz w:val="24"/>
                <w:szCs w:val="24"/>
              </w:rPr>
              <w:t>2.75</w:t>
            </w:r>
            <w:r>
              <w:rPr>
                <w:rFonts w:ascii="仿宋" w:eastAsia="仿宋" w:hAnsi="仿宋" w:cs="仿宋"/>
                <w:w w:val="110"/>
                <w:sz w:val="24"/>
                <w:szCs w:val="24"/>
              </w:rPr>
              <w:t>，</w:t>
            </w:r>
            <w:r>
              <w:rPr>
                <w:rFonts w:ascii="仿宋" w:eastAsia="仿宋" w:hAnsi="仿宋" w:cs="仿宋"/>
                <w:w w:val="115"/>
                <w:sz w:val="24"/>
                <w:szCs w:val="24"/>
              </w:rPr>
              <w:t>A</w:t>
            </w:r>
            <w:r>
              <w:rPr>
                <w:rFonts w:ascii="仿宋" w:eastAsia="仿宋" w:hAnsi="仿宋" w:cs="仿宋"/>
                <w:w w:val="105"/>
                <w:sz w:val="24"/>
                <w:szCs w:val="24"/>
              </w:rPr>
              <w:t>.</w:t>
            </w:r>
            <w:r>
              <w:rPr>
                <w:rFonts w:ascii="仿宋" w:eastAsia="仿宋" w:hAnsi="仿宋" w:cs="仿宋"/>
                <w:w w:val="115"/>
                <w:sz w:val="24"/>
                <w:szCs w:val="24"/>
              </w:rPr>
              <w:t>2.83</w:t>
            </w:r>
            <w:r>
              <w:rPr>
                <w:rFonts w:ascii="仿宋" w:eastAsia="仿宋" w:hAnsi="仿宋" w:cs="仿宋"/>
                <w:w w:val="110"/>
                <w:sz w:val="24"/>
                <w:szCs w:val="24"/>
              </w:rPr>
              <w:t>，</w:t>
            </w:r>
            <w:r>
              <w:rPr>
                <w:rFonts w:ascii="仿宋" w:eastAsia="仿宋" w:hAnsi="仿宋" w:cs="仿宋"/>
                <w:w w:val="115"/>
                <w:sz w:val="24"/>
                <w:szCs w:val="24"/>
              </w:rPr>
              <w:t>A</w:t>
            </w:r>
            <w:r>
              <w:rPr>
                <w:rFonts w:ascii="仿宋" w:eastAsia="仿宋" w:hAnsi="仿宋" w:cs="仿宋"/>
                <w:w w:val="105"/>
                <w:sz w:val="24"/>
                <w:szCs w:val="24"/>
              </w:rPr>
              <w:t>.</w:t>
            </w:r>
            <w:r>
              <w:rPr>
                <w:rFonts w:ascii="仿宋" w:eastAsia="仿宋" w:hAnsi="仿宋" w:cs="仿宋"/>
                <w:w w:val="115"/>
                <w:sz w:val="24"/>
                <w:szCs w:val="24"/>
              </w:rPr>
              <w:t>2.84</w:t>
            </w:r>
            <w:r>
              <w:rPr>
                <w:rFonts w:ascii="仿宋" w:eastAsia="仿宋" w:hAnsi="仿宋" w:cs="仿宋"/>
                <w:w w:val="110"/>
                <w:sz w:val="24"/>
                <w:szCs w:val="24"/>
              </w:rPr>
              <w:t>，</w:t>
            </w:r>
            <w:r>
              <w:rPr>
                <w:rFonts w:ascii="仿宋" w:eastAsia="仿宋" w:hAnsi="仿宋" w:cs="仿宋"/>
                <w:w w:val="115"/>
                <w:sz w:val="24"/>
                <w:szCs w:val="24"/>
              </w:rPr>
              <w:t>A</w:t>
            </w:r>
            <w:r>
              <w:rPr>
                <w:rFonts w:ascii="仿宋" w:eastAsia="仿宋" w:hAnsi="仿宋" w:cs="仿宋"/>
                <w:w w:val="105"/>
                <w:sz w:val="24"/>
                <w:szCs w:val="24"/>
              </w:rPr>
              <w:t>.</w:t>
            </w:r>
            <w:r>
              <w:rPr>
                <w:rFonts w:ascii="仿宋" w:eastAsia="仿宋" w:hAnsi="仿宋" w:cs="仿宋"/>
                <w:w w:val="115"/>
                <w:sz w:val="24"/>
                <w:szCs w:val="24"/>
              </w:rPr>
              <w:t>2.85</w:t>
            </w:r>
            <w:r>
              <w:rPr>
                <w:rFonts w:ascii="仿宋" w:eastAsia="仿宋" w:hAnsi="仿宋" w:cs="仿宋"/>
                <w:w w:val="110"/>
                <w:sz w:val="24"/>
                <w:szCs w:val="24"/>
              </w:rPr>
              <w:t>，</w:t>
            </w:r>
            <w:r>
              <w:rPr>
                <w:rFonts w:ascii="仿宋" w:eastAsia="仿宋" w:hAnsi="仿宋" w:cs="仿宋"/>
                <w:w w:val="115"/>
                <w:sz w:val="24"/>
                <w:szCs w:val="24"/>
              </w:rPr>
              <w:t>A</w:t>
            </w:r>
            <w:r>
              <w:rPr>
                <w:rFonts w:ascii="仿宋" w:eastAsia="仿宋" w:hAnsi="仿宋" w:cs="仿宋"/>
                <w:w w:val="105"/>
                <w:sz w:val="24"/>
                <w:szCs w:val="24"/>
              </w:rPr>
              <w:t>.</w:t>
            </w:r>
            <w:r>
              <w:rPr>
                <w:rFonts w:ascii="仿宋" w:eastAsia="仿宋" w:hAnsi="仿宋" w:cs="仿宋"/>
                <w:w w:val="115"/>
                <w:sz w:val="24"/>
                <w:szCs w:val="24"/>
              </w:rPr>
              <w:t>2.86</w:t>
            </w:r>
            <w:r>
              <w:rPr>
                <w:rFonts w:ascii="仿宋" w:eastAsia="仿宋" w:hAnsi="仿宋" w:cs="仿宋"/>
                <w:w w:val="110"/>
                <w:sz w:val="24"/>
                <w:szCs w:val="24"/>
              </w:rPr>
              <w:t>，</w:t>
            </w:r>
            <w:r>
              <w:rPr>
                <w:rFonts w:ascii="仿宋" w:eastAsia="仿宋" w:hAnsi="仿宋" w:cs="仿宋"/>
                <w:w w:val="115"/>
                <w:sz w:val="24"/>
                <w:szCs w:val="24"/>
              </w:rPr>
              <w:t>A</w:t>
            </w:r>
            <w:r>
              <w:rPr>
                <w:rFonts w:ascii="仿宋" w:eastAsia="仿宋" w:hAnsi="仿宋" w:cs="仿宋"/>
                <w:w w:val="105"/>
                <w:sz w:val="24"/>
                <w:szCs w:val="24"/>
              </w:rPr>
              <w:t>.</w:t>
            </w:r>
            <w:r>
              <w:rPr>
                <w:rFonts w:ascii="仿宋" w:eastAsia="仿宋" w:hAnsi="仿宋" w:cs="仿宋"/>
                <w:w w:val="115"/>
                <w:sz w:val="24"/>
                <w:szCs w:val="24"/>
              </w:rPr>
              <w:t>2.87</w:t>
            </w:r>
            <w:r>
              <w:rPr>
                <w:rFonts w:ascii="仿宋" w:eastAsia="仿宋" w:hAnsi="仿宋" w:cs="仿宋"/>
                <w:w w:val="110"/>
                <w:sz w:val="24"/>
                <w:szCs w:val="24"/>
              </w:rPr>
              <w:t>，</w:t>
            </w:r>
            <w:r>
              <w:rPr>
                <w:rFonts w:ascii="仿宋" w:eastAsia="仿宋" w:hAnsi="仿宋" w:cs="仿宋"/>
                <w:w w:val="115"/>
                <w:sz w:val="24"/>
                <w:szCs w:val="24"/>
              </w:rPr>
              <w:t>A</w:t>
            </w:r>
            <w:r>
              <w:rPr>
                <w:rFonts w:ascii="仿宋" w:eastAsia="仿宋" w:hAnsi="仿宋" w:cs="仿宋"/>
                <w:w w:val="105"/>
                <w:sz w:val="24"/>
                <w:szCs w:val="24"/>
              </w:rPr>
              <w:t>.</w:t>
            </w:r>
            <w:r>
              <w:rPr>
                <w:rFonts w:ascii="仿宋" w:eastAsia="仿宋" w:hAnsi="仿宋" w:cs="仿宋"/>
                <w:w w:val="115"/>
                <w:sz w:val="24"/>
                <w:szCs w:val="24"/>
              </w:rPr>
              <w:t>2.88</w:t>
            </w:r>
            <w:r>
              <w:rPr>
                <w:rFonts w:ascii="仿宋" w:eastAsia="仿宋" w:hAnsi="仿宋" w:cs="仿宋"/>
                <w:w w:val="110"/>
                <w:sz w:val="24"/>
                <w:szCs w:val="24"/>
              </w:rPr>
              <w:t>，</w:t>
            </w:r>
            <w:r>
              <w:rPr>
                <w:rFonts w:ascii="仿宋" w:eastAsia="仿宋" w:hAnsi="仿宋" w:cs="仿宋"/>
                <w:w w:val="115"/>
                <w:sz w:val="24"/>
                <w:szCs w:val="24"/>
              </w:rPr>
              <w:t>A</w:t>
            </w:r>
            <w:r>
              <w:rPr>
                <w:rFonts w:ascii="仿宋" w:eastAsia="仿宋" w:hAnsi="仿宋" w:cs="仿宋"/>
                <w:w w:val="105"/>
                <w:sz w:val="24"/>
                <w:szCs w:val="24"/>
              </w:rPr>
              <w:t>.</w:t>
            </w:r>
            <w:r>
              <w:rPr>
                <w:rFonts w:ascii="仿宋" w:eastAsia="仿宋" w:hAnsi="仿宋" w:cs="仿宋"/>
                <w:w w:val="115"/>
                <w:sz w:val="24"/>
                <w:szCs w:val="24"/>
              </w:rPr>
              <w:t>2.90</w:t>
            </w:r>
            <w:r>
              <w:rPr>
                <w:rFonts w:ascii="仿宋" w:eastAsia="仿宋" w:hAnsi="仿宋" w:cs="仿宋"/>
                <w:w w:val="110"/>
                <w:sz w:val="24"/>
                <w:szCs w:val="24"/>
              </w:rPr>
              <w:t>，</w:t>
            </w:r>
            <w:r>
              <w:rPr>
                <w:rFonts w:ascii="仿宋" w:eastAsia="仿宋" w:hAnsi="仿宋" w:cs="仿宋"/>
                <w:w w:val="115"/>
                <w:sz w:val="24"/>
                <w:szCs w:val="24"/>
              </w:rPr>
              <w:t>A</w:t>
            </w:r>
            <w:r>
              <w:rPr>
                <w:rFonts w:ascii="仿宋" w:eastAsia="仿宋" w:hAnsi="仿宋" w:cs="仿宋"/>
                <w:w w:val="105"/>
                <w:sz w:val="24"/>
                <w:szCs w:val="24"/>
              </w:rPr>
              <w:t>.</w:t>
            </w:r>
            <w:r>
              <w:rPr>
                <w:rFonts w:ascii="仿宋" w:eastAsia="仿宋" w:hAnsi="仿宋" w:cs="仿宋"/>
                <w:w w:val="115"/>
                <w:sz w:val="24"/>
                <w:szCs w:val="24"/>
              </w:rPr>
              <w:t>2.95</w:t>
            </w:r>
            <w:r>
              <w:rPr>
                <w:rFonts w:ascii="仿宋" w:eastAsia="仿宋" w:hAnsi="仿宋" w:cs="仿宋"/>
                <w:w w:val="110"/>
                <w:sz w:val="24"/>
                <w:szCs w:val="24"/>
              </w:rPr>
              <w:t>，</w:t>
            </w:r>
            <w:r>
              <w:rPr>
                <w:rFonts w:ascii="仿宋" w:eastAsia="仿宋" w:hAnsi="仿宋" w:cs="仿宋"/>
                <w:w w:val="115"/>
                <w:sz w:val="24"/>
                <w:szCs w:val="24"/>
              </w:rPr>
              <w:t>A</w:t>
            </w:r>
            <w:r>
              <w:rPr>
                <w:rFonts w:ascii="仿宋" w:eastAsia="仿宋" w:hAnsi="仿宋" w:cs="仿宋"/>
                <w:w w:val="105"/>
                <w:sz w:val="24"/>
                <w:szCs w:val="24"/>
              </w:rPr>
              <w:t>.</w:t>
            </w:r>
            <w:r>
              <w:rPr>
                <w:rFonts w:ascii="仿宋" w:eastAsia="仿宋" w:hAnsi="仿宋" w:cs="仿宋"/>
                <w:w w:val="115"/>
                <w:sz w:val="24"/>
                <w:szCs w:val="24"/>
              </w:rPr>
              <w:t>2.96</w:t>
            </w:r>
            <w:r>
              <w:rPr>
                <w:rFonts w:ascii="仿宋" w:eastAsia="仿宋" w:hAnsi="仿宋" w:cs="仿宋"/>
                <w:w w:val="110"/>
                <w:sz w:val="24"/>
                <w:szCs w:val="24"/>
              </w:rPr>
              <w:t>，</w:t>
            </w:r>
            <w:r>
              <w:rPr>
                <w:rFonts w:ascii="仿宋" w:eastAsia="仿宋" w:hAnsi="仿宋" w:cs="仿宋"/>
                <w:w w:val="115"/>
                <w:sz w:val="24"/>
                <w:szCs w:val="24"/>
              </w:rPr>
              <w:t>A</w:t>
            </w:r>
            <w:r>
              <w:rPr>
                <w:rFonts w:ascii="仿宋" w:eastAsia="仿宋" w:hAnsi="仿宋" w:cs="仿宋"/>
                <w:w w:val="105"/>
                <w:sz w:val="24"/>
                <w:szCs w:val="24"/>
              </w:rPr>
              <w:t>.</w:t>
            </w:r>
            <w:r>
              <w:rPr>
                <w:rFonts w:ascii="仿宋" w:eastAsia="仿宋" w:hAnsi="仿宋" w:cs="仿宋"/>
                <w:w w:val="115"/>
                <w:sz w:val="24"/>
                <w:szCs w:val="24"/>
              </w:rPr>
              <w:t>2.99</w:t>
            </w:r>
            <w:r>
              <w:rPr>
                <w:rFonts w:ascii="仿宋" w:eastAsia="仿宋" w:hAnsi="仿宋" w:cs="仿宋"/>
                <w:w w:val="110"/>
                <w:sz w:val="24"/>
                <w:szCs w:val="24"/>
              </w:rPr>
              <w:t>，</w:t>
            </w:r>
            <w:r>
              <w:rPr>
                <w:rFonts w:ascii="仿宋" w:eastAsia="仿宋" w:hAnsi="仿宋" w:cs="仿宋"/>
                <w:w w:val="115"/>
                <w:sz w:val="24"/>
                <w:szCs w:val="24"/>
              </w:rPr>
              <w:t>A</w:t>
            </w:r>
            <w:r>
              <w:rPr>
                <w:rFonts w:ascii="仿宋" w:eastAsia="仿宋" w:hAnsi="仿宋" w:cs="仿宋"/>
                <w:w w:val="105"/>
                <w:sz w:val="24"/>
                <w:szCs w:val="24"/>
              </w:rPr>
              <w:t>.</w:t>
            </w:r>
            <w:r>
              <w:rPr>
                <w:rFonts w:ascii="仿宋" w:eastAsia="仿宋" w:hAnsi="仿宋" w:cs="仿宋"/>
                <w:w w:val="115"/>
                <w:sz w:val="24"/>
                <w:szCs w:val="24"/>
              </w:rPr>
              <w:t>2.1OO</w:t>
            </w:r>
            <w:r>
              <w:rPr>
                <w:rFonts w:ascii="仿宋" w:eastAsia="仿宋" w:hAnsi="仿宋" w:cs="仿宋"/>
                <w:w w:val="110"/>
                <w:sz w:val="24"/>
                <w:szCs w:val="24"/>
              </w:rPr>
              <w:t>，</w:t>
            </w:r>
            <w:r>
              <w:rPr>
                <w:rFonts w:ascii="仿宋" w:eastAsia="仿宋" w:hAnsi="仿宋" w:cs="仿宋"/>
                <w:w w:val="115"/>
                <w:sz w:val="24"/>
                <w:szCs w:val="24"/>
              </w:rPr>
              <w:t>A</w:t>
            </w:r>
            <w:r>
              <w:rPr>
                <w:rFonts w:ascii="仿宋" w:eastAsia="仿宋" w:hAnsi="仿宋" w:cs="仿宋"/>
                <w:w w:val="105"/>
                <w:sz w:val="24"/>
                <w:szCs w:val="24"/>
              </w:rPr>
              <w:t>.</w:t>
            </w:r>
            <w:r>
              <w:rPr>
                <w:rFonts w:ascii="仿宋" w:eastAsia="仿宋" w:hAnsi="仿宋" w:cs="仿宋"/>
                <w:w w:val="115"/>
                <w:sz w:val="24"/>
                <w:szCs w:val="24"/>
              </w:rPr>
              <w:t>2.103</w:t>
            </w:r>
            <w:r>
              <w:rPr>
                <w:rFonts w:ascii="仿宋" w:eastAsia="仿宋" w:hAnsi="仿宋" w:cs="仿宋"/>
                <w:w w:val="110"/>
                <w:sz w:val="24"/>
                <w:szCs w:val="24"/>
              </w:rPr>
              <w:t>，</w:t>
            </w:r>
            <w:r>
              <w:rPr>
                <w:rFonts w:ascii="仿宋" w:eastAsia="仿宋" w:hAnsi="仿宋" w:cs="仿宋"/>
                <w:w w:val="115"/>
                <w:sz w:val="24"/>
                <w:szCs w:val="24"/>
              </w:rPr>
              <w:t>A</w:t>
            </w:r>
            <w:r>
              <w:rPr>
                <w:rFonts w:ascii="仿宋" w:eastAsia="仿宋" w:hAnsi="仿宋" w:cs="仿宋"/>
                <w:w w:val="105"/>
                <w:sz w:val="24"/>
                <w:szCs w:val="24"/>
              </w:rPr>
              <w:t>.</w:t>
            </w:r>
            <w:r>
              <w:rPr>
                <w:rFonts w:ascii="仿宋" w:eastAsia="仿宋" w:hAnsi="仿宋" w:cs="仿宋"/>
                <w:w w:val="115"/>
                <w:sz w:val="24"/>
                <w:szCs w:val="24"/>
              </w:rPr>
              <w:t>2.104</w:t>
            </w:r>
            <w:r>
              <w:rPr>
                <w:rFonts w:ascii="仿宋" w:eastAsia="仿宋" w:hAnsi="仿宋" w:cs="仿宋"/>
                <w:w w:val="110"/>
                <w:sz w:val="24"/>
                <w:szCs w:val="24"/>
              </w:rPr>
              <w:t>，</w:t>
            </w:r>
            <w:r>
              <w:rPr>
                <w:rFonts w:ascii="仿宋" w:eastAsia="仿宋" w:hAnsi="仿宋" w:cs="仿宋"/>
                <w:w w:val="115"/>
                <w:sz w:val="24"/>
                <w:szCs w:val="24"/>
              </w:rPr>
              <w:t>A</w:t>
            </w:r>
            <w:r>
              <w:rPr>
                <w:rFonts w:ascii="仿宋" w:eastAsia="仿宋" w:hAnsi="仿宋" w:cs="仿宋"/>
                <w:w w:val="105"/>
                <w:sz w:val="24"/>
                <w:szCs w:val="24"/>
              </w:rPr>
              <w:t>.</w:t>
            </w:r>
            <w:r>
              <w:rPr>
                <w:rFonts w:ascii="仿宋" w:eastAsia="仿宋" w:hAnsi="仿宋" w:cs="仿宋"/>
                <w:w w:val="115"/>
                <w:sz w:val="24"/>
                <w:szCs w:val="24"/>
              </w:rPr>
              <w:t>2.105</w:t>
            </w:r>
            <w:r>
              <w:rPr>
                <w:rFonts w:ascii="仿宋" w:eastAsia="仿宋" w:hAnsi="仿宋" w:cs="仿宋"/>
                <w:w w:val="110"/>
                <w:sz w:val="24"/>
                <w:szCs w:val="24"/>
              </w:rPr>
              <w:t>，</w:t>
            </w:r>
            <w:r>
              <w:rPr>
                <w:rFonts w:ascii="仿宋" w:eastAsia="仿宋" w:hAnsi="仿宋" w:cs="仿宋"/>
                <w:w w:val="115"/>
                <w:sz w:val="24"/>
                <w:szCs w:val="24"/>
              </w:rPr>
              <w:t>A</w:t>
            </w:r>
            <w:r>
              <w:rPr>
                <w:rFonts w:ascii="仿宋" w:eastAsia="仿宋" w:hAnsi="仿宋" w:cs="仿宋"/>
                <w:w w:val="105"/>
                <w:sz w:val="24"/>
                <w:szCs w:val="24"/>
              </w:rPr>
              <w:t>.</w:t>
            </w:r>
            <w:r>
              <w:rPr>
                <w:rFonts w:ascii="仿宋" w:eastAsia="仿宋" w:hAnsi="仿宋" w:cs="仿宋"/>
                <w:w w:val="115"/>
                <w:sz w:val="24"/>
                <w:szCs w:val="24"/>
              </w:rPr>
              <w:t>2.106</w:t>
            </w:r>
            <w:r>
              <w:rPr>
                <w:rFonts w:ascii="仿宋" w:eastAsia="仿宋" w:hAnsi="仿宋" w:cs="仿宋"/>
                <w:w w:val="110"/>
                <w:sz w:val="24"/>
                <w:szCs w:val="24"/>
              </w:rPr>
              <w:t>，</w:t>
            </w:r>
            <w:r>
              <w:rPr>
                <w:rFonts w:ascii="仿宋" w:eastAsia="仿宋" w:hAnsi="仿宋" w:cs="仿宋"/>
                <w:w w:val="115"/>
                <w:sz w:val="24"/>
                <w:szCs w:val="24"/>
              </w:rPr>
              <w:t>A</w:t>
            </w:r>
            <w:r>
              <w:rPr>
                <w:rFonts w:ascii="仿宋" w:eastAsia="仿宋" w:hAnsi="仿宋" w:cs="仿宋"/>
                <w:w w:val="105"/>
                <w:sz w:val="24"/>
                <w:szCs w:val="24"/>
              </w:rPr>
              <w:t>.</w:t>
            </w:r>
            <w:r>
              <w:rPr>
                <w:rFonts w:ascii="仿宋" w:eastAsia="仿宋" w:hAnsi="仿宋" w:cs="仿宋"/>
                <w:w w:val="115"/>
                <w:sz w:val="24"/>
                <w:szCs w:val="24"/>
              </w:rPr>
              <w:t>2.107</w:t>
            </w:r>
            <w:r>
              <w:rPr>
                <w:rFonts w:ascii="仿宋" w:eastAsia="仿宋" w:hAnsi="仿宋" w:cs="仿宋"/>
                <w:w w:val="110"/>
                <w:sz w:val="24"/>
                <w:szCs w:val="24"/>
              </w:rPr>
              <w:t>，</w:t>
            </w:r>
            <w:r>
              <w:rPr>
                <w:rFonts w:ascii="仿宋" w:eastAsia="仿宋" w:hAnsi="仿宋" w:cs="仿宋"/>
                <w:w w:val="115"/>
                <w:sz w:val="24"/>
                <w:szCs w:val="24"/>
              </w:rPr>
              <w:t>A</w:t>
            </w:r>
            <w:r>
              <w:rPr>
                <w:rFonts w:ascii="仿宋" w:eastAsia="仿宋" w:hAnsi="仿宋" w:cs="仿宋"/>
                <w:w w:val="105"/>
                <w:sz w:val="24"/>
                <w:szCs w:val="24"/>
              </w:rPr>
              <w:t>.</w:t>
            </w:r>
            <w:r>
              <w:rPr>
                <w:rFonts w:ascii="仿宋" w:eastAsia="仿宋" w:hAnsi="仿宋" w:cs="仿宋"/>
                <w:w w:val="115"/>
                <w:sz w:val="24"/>
                <w:szCs w:val="24"/>
              </w:rPr>
              <w:t>2.108</w:t>
            </w:r>
          </w:p>
          <w:p w:rsidR="000B7F67" w:rsidRDefault="000B7F67" w:rsidP="00C44029">
            <w:pPr>
              <w:pStyle w:val="a6"/>
              <w:kinsoku w:val="0"/>
              <w:overflowPunct w:val="0"/>
              <w:spacing w:before="19"/>
              <w:ind w:left="0" w:firstLine="503"/>
              <w:jc w:val="left"/>
              <w:rPr>
                <w:rFonts w:ascii="仿宋" w:eastAsia="仿宋" w:hAnsi="仿宋" w:cs="仿宋" w:hint="default"/>
                <w:w w:val="105"/>
                <w:sz w:val="24"/>
                <w:szCs w:val="24"/>
              </w:rPr>
            </w:pPr>
          </w:p>
        </w:tc>
      </w:tr>
    </w:tbl>
    <w:p w:rsidR="000B7F67" w:rsidRDefault="000B7F67" w:rsidP="000B7F67">
      <w:pPr>
        <w:pStyle w:val="a6"/>
        <w:tabs>
          <w:tab w:val="left" w:pos="2118"/>
        </w:tabs>
        <w:kinsoku w:val="0"/>
        <w:overflowPunct w:val="0"/>
        <w:spacing w:before="19"/>
        <w:ind w:left="0" w:firstLine="503"/>
        <w:rPr>
          <w:rFonts w:ascii="仿宋" w:eastAsia="仿宋" w:hAnsi="仿宋" w:cs="仿宋" w:hint="default"/>
          <w:w w:val="105"/>
          <w:sz w:val="24"/>
          <w:szCs w:val="24"/>
        </w:rPr>
      </w:pPr>
      <w:r>
        <w:rPr>
          <w:rFonts w:ascii="仿宋" w:eastAsia="仿宋" w:hAnsi="仿宋" w:cs="仿宋"/>
          <w:w w:val="105"/>
          <w:sz w:val="24"/>
          <w:szCs w:val="24"/>
        </w:rPr>
        <w:tab/>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A. 3.2  取样方式与数量</w:t>
      </w:r>
    </w:p>
    <w:p w:rsidR="000B7F67" w:rsidRDefault="000B7F67" w:rsidP="000B7F67">
      <w:pPr>
        <w:pStyle w:val="a6"/>
        <w:kinsoku w:val="0"/>
        <w:overflowPunct w:val="0"/>
        <w:spacing w:line="310"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取样方式与数量应符合下列要求：</w:t>
      </w:r>
    </w:p>
    <w:p w:rsidR="000B7F67" w:rsidRDefault="000B7F67" w:rsidP="000B7F67">
      <w:pPr>
        <w:pStyle w:val="a6"/>
        <w:kinsoku w:val="0"/>
        <w:overflowPunct w:val="0"/>
        <w:spacing w:line="310"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a)  安全认证检验的取样方式为送样，样品数量一台；</w:t>
      </w:r>
    </w:p>
    <w:p w:rsidR="000B7F67" w:rsidRDefault="000B7F67" w:rsidP="000B7F67">
      <w:pPr>
        <w:pStyle w:val="a6"/>
        <w:kinsoku w:val="0"/>
        <w:overflowPunct w:val="0"/>
        <w:spacing w:line="310"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b)  其余与 7.4.2 相同。</w:t>
      </w:r>
    </w:p>
    <w:p w:rsidR="000B7F67" w:rsidRDefault="000B7F67" w:rsidP="000B7F67">
      <w:pPr>
        <w:pStyle w:val="a6"/>
        <w:kinsoku w:val="0"/>
        <w:overflowPunct w:val="0"/>
        <w:spacing w:before="31" w:line="288" w:lineRule="auto"/>
        <w:ind w:left="129" w:firstLine="482"/>
        <w:rPr>
          <w:rFonts w:asciiTheme="majorEastAsia" w:eastAsiaTheme="majorEastAsia" w:hAnsiTheme="majorEastAsia" w:cstheme="majorEastAsia" w:hint="default"/>
          <w:b/>
          <w:bCs/>
          <w:sz w:val="24"/>
          <w:szCs w:val="24"/>
        </w:rPr>
      </w:pPr>
      <w:r>
        <w:rPr>
          <w:rFonts w:asciiTheme="majorEastAsia" w:eastAsiaTheme="majorEastAsia" w:hAnsiTheme="majorEastAsia" w:cstheme="majorEastAsia"/>
          <w:b/>
          <w:bCs/>
          <w:sz w:val="24"/>
          <w:szCs w:val="24"/>
        </w:rPr>
        <w:t xml:space="preserve">A.3. 3  判定规则 </w:t>
      </w:r>
    </w:p>
    <w:p w:rsidR="000B7F67" w:rsidRDefault="000B7F67" w:rsidP="000B7F67">
      <w:pPr>
        <w:pStyle w:val="a6"/>
        <w:kinsoku w:val="0"/>
        <w:overflowPunct w:val="0"/>
        <w:spacing w:line="310"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按下列方法进行判定：</w:t>
      </w:r>
    </w:p>
    <w:p w:rsidR="000B7F67" w:rsidRDefault="000B7F67" w:rsidP="000B7F67">
      <w:pPr>
        <w:pStyle w:val="a6"/>
        <w:kinsoku w:val="0"/>
        <w:overflowPunct w:val="0"/>
        <w:spacing w:line="310"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a)  安全认证检验时，所检测的每一项均应符合本标准的要求 。若在检验项目中出现不合格项肘，允许对不合格项进行修复。如修复可能影响到其他项目的性能 ，则由第二方检测机构与生产企业协商确定其他检验项目；</w:t>
      </w:r>
    </w:p>
    <w:p w:rsidR="000B7F67" w:rsidRDefault="000B7F67" w:rsidP="000B7F67">
      <w:pPr>
        <w:pStyle w:val="a6"/>
        <w:kinsoku w:val="0"/>
        <w:overflowPunct w:val="0"/>
        <w:spacing w:line="310" w:lineRule="auto"/>
        <w:ind w:left="0" w:firstLineChars="200" w:firstLine="503"/>
        <w:rPr>
          <w:rFonts w:ascii="仿宋" w:eastAsia="仿宋" w:hAnsi="仿宋" w:cs="仿宋" w:hint="default"/>
          <w:w w:val="105"/>
          <w:sz w:val="24"/>
          <w:szCs w:val="24"/>
        </w:rPr>
      </w:pPr>
      <w:r>
        <w:rPr>
          <w:rFonts w:ascii="仿宋" w:eastAsia="仿宋" w:hAnsi="仿宋" w:cs="仿宋"/>
          <w:w w:val="105"/>
          <w:sz w:val="24"/>
          <w:szCs w:val="24"/>
        </w:rPr>
        <w:t>b)  其余与 7.4.3 相同。</w:t>
      </w:r>
    </w:p>
    <w:p w:rsidR="000B7F67" w:rsidRDefault="000B7F67" w:rsidP="000B7F67">
      <w:pPr>
        <w:spacing w:line="276" w:lineRule="auto"/>
        <w:rPr>
          <w:rFonts w:asciiTheme="minorEastAsia" w:hAnsiTheme="minorEastAsia"/>
          <w:sz w:val="24"/>
          <w:szCs w:val="24"/>
        </w:rPr>
      </w:pPr>
      <w:bookmarkStart w:id="0" w:name="_GoBack"/>
      <w:bookmarkEnd w:id="0"/>
      <w:r>
        <w:rPr>
          <w:rFonts w:asciiTheme="minorEastAsia" w:hAnsiTheme="minorEastAsia"/>
          <w:sz w:val="24"/>
          <w:szCs w:val="24"/>
        </w:rPr>
        <w:br w:type="page"/>
      </w:r>
    </w:p>
    <w:p w:rsidR="000B7F67" w:rsidRPr="000B7F67" w:rsidRDefault="000B7F67" w:rsidP="000B7F67">
      <w:pPr>
        <w:jc w:val="center"/>
        <w:rPr>
          <w:rFonts w:asciiTheme="minorEastAsia" w:hAnsiTheme="minorEastAsia"/>
          <w:b/>
          <w:bCs/>
          <w:sz w:val="24"/>
          <w:szCs w:val="24"/>
        </w:rPr>
      </w:pPr>
    </w:p>
    <w:p w:rsidR="000B7F67" w:rsidRPr="000B7F67" w:rsidRDefault="000B7F67" w:rsidP="000B7F67">
      <w:pPr>
        <w:jc w:val="center"/>
        <w:rPr>
          <w:rFonts w:asciiTheme="minorEastAsia" w:hAnsiTheme="minorEastAsia"/>
          <w:b/>
          <w:bCs/>
          <w:sz w:val="24"/>
          <w:szCs w:val="24"/>
        </w:rPr>
      </w:pPr>
      <w:r w:rsidRPr="000B7F67">
        <w:rPr>
          <w:rFonts w:asciiTheme="minorEastAsia" w:hAnsiTheme="minorEastAsia"/>
          <w:b/>
          <w:bCs/>
          <w:sz w:val="24"/>
          <w:szCs w:val="24"/>
        </w:rPr>
        <w:t>附 录 B</w:t>
      </w:r>
    </w:p>
    <w:p w:rsidR="000B7F67" w:rsidRPr="000B7F67" w:rsidRDefault="000B7F67" w:rsidP="000B7F67">
      <w:pPr>
        <w:jc w:val="center"/>
        <w:rPr>
          <w:rFonts w:asciiTheme="minorEastAsia" w:hAnsiTheme="minorEastAsia"/>
          <w:b/>
          <w:bCs/>
          <w:sz w:val="24"/>
          <w:szCs w:val="24"/>
        </w:rPr>
      </w:pPr>
      <w:r w:rsidRPr="000B7F67">
        <w:rPr>
          <w:rFonts w:asciiTheme="minorEastAsia" w:hAnsiTheme="minorEastAsia"/>
          <w:b/>
          <w:bCs/>
          <w:sz w:val="24"/>
          <w:szCs w:val="24"/>
        </w:rPr>
        <w:t>（规范性附录）</w:t>
      </w:r>
    </w:p>
    <w:p w:rsidR="000B7F67" w:rsidRPr="000B7F67" w:rsidRDefault="000B7F67" w:rsidP="000B7F67">
      <w:pPr>
        <w:jc w:val="center"/>
        <w:rPr>
          <w:rFonts w:asciiTheme="minorEastAsia" w:hAnsiTheme="minorEastAsia"/>
          <w:b/>
          <w:bCs/>
          <w:sz w:val="24"/>
          <w:szCs w:val="24"/>
        </w:rPr>
      </w:pPr>
    </w:p>
    <w:p w:rsidR="000B7F67" w:rsidRPr="000B7F67" w:rsidRDefault="000B7F67" w:rsidP="000B7F67">
      <w:pPr>
        <w:jc w:val="center"/>
        <w:rPr>
          <w:rFonts w:asciiTheme="minorEastAsia" w:hAnsiTheme="minorEastAsia"/>
          <w:b/>
          <w:bCs/>
          <w:sz w:val="24"/>
          <w:szCs w:val="24"/>
        </w:rPr>
      </w:pPr>
      <w:r w:rsidRPr="000B7F67">
        <w:rPr>
          <w:rFonts w:asciiTheme="minorEastAsia" w:hAnsiTheme="minorEastAsia"/>
          <w:b/>
          <w:bCs/>
          <w:sz w:val="24"/>
          <w:szCs w:val="24"/>
        </w:rPr>
        <w:t>环境试验细则</w:t>
      </w:r>
    </w:p>
    <w:p w:rsidR="000B7F67" w:rsidRPr="000B7F67" w:rsidRDefault="000B7F67" w:rsidP="000B7F67">
      <w:pPr>
        <w:rPr>
          <w:rFonts w:asciiTheme="minorEastAsia" w:hAnsiTheme="minorEastAsia"/>
          <w:sz w:val="24"/>
          <w:szCs w:val="24"/>
        </w:rPr>
      </w:pPr>
    </w:p>
    <w:p w:rsidR="000B7F67" w:rsidRPr="000B7F67" w:rsidRDefault="000B7F67" w:rsidP="000B7F67">
      <w:pPr>
        <w:rPr>
          <w:rFonts w:asciiTheme="minorEastAsia" w:hAnsiTheme="minorEastAsia"/>
          <w:b/>
          <w:bCs/>
          <w:sz w:val="24"/>
          <w:szCs w:val="24"/>
        </w:rPr>
      </w:pPr>
      <w:r w:rsidRPr="000B7F67">
        <w:rPr>
          <w:rFonts w:asciiTheme="minorEastAsia" w:hAnsiTheme="minorEastAsia"/>
          <w:b/>
          <w:bCs/>
          <w:sz w:val="24"/>
          <w:szCs w:val="24"/>
        </w:rPr>
        <w:t>B.1  设备状态</w:t>
      </w:r>
    </w:p>
    <w:p w:rsidR="000B7F67" w:rsidRPr="000B7F67" w:rsidRDefault="000B7F67" w:rsidP="000B7F67">
      <w:pPr>
        <w:ind w:firstLineChars="200" w:firstLine="480"/>
        <w:rPr>
          <w:rFonts w:asciiTheme="minorEastAsia" w:hAnsiTheme="minorEastAsia"/>
          <w:sz w:val="24"/>
          <w:szCs w:val="24"/>
        </w:rPr>
      </w:pPr>
      <w:r w:rsidRPr="000B7F67">
        <w:rPr>
          <w:rFonts w:asciiTheme="minorEastAsia" w:hAnsiTheme="minorEastAsia"/>
          <w:sz w:val="24"/>
          <w:szCs w:val="24"/>
        </w:rPr>
        <w:t>试验时设备状态应符合GB/T 14710-2009中9.2.2的要求。下列情况除外：</w:t>
      </w:r>
    </w:p>
    <w:p w:rsidR="000B7F67" w:rsidRPr="000B7F67" w:rsidRDefault="000B7F67" w:rsidP="000B7F67">
      <w:pPr>
        <w:numPr>
          <w:ilvl w:val="0"/>
          <w:numId w:val="5"/>
        </w:numPr>
        <w:ind w:leftChars="300" w:left="660"/>
        <w:rPr>
          <w:rFonts w:asciiTheme="minorEastAsia" w:hAnsiTheme="minorEastAsia"/>
          <w:sz w:val="24"/>
          <w:szCs w:val="24"/>
        </w:rPr>
      </w:pPr>
      <w:r w:rsidRPr="000B7F67">
        <w:rPr>
          <w:rFonts w:asciiTheme="minorEastAsia" w:hAnsiTheme="minorEastAsia" w:hint="eastAsia"/>
          <w:sz w:val="24"/>
          <w:szCs w:val="24"/>
        </w:rPr>
        <w:t xml:space="preserve"> </w:t>
      </w:r>
      <w:r w:rsidRPr="000B7F67">
        <w:rPr>
          <w:rFonts w:asciiTheme="minorEastAsia" w:hAnsiTheme="minorEastAsia"/>
          <w:sz w:val="24"/>
          <w:szCs w:val="24"/>
        </w:rPr>
        <w:t>低温贮存试验时，允许设备放去冷却水后进行；</w:t>
      </w:r>
    </w:p>
    <w:p w:rsidR="000B7F67" w:rsidRPr="000B7F67" w:rsidRDefault="000B7F67" w:rsidP="000B7F67">
      <w:pPr>
        <w:numPr>
          <w:ilvl w:val="0"/>
          <w:numId w:val="5"/>
        </w:numPr>
        <w:ind w:leftChars="300" w:left="660"/>
        <w:rPr>
          <w:rFonts w:asciiTheme="minorEastAsia" w:hAnsiTheme="minorEastAsia"/>
          <w:sz w:val="24"/>
          <w:szCs w:val="24"/>
        </w:rPr>
      </w:pPr>
      <w:r w:rsidRPr="000B7F67">
        <w:rPr>
          <w:rFonts w:asciiTheme="minorEastAsia" w:hAnsiTheme="minorEastAsia" w:hint="eastAsia"/>
          <w:sz w:val="24"/>
          <w:szCs w:val="24"/>
        </w:rPr>
        <w:t xml:space="preserve"> </w:t>
      </w:r>
      <w:r w:rsidRPr="000B7F67">
        <w:rPr>
          <w:rFonts w:asciiTheme="minorEastAsia" w:hAnsiTheme="minorEastAsia"/>
          <w:sz w:val="24"/>
          <w:szCs w:val="24"/>
        </w:rPr>
        <w:t>特殊结构或有特殊要求的设备，可由注册产品标准规定符合合适的设备状态。</w:t>
      </w:r>
    </w:p>
    <w:p w:rsidR="000B7F67" w:rsidRPr="000B7F67" w:rsidRDefault="000B7F67" w:rsidP="000B7F67">
      <w:pPr>
        <w:rPr>
          <w:rFonts w:asciiTheme="minorEastAsia" w:hAnsiTheme="minorEastAsia"/>
          <w:sz w:val="24"/>
          <w:szCs w:val="24"/>
        </w:rPr>
      </w:pPr>
    </w:p>
    <w:p w:rsidR="000B7F67" w:rsidRPr="000B7F67" w:rsidRDefault="000B7F67" w:rsidP="000B7F67">
      <w:pPr>
        <w:rPr>
          <w:rFonts w:asciiTheme="minorEastAsia" w:hAnsiTheme="minorEastAsia"/>
          <w:b/>
          <w:bCs/>
          <w:sz w:val="24"/>
          <w:szCs w:val="24"/>
        </w:rPr>
      </w:pPr>
      <w:r w:rsidRPr="000B7F67">
        <w:rPr>
          <w:rFonts w:asciiTheme="minorEastAsia" w:hAnsiTheme="minorEastAsia"/>
          <w:b/>
          <w:bCs/>
          <w:sz w:val="24"/>
          <w:szCs w:val="24"/>
        </w:rPr>
        <w:t>B.2  初始检测</w:t>
      </w:r>
    </w:p>
    <w:p w:rsidR="000B7F67" w:rsidRPr="000B7F67" w:rsidRDefault="000B7F67" w:rsidP="000B7F67">
      <w:pPr>
        <w:ind w:firstLineChars="200" w:firstLine="480"/>
        <w:rPr>
          <w:rFonts w:asciiTheme="minorEastAsia" w:hAnsiTheme="minorEastAsia"/>
          <w:sz w:val="24"/>
          <w:szCs w:val="24"/>
        </w:rPr>
      </w:pPr>
      <w:r w:rsidRPr="000B7F67">
        <w:rPr>
          <w:rFonts w:asciiTheme="minorEastAsia" w:hAnsiTheme="minorEastAsia"/>
          <w:sz w:val="24"/>
          <w:szCs w:val="24"/>
        </w:rPr>
        <w:t>进行多项试验时初始检测可按正常工作条件下的常规试验进行。</w:t>
      </w:r>
    </w:p>
    <w:p w:rsidR="000B7F67" w:rsidRPr="000B7F67" w:rsidRDefault="000B7F67" w:rsidP="000B7F67">
      <w:pPr>
        <w:rPr>
          <w:rFonts w:asciiTheme="minorEastAsia" w:hAnsiTheme="minorEastAsia"/>
          <w:sz w:val="24"/>
          <w:szCs w:val="24"/>
        </w:rPr>
      </w:pPr>
    </w:p>
    <w:p w:rsidR="000B7F67" w:rsidRPr="000B7F67" w:rsidRDefault="000B7F67" w:rsidP="000B7F67">
      <w:pPr>
        <w:rPr>
          <w:rFonts w:asciiTheme="minorEastAsia" w:hAnsiTheme="minorEastAsia"/>
          <w:b/>
          <w:bCs/>
          <w:sz w:val="24"/>
          <w:szCs w:val="24"/>
        </w:rPr>
      </w:pPr>
      <w:r w:rsidRPr="000B7F67">
        <w:rPr>
          <w:rFonts w:asciiTheme="minorEastAsia" w:hAnsiTheme="minorEastAsia"/>
          <w:b/>
          <w:bCs/>
          <w:sz w:val="24"/>
          <w:szCs w:val="24"/>
        </w:rPr>
        <w:t>B.3  电源适应能力试验</w:t>
      </w:r>
    </w:p>
    <w:p w:rsidR="000B7F67" w:rsidRPr="000B7F67" w:rsidRDefault="000B7F67" w:rsidP="000B7F67">
      <w:pPr>
        <w:ind w:firstLineChars="200" w:firstLine="480"/>
        <w:rPr>
          <w:rFonts w:asciiTheme="minorEastAsia" w:hAnsiTheme="minorEastAsia"/>
          <w:sz w:val="24"/>
          <w:szCs w:val="24"/>
        </w:rPr>
      </w:pPr>
      <w:r w:rsidRPr="000B7F67">
        <w:rPr>
          <w:rFonts w:asciiTheme="minorEastAsia" w:hAnsiTheme="minorEastAsia"/>
          <w:sz w:val="24"/>
          <w:szCs w:val="24"/>
        </w:rPr>
        <w:t>电源适应能力试验通常在额定工作低温试验、额定工作高温试验后分别在额定电压+10%和-10%的条件下通电15 min后进行检测。</w:t>
      </w:r>
    </w:p>
    <w:p w:rsidR="000B7F67" w:rsidRPr="000B7F67" w:rsidRDefault="000B7F67" w:rsidP="000B7F67">
      <w:pPr>
        <w:rPr>
          <w:rFonts w:asciiTheme="minorEastAsia" w:hAnsiTheme="minorEastAsia"/>
          <w:sz w:val="24"/>
          <w:szCs w:val="24"/>
        </w:rPr>
      </w:pPr>
    </w:p>
    <w:p w:rsidR="000B7F67" w:rsidRPr="000B7F67" w:rsidRDefault="000B7F67" w:rsidP="000B7F67">
      <w:pPr>
        <w:rPr>
          <w:rFonts w:asciiTheme="minorEastAsia" w:hAnsiTheme="minorEastAsia"/>
          <w:b/>
          <w:bCs/>
          <w:sz w:val="24"/>
          <w:szCs w:val="24"/>
        </w:rPr>
      </w:pPr>
      <w:r w:rsidRPr="000B7F67">
        <w:rPr>
          <w:rFonts w:asciiTheme="minorEastAsia" w:hAnsiTheme="minorEastAsia"/>
          <w:b/>
          <w:bCs/>
          <w:sz w:val="24"/>
          <w:szCs w:val="24"/>
        </w:rPr>
        <w:t>B.4  运输试验</w:t>
      </w:r>
    </w:p>
    <w:p w:rsidR="000B7F67" w:rsidRPr="000B7F67" w:rsidRDefault="000B7F67" w:rsidP="000B7F67">
      <w:pPr>
        <w:ind w:firstLineChars="200" w:firstLine="480"/>
        <w:rPr>
          <w:rFonts w:asciiTheme="minorEastAsia" w:hAnsiTheme="minorEastAsia"/>
          <w:sz w:val="24"/>
          <w:szCs w:val="24"/>
        </w:rPr>
      </w:pPr>
      <w:r w:rsidRPr="000B7F67">
        <w:rPr>
          <w:rFonts w:asciiTheme="minorEastAsia" w:hAnsiTheme="minorEastAsia"/>
          <w:sz w:val="24"/>
          <w:szCs w:val="24"/>
        </w:rPr>
        <w:t>运输试验按 GB/T 14710-2009中第3章规定，设备包装后单独进行。</w:t>
      </w:r>
    </w:p>
    <w:p w:rsidR="000B7F67" w:rsidRPr="000B7F67" w:rsidRDefault="000B7F67" w:rsidP="000B7F67">
      <w:pPr>
        <w:rPr>
          <w:rFonts w:asciiTheme="minorEastAsia" w:hAnsiTheme="minorEastAsia"/>
          <w:sz w:val="24"/>
          <w:szCs w:val="24"/>
        </w:rPr>
      </w:pPr>
    </w:p>
    <w:p w:rsidR="000B7F67" w:rsidRPr="000B7F67" w:rsidRDefault="000B7F67" w:rsidP="000B7F67">
      <w:pPr>
        <w:rPr>
          <w:rFonts w:asciiTheme="minorEastAsia" w:hAnsiTheme="minorEastAsia"/>
          <w:b/>
          <w:bCs/>
          <w:sz w:val="24"/>
          <w:szCs w:val="24"/>
        </w:rPr>
      </w:pPr>
      <w:r w:rsidRPr="000B7F67">
        <w:rPr>
          <w:rFonts w:asciiTheme="minorEastAsia" w:hAnsiTheme="minorEastAsia"/>
          <w:b/>
          <w:bCs/>
          <w:sz w:val="24"/>
          <w:szCs w:val="24"/>
        </w:rPr>
        <w:t>B.5  环境试验的合并原则</w:t>
      </w:r>
    </w:p>
    <w:p w:rsidR="000B7F67" w:rsidRPr="000B7F67" w:rsidRDefault="000B7F67" w:rsidP="000B7F67">
      <w:pPr>
        <w:ind w:firstLineChars="200" w:firstLine="480"/>
        <w:jc w:val="both"/>
        <w:rPr>
          <w:rFonts w:asciiTheme="minorEastAsia" w:hAnsiTheme="minorEastAsia"/>
          <w:sz w:val="24"/>
          <w:szCs w:val="24"/>
        </w:rPr>
      </w:pPr>
      <w:r w:rsidRPr="000B7F67">
        <w:rPr>
          <w:rFonts w:asciiTheme="minorEastAsia" w:hAnsiTheme="minorEastAsia"/>
          <w:sz w:val="24"/>
          <w:szCs w:val="24"/>
        </w:rPr>
        <w:t>本附录规定湿热贮存试验与潮湿预处理可以合并进行；具体为试验持续时间结束后，利用恢复时间，保持湿度，待温度降到 20</w:t>
      </w:r>
      <w:r w:rsidRPr="000B7F67">
        <w:rPr>
          <w:rFonts w:asciiTheme="minorEastAsia" w:hAnsiTheme="minorEastAsia" w:cs="Cambria Math"/>
          <w:sz w:val="24"/>
          <w:szCs w:val="24"/>
        </w:rPr>
        <w:t>℃</w:t>
      </w:r>
      <w:r w:rsidRPr="000B7F67">
        <w:rPr>
          <w:rFonts w:asciiTheme="minorEastAsia" w:hAnsiTheme="minorEastAsia"/>
          <w:sz w:val="24"/>
          <w:szCs w:val="24"/>
        </w:rPr>
        <w:t>～32</w:t>
      </w:r>
      <w:r w:rsidRPr="000B7F67">
        <w:rPr>
          <w:rFonts w:asciiTheme="minorEastAsia" w:hAnsiTheme="minorEastAsia" w:cs="Cambria Math"/>
          <w:sz w:val="24"/>
          <w:szCs w:val="24"/>
        </w:rPr>
        <w:t>℃</w:t>
      </w:r>
      <w:r w:rsidRPr="000B7F67">
        <w:rPr>
          <w:rFonts w:asciiTheme="minorEastAsia" w:hAnsiTheme="minorEastAsia"/>
          <w:sz w:val="24"/>
          <w:szCs w:val="24"/>
        </w:rPr>
        <w:t>（可按气温选定）时，按 GB 9706.1-2007中20.4 a）检查电介质强度；恢复1 h后，在相对湿度在45%～65% 的环境里，再按 GB 9706.1-2007中19.4检查漏电流，继续恢复24 h后作湿热贮存试验的最后检测。</w:t>
      </w:r>
    </w:p>
    <w:p w:rsidR="000B7F67" w:rsidRPr="000B7F67" w:rsidRDefault="000B7F67" w:rsidP="000B7F67">
      <w:pPr>
        <w:rPr>
          <w:rFonts w:asciiTheme="minorEastAsia" w:hAnsiTheme="minorEastAsia"/>
          <w:sz w:val="24"/>
          <w:szCs w:val="24"/>
        </w:rPr>
      </w:pPr>
    </w:p>
    <w:p w:rsidR="000B7F67" w:rsidRPr="000B7F67" w:rsidRDefault="000B7F67" w:rsidP="000B7F67">
      <w:pPr>
        <w:rPr>
          <w:rFonts w:asciiTheme="minorEastAsia" w:hAnsiTheme="minorEastAsia"/>
          <w:b/>
          <w:bCs/>
          <w:sz w:val="24"/>
          <w:szCs w:val="24"/>
        </w:rPr>
      </w:pPr>
      <w:r w:rsidRPr="000B7F67">
        <w:rPr>
          <w:rFonts w:asciiTheme="minorEastAsia" w:hAnsiTheme="minorEastAsia"/>
          <w:b/>
          <w:bCs/>
          <w:sz w:val="24"/>
          <w:szCs w:val="24"/>
        </w:rPr>
        <w:lastRenderedPageBreak/>
        <w:t>B.6  环境试验项目实施表</w:t>
      </w:r>
    </w:p>
    <w:p w:rsidR="000B7F67" w:rsidRPr="000B7F67" w:rsidRDefault="000B7F67" w:rsidP="000B7F67">
      <w:pPr>
        <w:ind w:firstLineChars="200" w:firstLine="480"/>
        <w:rPr>
          <w:rFonts w:asciiTheme="minorEastAsia" w:hAnsiTheme="minorEastAsia"/>
          <w:sz w:val="24"/>
          <w:szCs w:val="24"/>
        </w:rPr>
      </w:pPr>
      <w:r w:rsidRPr="000B7F67">
        <w:rPr>
          <w:rFonts w:asciiTheme="minorEastAsia" w:hAnsiTheme="minorEastAsia"/>
          <w:sz w:val="24"/>
          <w:szCs w:val="24"/>
        </w:rPr>
        <w:t>试验顺序、持续时间、恢复时间、检测项目见表 B.1。</w:t>
      </w:r>
    </w:p>
    <w:p w:rsidR="000B7F67" w:rsidRPr="000B7F67" w:rsidRDefault="000B7F67" w:rsidP="000B7F67">
      <w:pPr>
        <w:rPr>
          <w:rFonts w:asciiTheme="minorEastAsia" w:hAnsiTheme="minorEastAsia"/>
          <w:sz w:val="24"/>
          <w:szCs w:val="24"/>
        </w:rPr>
      </w:pPr>
    </w:p>
    <w:p w:rsidR="000B7F67" w:rsidRPr="000B7F67" w:rsidRDefault="000B7F67" w:rsidP="000B7F67">
      <w:pPr>
        <w:rPr>
          <w:rFonts w:asciiTheme="minorEastAsia" w:hAnsiTheme="minorEastAsia"/>
          <w:sz w:val="24"/>
          <w:szCs w:val="24"/>
        </w:rPr>
      </w:pPr>
    </w:p>
    <w:p w:rsidR="000B7F67" w:rsidRPr="000B7F67" w:rsidRDefault="000B7F67" w:rsidP="000B7F67">
      <w:pPr>
        <w:rPr>
          <w:rFonts w:asciiTheme="minorEastAsia" w:hAnsiTheme="minorEastAsia"/>
          <w:sz w:val="24"/>
          <w:szCs w:val="24"/>
        </w:rPr>
      </w:pPr>
    </w:p>
    <w:p w:rsidR="000B7F67" w:rsidRPr="000B7F67" w:rsidRDefault="000B7F67" w:rsidP="000B7F67">
      <w:pPr>
        <w:rPr>
          <w:rFonts w:asciiTheme="minorEastAsia" w:hAnsiTheme="minorEastAsia"/>
          <w:sz w:val="24"/>
          <w:szCs w:val="24"/>
        </w:rPr>
      </w:pPr>
    </w:p>
    <w:p w:rsidR="000B7F67" w:rsidRPr="000B7F67" w:rsidRDefault="000B7F67" w:rsidP="000B7F67">
      <w:pPr>
        <w:jc w:val="center"/>
        <w:rPr>
          <w:rFonts w:asciiTheme="minorEastAsia" w:hAnsiTheme="minorEastAsia"/>
          <w:sz w:val="24"/>
          <w:szCs w:val="24"/>
        </w:rPr>
      </w:pPr>
      <w:r w:rsidRPr="000B7F67">
        <w:rPr>
          <w:rFonts w:asciiTheme="minorEastAsia" w:hAnsiTheme="minorEastAsia"/>
          <w:sz w:val="24"/>
          <w:szCs w:val="24"/>
        </w:rPr>
        <w:t>表 B.1 环境试验项目实施表</w:t>
      </w:r>
    </w:p>
    <w:tbl>
      <w:tblPr>
        <w:tblW w:w="9530" w:type="dxa"/>
        <w:jc w:val="center"/>
        <w:tblLayout w:type="fixed"/>
        <w:tblLook w:val="04A0" w:firstRow="1" w:lastRow="0" w:firstColumn="1" w:lastColumn="0" w:noHBand="0" w:noVBand="1"/>
      </w:tblPr>
      <w:tblGrid>
        <w:gridCol w:w="1192"/>
        <w:gridCol w:w="963"/>
        <w:gridCol w:w="1420"/>
        <w:gridCol w:w="1191"/>
        <w:gridCol w:w="1191"/>
        <w:gridCol w:w="1191"/>
        <w:gridCol w:w="1397"/>
        <w:gridCol w:w="985"/>
      </w:tblGrid>
      <w:tr w:rsidR="000B7F67" w:rsidRPr="000B7F67" w:rsidTr="00C44029">
        <w:trPr>
          <w:trHeight w:hRule="exact" w:val="651"/>
          <w:jc w:val="center"/>
        </w:trPr>
        <w:tc>
          <w:tcPr>
            <w:tcW w:w="2155" w:type="dxa"/>
            <w:gridSpan w:val="2"/>
            <w:tcBorders>
              <w:top w:val="single" w:sz="2" w:space="0" w:color="000000"/>
              <w:left w:val="single" w:sz="4"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sz w:val="24"/>
                <w:szCs w:val="24"/>
              </w:rPr>
            </w:pPr>
            <w:r w:rsidRPr="000B7F67">
              <w:rPr>
                <w:rFonts w:asciiTheme="minorEastAsia" w:hAnsiTheme="minorEastAsia"/>
                <w:sz w:val="24"/>
                <w:szCs w:val="24"/>
              </w:rPr>
              <w:t>试验项目</w:t>
            </w:r>
          </w:p>
        </w:tc>
        <w:tc>
          <w:tcPr>
            <w:tcW w:w="1420"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sz w:val="24"/>
                <w:szCs w:val="24"/>
              </w:rPr>
            </w:pPr>
            <w:r w:rsidRPr="000B7F67">
              <w:rPr>
                <w:rFonts w:asciiTheme="minorEastAsia" w:hAnsiTheme="minorEastAsia"/>
                <w:sz w:val="24"/>
                <w:szCs w:val="24"/>
              </w:rPr>
              <w:t>持续时间</w:t>
            </w:r>
          </w:p>
        </w:tc>
        <w:tc>
          <w:tcPr>
            <w:tcW w:w="1191"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sz w:val="24"/>
                <w:szCs w:val="24"/>
              </w:rPr>
            </w:pPr>
            <w:r w:rsidRPr="000B7F67">
              <w:rPr>
                <w:rFonts w:asciiTheme="minorEastAsia" w:hAnsiTheme="minorEastAsia"/>
                <w:sz w:val="24"/>
                <w:szCs w:val="24"/>
              </w:rPr>
              <w:t>恢复时间</w:t>
            </w:r>
          </w:p>
        </w:tc>
        <w:tc>
          <w:tcPr>
            <w:tcW w:w="1191"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sz w:val="24"/>
                <w:szCs w:val="24"/>
              </w:rPr>
            </w:pPr>
            <w:r w:rsidRPr="000B7F67">
              <w:rPr>
                <w:rFonts w:asciiTheme="minorEastAsia" w:hAnsiTheme="minorEastAsia"/>
                <w:sz w:val="24"/>
                <w:szCs w:val="24"/>
              </w:rPr>
              <w:t>运行试验</w:t>
            </w:r>
          </w:p>
        </w:tc>
        <w:tc>
          <w:tcPr>
            <w:tcW w:w="1191"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sz w:val="24"/>
                <w:szCs w:val="24"/>
              </w:rPr>
            </w:pPr>
            <w:r w:rsidRPr="000B7F67">
              <w:rPr>
                <w:rFonts w:asciiTheme="minorEastAsia" w:hAnsiTheme="minorEastAsia"/>
                <w:sz w:val="24"/>
                <w:szCs w:val="24"/>
              </w:rPr>
              <w:t>中间检测</w:t>
            </w:r>
          </w:p>
        </w:tc>
        <w:tc>
          <w:tcPr>
            <w:tcW w:w="1397"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sz w:val="24"/>
                <w:szCs w:val="24"/>
              </w:rPr>
            </w:pPr>
            <w:r w:rsidRPr="000B7F67">
              <w:rPr>
                <w:rFonts w:asciiTheme="minorEastAsia" w:hAnsiTheme="minorEastAsia"/>
                <w:sz w:val="24"/>
                <w:szCs w:val="24"/>
              </w:rPr>
              <w:t>最后检测</w:t>
            </w:r>
          </w:p>
        </w:tc>
        <w:tc>
          <w:tcPr>
            <w:tcW w:w="985" w:type="dxa"/>
            <w:tcBorders>
              <w:top w:val="single" w:sz="2" w:space="0" w:color="000000"/>
              <w:left w:val="single" w:sz="2" w:space="0" w:color="000000"/>
              <w:bottom w:val="single" w:sz="2" w:space="0" w:color="000000"/>
              <w:right w:val="single" w:sz="4" w:space="0" w:color="000000"/>
            </w:tcBorders>
            <w:vAlign w:val="center"/>
          </w:tcPr>
          <w:p w:rsidR="000B7F67" w:rsidRPr="000B7F67" w:rsidRDefault="000B7F67" w:rsidP="000B7F67">
            <w:pPr>
              <w:jc w:val="center"/>
              <w:rPr>
                <w:rFonts w:asciiTheme="minorEastAsia" w:hAnsiTheme="minorEastAsia"/>
                <w:sz w:val="24"/>
                <w:szCs w:val="24"/>
              </w:rPr>
            </w:pPr>
            <w:r w:rsidRPr="000B7F67">
              <w:rPr>
                <w:rFonts w:asciiTheme="minorEastAsia" w:hAnsiTheme="minorEastAsia"/>
                <w:sz w:val="24"/>
                <w:szCs w:val="24"/>
              </w:rPr>
              <w:t>备 注</w:t>
            </w:r>
          </w:p>
        </w:tc>
      </w:tr>
      <w:tr w:rsidR="000B7F67" w:rsidRPr="000B7F67" w:rsidTr="00C44029">
        <w:trPr>
          <w:trHeight w:hRule="exact" w:val="662"/>
          <w:jc w:val="center"/>
        </w:trPr>
        <w:tc>
          <w:tcPr>
            <w:tcW w:w="2155" w:type="dxa"/>
            <w:gridSpan w:val="2"/>
            <w:tcBorders>
              <w:top w:val="single" w:sz="2" w:space="0" w:color="000000"/>
              <w:left w:val="single" w:sz="4"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额定工作低温试验</w:t>
            </w:r>
          </w:p>
        </w:tc>
        <w:tc>
          <w:tcPr>
            <w:tcW w:w="1420"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2 h</w:t>
            </w:r>
          </w:p>
        </w:tc>
        <w:tc>
          <w:tcPr>
            <w:tcW w:w="1191"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w:t>
            </w:r>
          </w:p>
        </w:tc>
        <w:tc>
          <w:tcPr>
            <w:tcW w:w="1191"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w:t>
            </w:r>
          </w:p>
        </w:tc>
        <w:tc>
          <w:tcPr>
            <w:tcW w:w="1191"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5.1.4</w:t>
            </w:r>
          </w:p>
        </w:tc>
        <w:tc>
          <w:tcPr>
            <w:tcW w:w="1397"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电源适应性</w:t>
            </w:r>
          </w:p>
        </w:tc>
        <w:tc>
          <w:tcPr>
            <w:tcW w:w="985" w:type="dxa"/>
            <w:tcBorders>
              <w:top w:val="single" w:sz="2" w:space="0" w:color="000000"/>
              <w:left w:val="single" w:sz="2" w:space="0" w:color="000000"/>
              <w:bottom w:val="single" w:sz="2" w:space="0" w:color="000000"/>
              <w:right w:val="single" w:sz="4"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w:t>
            </w:r>
          </w:p>
        </w:tc>
      </w:tr>
      <w:tr w:rsidR="000B7F67" w:rsidRPr="000B7F67" w:rsidTr="00C44029">
        <w:trPr>
          <w:trHeight w:hRule="exact" w:val="454"/>
          <w:jc w:val="center"/>
        </w:trPr>
        <w:tc>
          <w:tcPr>
            <w:tcW w:w="2155" w:type="dxa"/>
            <w:gridSpan w:val="2"/>
            <w:tcBorders>
              <w:top w:val="single" w:sz="2" w:space="0" w:color="000000"/>
              <w:left w:val="single" w:sz="4"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低温贮存试验</w:t>
            </w:r>
          </w:p>
        </w:tc>
        <w:tc>
          <w:tcPr>
            <w:tcW w:w="1420"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4 h</w:t>
            </w:r>
          </w:p>
        </w:tc>
        <w:tc>
          <w:tcPr>
            <w:tcW w:w="1191"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8 h</w:t>
            </w:r>
          </w:p>
        </w:tc>
        <w:tc>
          <w:tcPr>
            <w:tcW w:w="1191"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w:t>
            </w:r>
          </w:p>
        </w:tc>
        <w:tc>
          <w:tcPr>
            <w:tcW w:w="1191"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w:t>
            </w:r>
          </w:p>
        </w:tc>
        <w:tc>
          <w:tcPr>
            <w:tcW w:w="1397"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5.1.4</w:t>
            </w:r>
          </w:p>
        </w:tc>
        <w:tc>
          <w:tcPr>
            <w:tcW w:w="985" w:type="dxa"/>
            <w:tcBorders>
              <w:top w:val="single" w:sz="2" w:space="0" w:color="000000"/>
              <w:left w:val="single" w:sz="2" w:space="0" w:color="000000"/>
              <w:bottom w:val="single" w:sz="2" w:space="0" w:color="000000"/>
              <w:right w:val="single" w:sz="4"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w:t>
            </w:r>
          </w:p>
        </w:tc>
      </w:tr>
      <w:tr w:rsidR="000B7F67" w:rsidRPr="000B7F67" w:rsidTr="00C44029">
        <w:trPr>
          <w:trHeight w:hRule="exact" w:val="454"/>
          <w:jc w:val="center"/>
        </w:trPr>
        <w:tc>
          <w:tcPr>
            <w:tcW w:w="2155" w:type="dxa"/>
            <w:gridSpan w:val="2"/>
            <w:tcBorders>
              <w:top w:val="single" w:sz="2" w:space="0" w:color="000000"/>
              <w:left w:val="single" w:sz="4"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额定工作高温试验</w:t>
            </w:r>
          </w:p>
        </w:tc>
        <w:tc>
          <w:tcPr>
            <w:tcW w:w="1420"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4 h</w:t>
            </w:r>
          </w:p>
        </w:tc>
        <w:tc>
          <w:tcPr>
            <w:tcW w:w="1191"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p>
        </w:tc>
        <w:tc>
          <w:tcPr>
            <w:tcW w:w="1191"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4 h</w:t>
            </w:r>
          </w:p>
        </w:tc>
        <w:tc>
          <w:tcPr>
            <w:tcW w:w="1191"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5 1.4</w:t>
            </w:r>
          </w:p>
        </w:tc>
        <w:tc>
          <w:tcPr>
            <w:tcW w:w="1397"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电源适应性</w:t>
            </w:r>
          </w:p>
        </w:tc>
        <w:tc>
          <w:tcPr>
            <w:tcW w:w="985" w:type="dxa"/>
            <w:tcBorders>
              <w:top w:val="single" w:sz="2" w:space="0" w:color="000000"/>
              <w:left w:val="single" w:sz="2" w:space="0" w:color="000000"/>
              <w:bottom w:val="single" w:sz="2" w:space="0" w:color="000000"/>
              <w:right w:val="single" w:sz="4"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w:t>
            </w:r>
          </w:p>
        </w:tc>
      </w:tr>
      <w:tr w:rsidR="000B7F67" w:rsidRPr="000B7F67" w:rsidTr="00C44029">
        <w:trPr>
          <w:trHeight w:hRule="exact" w:val="454"/>
          <w:jc w:val="center"/>
        </w:trPr>
        <w:tc>
          <w:tcPr>
            <w:tcW w:w="2155" w:type="dxa"/>
            <w:gridSpan w:val="2"/>
            <w:tcBorders>
              <w:top w:val="single" w:sz="2" w:space="0" w:color="000000"/>
              <w:left w:val="single" w:sz="4"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高温贮存试验</w:t>
            </w:r>
          </w:p>
        </w:tc>
        <w:tc>
          <w:tcPr>
            <w:tcW w:w="1420"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4 h</w:t>
            </w:r>
          </w:p>
        </w:tc>
        <w:tc>
          <w:tcPr>
            <w:tcW w:w="1191"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1 h</w:t>
            </w:r>
          </w:p>
        </w:tc>
        <w:tc>
          <w:tcPr>
            <w:tcW w:w="1191"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w:t>
            </w:r>
          </w:p>
        </w:tc>
        <w:tc>
          <w:tcPr>
            <w:tcW w:w="1191"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w:t>
            </w:r>
          </w:p>
        </w:tc>
        <w:tc>
          <w:tcPr>
            <w:tcW w:w="1397"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5.1.4</w:t>
            </w:r>
          </w:p>
          <w:p w:rsidR="000B7F67" w:rsidRPr="000B7F67" w:rsidRDefault="000B7F67" w:rsidP="000B7F67">
            <w:pPr>
              <w:jc w:val="center"/>
              <w:rPr>
                <w:rFonts w:asciiTheme="minorEastAsia" w:hAnsiTheme="minorEastAsia"/>
              </w:rPr>
            </w:pPr>
            <w:r w:rsidRPr="000B7F67">
              <w:rPr>
                <w:rFonts w:asciiTheme="minorEastAsia" w:hAnsiTheme="minorEastAsia"/>
              </w:rPr>
              <w:t>5. 10</w:t>
            </w:r>
          </w:p>
        </w:tc>
        <w:tc>
          <w:tcPr>
            <w:tcW w:w="985" w:type="dxa"/>
            <w:tcBorders>
              <w:top w:val="single" w:sz="2" w:space="0" w:color="000000"/>
              <w:left w:val="single" w:sz="2" w:space="0" w:color="000000"/>
              <w:bottom w:val="single" w:sz="2" w:space="0" w:color="000000"/>
              <w:right w:val="single" w:sz="4"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w:t>
            </w:r>
          </w:p>
        </w:tc>
      </w:tr>
      <w:tr w:rsidR="000B7F67" w:rsidRPr="000B7F67" w:rsidTr="00C44029">
        <w:trPr>
          <w:trHeight w:hRule="exact" w:val="454"/>
          <w:jc w:val="center"/>
        </w:trPr>
        <w:tc>
          <w:tcPr>
            <w:tcW w:w="2155" w:type="dxa"/>
            <w:gridSpan w:val="2"/>
            <w:tcBorders>
              <w:top w:val="single" w:sz="2" w:space="0" w:color="000000"/>
              <w:left w:val="single" w:sz="4"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额定工作湿热试验</w:t>
            </w:r>
          </w:p>
        </w:tc>
        <w:tc>
          <w:tcPr>
            <w:tcW w:w="1420"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4 h</w:t>
            </w:r>
          </w:p>
        </w:tc>
        <w:tc>
          <w:tcPr>
            <w:tcW w:w="1191"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p>
        </w:tc>
        <w:tc>
          <w:tcPr>
            <w:tcW w:w="1191"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w:t>
            </w:r>
          </w:p>
        </w:tc>
        <w:tc>
          <w:tcPr>
            <w:tcW w:w="1191"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5.1.4</w:t>
            </w:r>
          </w:p>
        </w:tc>
        <w:tc>
          <w:tcPr>
            <w:tcW w:w="1397"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w:t>
            </w:r>
          </w:p>
        </w:tc>
        <w:tc>
          <w:tcPr>
            <w:tcW w:w="985" w:type="dxa"/>
            <w:tcBorders>
              <w:top w:val="single" w:sz="2" w:space="0" w:color="000000"/>
              <w:left w:val="single" w:sz="2" w:space="0" w:color="000000"/>
              <w:bottom w:val="single" w:sz="2" w:space="0" w:color="000000"/>
              <w:right w:val="single" w:sz="4"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w:t>
            </w:r>
          </w:p>
        </w:tc>
      </w:tr>
      <w:tr w:rsidR="000B7F67" w:rsidRPr="000B7F67" w:rsidTr="00C44029">
        <w:trPr>
          <w:trHeight w:hRule="exact" w:val="454"/>
          <w:jc w:val="center"/>
        </w:trPr>
        <w:tc>
          <w:tcPr>
            <w:tcW w:w="2155" w:type="dxa"/>
            <w:gridSpan w:val="2"/>
            <w:tcBorders>
              <w:top w:val="single" w:sz="2" w:space="0" w:color="000000"/>
              <w:left w:val="single" w:sz="4"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湿热贮存试验</w:t>
            </w:r>
          </w:p>
        </w:tc>
        <w:tc>
          <w:tcPr>
            <w:tcW w:w="1420"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48 h</w:t>
            </w:r>
          </w:p>
        </w:tc>
        <w:tc>
          <w:tcPr>
            <w:tcW w:w="1191"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24 h</w:t>
            </w:r>
          </w:p>
        </w:tc>
        <w:tc>
          <w:tcPr>
            <w:tcW w:w="1191"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w:t>
            </w:r>
          </w:p>
        </w:tc>
        <w:tc>
          <w:tcPr>
            <w:tcW w:w="1191"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w:t>
            </w:r>
          </w:p>
        </w:tc>
        <w:tc>
          <w:tcPr>
            <w:tcW w:w="1397"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5.1.4</w:t>
            </w:r>
          </w:p>
          <w:p w:rsidR="000B7F67" w:rsidRPr="000B7F67" w:rsidRDefault="000B7F67" w:rsidP="000B7F67">
            <w:pPr>
              <w:jc w:val="center"/>
              <w:rPr>
                <w:rFonts w:asciiTheme="minorEastAsia" w:hAnsiTheme="minorEastAsia"/>
              </w:rPr>
            </w:pPr>
            <w:r w:rsidRPr="000B7F67">
              <w:rPr>
                <w:rFonts w:asciiTheme="minorEastAsia" w:hAnsiTheme="minorEastAsia"/>
              </w:rPr>
              <w:t>5. 10</w:t>
            </w:r>
          </w:p>
        </w:tc>
        <w:tc>
          <w:tcPr>
            <w:tcW w:w="985" w:type="dxa"/>
            <w:tcBorders>
              <w:top w:val="single" w:sz="2" w:space="0" w:color="000000"/>
              <w:left w:val="single" w:sz="2" w:space="0" w:color="000000"/>
              <w:bottom w:val="single" w:sz="2" w:space="0" w:color="000000"/>
              <w:right w:val="single" w:sz="4"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w:t>
            </w:r>
          </w:p>
        </w:tc>
      </w:tr>
      <w:tr w:rsidR="000B7F67" w:rsidRPr="000B7F67" w:rsidTr="00C44029">
        <w:trPr>
          <w:trHeight w:hRule="exact" w:val="655"/>
          <w:jc w:val="center"/>
        </w:trPr>
        <w:tc>
          <w:tcPr>
            <w:tcW w:w="2155" w:type="dxa"/>
            <w:gridSpan w:val="2"/>
            <w:tcBorders>
              <w:top w:val="single" w:sz="2" w:space="0" w:color="000000"/>
              <w:left w:val="single" w:sz="4"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振动试验</w:t>
            </w:r>
          </w:p>
        </w:tc>
        <w:tc>
          <w:tcPr>
            <w:tcW w:w="1420"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按</w:t>
            </w:r>
            <w:r w:rsidRPr="000B7F67">
              <w:rPr>
                <w:rFonts w:asciiTheme="minorEastAsia" w:hAnsiTheme="minorEastAsia" w:hint="eastAsia"/>
              </w:rPr>
              <w:t>Ⅱ</w:t>
            </w:r>
            <w:r w:rsidRPr="000B7F67">
              <w:rPr>
                <w:rFonts w:asciiTheme="minorEastAsia" w:hAnsiTheme="minorEastAsia"/>
              </w:rPr>
              <w:t>组规定</w:t>
            </w:r>
          </w:p>
        </w:tc>
        <w:tc>
          <w:tcPr>
            <w:tcW w:w="1191"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w:t>
            </w:r>
          </w:p>
        </w:tc>
        <w:tc>
          <w:tcPr>
            <w:tcW w:w="1191"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w:t>
            </w:r>
          </w:p>
        </w:tc>
        <w:tc>
          <w:tcPr>
            <w:tcW w:w="1191"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w:t>
            </w:r>
          </w:p>
        </w:tc>
        <w:tc>
          <w:tcPr>
            <w:tcW w:w="1397"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5.1.4,5</w:t>
            </w:r>
            <w:r w:rsidRPr="000B7F67">
              <w:rPr>
                <w:rFonts w:asciiTheme="minorEastAsia" w:hAnsiTheme="minorEastAsia" w:hint="eastAsia"/>
              </w:rPr>
              <w:t>.</w:t>
            </w:r>
            <w:r w:rsidRPr="000B7F67">
              <w:rPr>
                <w:rFonts w:asciiTheme="minorEastAsia" w:hAnsiTheme="minorEastAsia"/>
              </w:rPr>
              <w:t>10结构检查</w:t>
            </w:r>
          </w:p>
        </w:tc>
        <w:tc>
          <w:tcPr>
            <w:tcW w:w="985" w:type="dxa"/>
            <w:tcBorders>
              <w:top w:val="single" w:sz="2" w:space="0" w:color="000000"/>
              <w:left w:val="single" w:sz="2" w:space="0" w:color="000000"/>
              <w:bottom w:val="single" w:sz="2" w:space="0" w:color="000000"/>
              <w:right w:val="single" w:sz="4"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方向↑</w:t>
            </w:r>
          </w:p>
        </w:tc>
      </w:tr>
      <w:tr w:rsidR="000B7F67" w:rsidRPr="000B7F67" w:rsidTr="00C44029">
        <w:trPr>
          <w:trHeight w:hRule="exact" w:val="849"/>
          <w:jc w:val="center"/>
        </w:trPr>
        <w:tc>
          <w:tcPr>
            <w:tcW w:w="2155" w:type="dxa"/>
            <w:gridSpan w:val="2"/>
            <w:tcBorders>
              <w:top w:val="single" w:sz="2" w:space="0" w:color="000000"/>
              <w:left w:val="single" w:sz="4"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碰撞试验</w:t>
            </w:r>
          </w:p>
        </w:tc>
        <w:tc>
          <w:tcPr>
            <w:tcW w:w="1420"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按</w:t>
            </w:r>
            <w:r w:rsidRPr="000B7F67">
              <w:rPr>
                <w:rFonts w:asciiTheme="minorEastAsia" w:hAnsiTheme="minorEastAsia" w:hint="eastAsia"/>
              </w:rPr>
              <w:t>Ⅱ</w:t>
            </w:r>
            <w:r w:rsidRPr="000B7F67">
              <w:rPr>
                <w:rFonts w:asciiTheme="minorEastAsia" w:hAnsiTheme="minorEastAsia"/>
              </w:rPr>
              <w:t>组规定</w:t>
            </w:r>
          </w:p>
        </w:tc>
        <w:tc>
          <w:tcPr>
            <w:tcW w:w="1191"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w:t>
            </w:r>
          </w:p>
        </w:tc>
        <w:tc>
          <w:tcPr>
            <w:tcW w:w="1191"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w:t>
            </w:r>
          </w:p>
        </w:tc>
        <w:tc>
          <w:tcPr>
            <w:tcW w:w="1191"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w:t>
            </w:r>
          </w:p>
        </w:tc>
        <w:tc>
          <w:tcPr>
            <w:tcW w:w="1397"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5.1.4,5.10</w:t>
            </w:r>
          </w:p>
          <w:p w:rsidR="000B7F67" w:rsidRPr="000B7F67" w:rsidRDefault="000B7F67" w:rsidP="000B7F67">
            <w:pPr>
              <w:jc w:val="center"/>
              <w:rPr>
                <w:rFonts w:asciiTheme="minorEastAsia" w:hAnsiTheme="minorEastAsia"/>
              </w:rPr>
            </w:pPr>
            <w:r w:rsidRPr="000B7F67">
              <w:rPr>
                <w:rFonts w:asciiTheme="minorEastAsia" w:hAnsiTheme="minorEastAsia"/>
              </w:rPr>
              <w:t>结构检查</w:t>
            </w:r>
          </w:p>
        </w:tc>
        <w:tc>
          <w:tcPr>
            <w:tcW w:w="985" w:type="dxa"/>
            <w:tcBorders>
              <w:top w:val="single" w:sz="2" w:space="0" w:color="000000"/>
              <w:left w:val="single" w:sz="2" w:space="0" w:color="000000"/>
              <w:bottom w:val="single" w:sz="2" w:space="0" w:color="000000"/>
              <w:right w:val="single" w:sz="4"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方向↑</w:t>
            </w:r>
          </w:p>
        </w:tc>
      </w:tr>
      <w:tr w:rsidR="000B7F67" w:rsidRPr="000B7F67" w:rsidTr="00C44029">
        <w:trPr>
          <w:trHeight w:hRule="exact" w:val="988"/>
          <w:jc w:val="center"/>
        </w:trPr>
        <w:tc>
          <w:tcPr>
            <w:tcW w:w="1192" w:type="dxa"/>
            <w:tcBorders>
              <w:top w:val="single" w:sz="2" w:space="0" w:color="000000"/>
              <w:left w:val="single" w:sz="4"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能力试验</w:t>
            </w:r>
          </w:p>
        </w:tc>
        <w:tc>
          <w:tcPr>
            <w:tcW w:w="963" w:type="dxa"/>
            <w:tcBorders>
              <w:top w:val="single" w:sz="2" w:space="0" w:color="000000"/>
              <w:left w:val="single" w:sz="4"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198v</w:t>
            </w:r>
          </w:p>
          <w:p w:rsidR="000B7F67" w:rsidRPr="000B7F67" w:rsidRDefault="000B7F67" w:rsidP="000B7F67">
            <w:pPr>
              <w:jc w:val="center"/>
              <w:rPr>
                <w:rFonts w:asciiTheme="minorEastAsia" w:hAnsiTheme="minorEastAsia"/>
              </w:rPr>
            </w:pPr>
            <w:r w:rsidRPr="000B7F67">
              <w:rPr>
                <w:rFonts w:asciiTheme="minorEastAsia" w:hAnsiTheme="minorEastAsia"/>
              </w:rPr>
              <w:t>242v</w:t>
            </w:r>
          </w:p>
        </w:tc>
        <w:tc>
          <w:tcPr>
            <w:tcW w:w="1420" w:type="dxa"/>
            <w:tcBorders>
              <w:top w:val="single" w:sz="2" w:space="0" w:color="000000"/>
              <w:left w:val="single" w:sz="4"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15 min</w:t>
            </w:r>
          </w:p>
          <w:p w:rsidR="000B7F67" w:rsidRPr="000B7F67" w:rsidRDefault="000B7F67" w:rsidP="000B7F67">
            <w:pPr>
              <w:jc w:val="center"/>
              <w:rPr>
                <w:rFonts w:asciiTheme="minorEastAsia" w:hAnsiTheme="minorEastAsia"/>
              </w:rPr>
            </w:pPr>
            <w:r w:rsidRPr="000B7F67">
              <w:rPr>
                <w:rFonts w:asciiTheme="minorEastAsia" w:hAnsiTheme="minorEastAsia"/>
              </w:rPr>
              <w:t>15 min</w:t>
            </w:r>
          </w:p>
        </w:tc>
        <w:tc>
          <w:tcPr>
            <w:tcW w:w="1191"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w:t>
            </w:r>
          </w:p>
        </w:tc>
        <w:tc>
          <w:tcPr>
            <w:tcW w:w="1191"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w:t>
            </w:r>
          </w:p>
        </w:tc>
        <w:tc>
          <w:tcPr>
            <w:tcW w:w="1191"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5.1.4</w:t>
            </w:r>
          </w:p>
        </w:tc>
        <w:tc>
          <w:tcPr>
            <w:tcW w:w="1397"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w:t>
            </w:r>
          </w:p>
        </w:tc>
        <w:tc>
          <w:tcPr>
            <w:tcW w:w="985"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见 B.3</w:t>
            </w:r>
          </w:p>
        </w:tc>
      </w:tr>
      <w:tr w:rsidR="000B7F67" w:rsidRPr="000B7F67" w:rsidTr="00C44029">
        <w:trPr>
          <w:trHeight w:hRule="exact" w:val="1360"/>
          <w:jc w:val="center"/>
        </w:trPr>
        <w:tc>
          <w:tcPr>
            <w:tcW w:w="2155" w:type="dxa"/>
            <w:gridSpan w:val="2"/>
            <w:tcBorders>
              <w:top w:val="single" w:sz="2" w:space="0" w:color="000000"/>
              <w:left w:val="single" w:sz="4"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运输试验</w:t>
            </w:r>
          </w:p>
        </w:tc>
        <w:tc>
          <w:tcPr>
            <w:tcW w:w="1420"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hint="eastAsia"/>
              </w:rPr>
              <w:t>200 km</w:t>
            </w:r>
          </w:p>
          <w:p w:rsidR="000B7F67" w:rsidRPr="000B7F67" w:rsidRDefault="000B7F67" w:rsidP="000B7F67">
            <w:pPr>
              <w:jc w:val="center"/>
              <w:rPr>
                <w:rFonts w:asciiTheme="minorEastAsia" w:hAnsiTheme="minorEastAsia"/>
              </w:rPr>
            </w:pPr>
            <w:r w:rsidRPr="000B7F67">
              <w:rPr>
                <w:rFonts w:asciiTheme="minorEastAsia" w:hAnsiTheme="minorEastAsia"/>
              </w:rPr>
              <w:t>20 km/h</w:t>
            </w:r>
            <w:r w:rsidRPr="000B7F67">
              <w:rPr>
                <w:rFonts w:asciiTheme="minorEastAsia" w:hAnsiTheme="minorEastAsia" w:hint="eastAsia"/>
              </w:rPr>
              <w:t xml:space="preserve"> ~</w:t>
            </w:r>
          </w:p>
          <w:p w:rsidR="000B7F67" w:rsidRPr="000B7F67" w:rsidRDefault="000B7F67" w:rsidP="000B7F67">
            <w:pPr>
              <w:jc w:val="center"/>
              <w:rPr>
                <w:rFonts w:asciiTheme="minorEastAsia" w:hAnsiTheme="minorEastAsia"/>
              </w:rPr>
            </w:pPr>
            <w:r w:rsidRPr="000B7F67">
              <w:rPr>
                <w:rFonts w:asciiTheme="minorEastAsia" w:hAnsiTheme="minorEastAsia"/>
              </w:rPr>
              <w:t>40 km/h</w:t>
            </w:r>
          </w:p>
        </w:tc>
        <w:tc>
          <w:tcPr>
            <w:tcW w:w="1191"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w:t>
            </w:r>
          </w:p>
        </w:tc>
        <w:tc>
          <w:tcPr>
            <w:tcW w:w="1191"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w:t>
            </w:r>
          </w:p>
        </w:tc>
        <w:tc>
          <w:tcPr>
            <w:tcW w:w="1191"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w:t>
            </w:r>
          </w:p>
        </w:tc>
        <w:tc>
          <w:tcPr>
            <w:tcW w:w="1397" w:type="dxa"/>
            <w:tcBorders>
              <w:top w:val="single" w:sz="2" w:space="0" w:color="000000"/>
              <w:left w:val="single" w:sz="2" w:space="0" w:color="000000"/>
              <w:bottom w:val="single" w:sz="2" w:space="0" w:color="000000"/>
              <w:right w:val="single" w:sz="2"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5.10</w:t>
            </w:r>
          </w:p>
          <w:p w:rsidR="000B7F67" w:rsidRPr="000B7F67" w:rsidRDefault="000B7F67" w:rsidP="000B7F67">
            <w:pPr>
              <w:jc w:val="center"/>
              <w:rPr>
                <w:rFonts w:asciiTheme="minorEastAsia" w:hAnsiTheme="minorEastAsia"/>
              </w:rPr>
            </w:pPr>
            <w:r w:rsidRPr="000B7F67">
              <w:rPr>
                <w:rFonts w:asciiTheme="minorEastAsia" w:hAnsiTheme="minorEastAsia"/>
              </w:rPr>
              <w:t>工作正常， 结构检查</w:t>
            </w:r>
          </w:p>
        </w:tc>
        <w:tc>
          <w:tcPr>
            <w:tcW w:w="985" w:type="dxa"/>
            <w:tcBorders>
              <w:top w:val="single" w:sz="2" w:space="0" w:color="000000"/>
              <w:left w:val="single" w:sz="2" w:space="0" w:color="000000"/>
              <w:bottom w:val="single" w:sz="2" w:space="0" w:color="000000"/>
              <w:right w:val="single" w:sz="4" w:space="0" w:color="000000"/>
            </w:tcBorders>
            <w:vAlign w:val="center"/>
          </w:tcPr>
          <w:p w:rsidR="000B7F67" w:rsidRPr="000B7F67" w:rsidRDefault="000B7F67" w:rsidP="000B7F67">
            <w:pPr>
              <w:jc w:val="center"/>
              <w:rPr>
                <w:rFonts w:asciiTheme="minorEastAsia" w:hAnsiTheme="minorEastAsia"/>
              </w:rPr>
            </w:pPr>
            <w:r w:rsidRPr="000B7F67">
              <w:rPr>
                <w:rFonts w:asciiTheme="minorEastAsia" w:hAnsiTheme="minorEastAsia"/>
              </w:rPr>
              <w:t>包装后进行</w:t>
            </w:r>
          </w:p>
        </w:tc>
      </w:tr>
    </w:tbl>
    <w:p w:rsidR="000B7F67" w:rsidRPr="000B7F67" w:rsidRDefault="000B7F67" w:rsidP="000B7F67">
      <w:pPr>
        <w:rPr>
          <w:rFonts w:asciiTheme="minorEastAsia" w:hAnsiTheme="minorEastAsia"/>
          <w:sz w:val="24"/>
          <w:szCs w:val="24"/>
        </w:rPr>
      </w:pPr>
    </w:p>
    <w:p w:rsidR="000B7F67" w:rsidRPr="000B7F67" w:rsidRDefault="000B7F67" w:rsidP="000B7F67">
      <w:pPr>
        <w:rPr>
          <w:rFonts w:asciiTheme="minorEastAsia" w:hAnsiTheme="minorEastAsia"/>
          <w:sz w:val="24"/>
          <w:szCs w:val="24"/>
        </w:rPr>
      </w:pPr>
    </w:p>
    <w:p w:rsidR="00D17051" w:rsidRPr="000B7F67" w:rsidRDefault="00D17051" w:rsidP="000B7F67">
      <w:pPr>
        <w:spacing w:line="276" w:lineRule="auto"/>
        <w:rPr>
          <w:rFonts w:asciiTheme="minorEastAsia" w:hAnsiTheme="minorEastAsia"/>
          <w:sz w:val="24"/>
          <w:szCs w:val="24"/>
        </w:rPr>
      </w:pPr>
    </w:p>
    <w:sectPr w:rsidR="00D17051" w:rsidRPr="000B7F67">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386" w:rsidRDefault="00680386" w:rsidP="00F32C85">
      <w:pPr>
        <w:spacing w:after="0" w:line="240" w:lineRule="auto"/>
      </w:pPr>
      <w:r>
        <w:separator/>
      </w:r>
    </w:p>
  </w:endnote>
  <w:endnote w:type="continuationSeparator" w:id="0">
    <w:p w:rsidR="00680386" w:rsidRDefault="00680386" w:rsidP="00F32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仿宋">
    <w:altName w:val="Microsoft Ya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2530937"/>
      <w:docPartObj>
        <w:docPartGallery w:val="Page Numbers (Bottom of Page)"/>
        <w:docPartUnique/>
      </w:docPartObj>
    </w:sdtPr>
    <w:sdtEndPr/>
    <w:sdtContent>
      <w:p w:rsidR="00F32C85" w:rsidRDefault="00F32C85">
        <w:pPr>
          <w:pStyle w:val="a5"/>
          <w:jc w:val="center"/>
        </w:pPr>
        <w:r>
          <w:fldChar w:fldCharType="begin"/>
        </w:r>
        <w:r>
          <w:instrText>PAGE   \* MERGEFORMAT</w:instrText>
        </w:r>
        <w:r>
          <w:fldChar w:fldCharType="separate"/>
        </w:r>
        <w:r w:rsidR="000B7F67" w:rsidRPr="000B7F67">
          <w:rPr>
            <w:noProof/>
            <w:lang w:val="zh-CN"/>
          </w:rPr>
          <w:t>39</w:t>
        </w:r>
        <w:r>
          <w:fldChar w:fldCharType="end"/>
        </w:r>
      </w:p>
    </w:sdtContent>
  </w:sdt>
  <w:p w:rsidR="00F32C85" w:rsidRDefault="00F32C8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386" w:rsidRDefault="00680386" w:rsidP="00F32C85">
      <w:pPr>
        <w:spacing w:after="0" w:line="240" w:lineRule="auto"/>
      </w:pPr>
      <w:r>
        <w:separator/>
      </w:r>
    </w:p>
  </w:footnote>
  <w:footnote w:type="continuationSeparator" w:id="0">
    <w:p w:rsidR="00680386" w:rsidRDefault="00680386" w:rsidP="00F32C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2F728EA"/>
    <w:multiLevelType w:val="singleLevel"/>
    <w:tmpl w:val="A2F728EA"/>
    <w:lvl w:ilvl="0">
      <w:start w:val="1"/>
      <w:numFmt w:val="lowerLetter"/>
      <w:suff w:val="space"/>
      <w:lvlText w:val="%1)"/>
      <w:lvlJc w:val="left"/>
    </w:lvl>
  </w:abstractNum>
  <w:abstractNum w:abstractNumId="1">
    <w:nsid w:val="A5E165AE"/>
    <w:multiLevelType w:val="singleLevel"/>
    <w:tmpl w:val="A5E165AE"/>
    <w:lvl w:ilvl="0">
      <w:start w:val="1"/>
      <w:numFmt w:val="lowerLetter"/>
      <w:suff w:val="space"/>
      <w:lvlText w:val="%1)"/>
      <w:lvlJc w:val="left"/>
    </w:lvl>
  </w:abstractNum>
  <w:abstractNum w:abstractNumId="2">
    <w:nsid w:val="AF15CFDF"/>
    <w:multiLevelType w:val="singleLevel"/>
    <w:tmpl w:val="AF15CFDF"/>
    <w:lvl w:ilvl="0">
      <w:start w:val="1"/>
      <w:numFmt w:val="lowerLetter"/>
      <w:suff w:val="space"/>
      <w:lvlText w:val="%1)"/>
      <w:lvlJc w:val="left"/>
    </w:lvl>
  </w:abstractNum>
  <w:abstractNum w:abstractNumId="3">
    <w:nsid w:val="C371D14D"/>
    <w:multiLevelType w:val="singleLevel"/>
    <w:tmpl w:val="C371D14D"/>
    <w:lvl w:ilvl="0">
      <w:start w:val="1"/>
      <w:numFmt w:val="lowerLetter"/>
      <w:suff w:val="space"/>
      <w:lvlText w:val="%1)"/>
      <w:lvlJc w:val="left"/>
    </w:lvl>
  </w:abstractNum>
  <w:abstractNum w:abstractNumId="4">
    <w:nsid w:val="0B8A5B18"/>
    <w:multiLevelType w:val="singleLevel"/>
    <w:tmpl w:val="0B8A5B18"/>
    <w:lvl w:ilvl="0">
      <w:start w:val="1"/>
      <w:numFmt w:val="lowerLetter"/>
      <w:suff w:val="space"/>
      <w:lvlText w:val="%1)"/>
      <w:lvlJc w:val="left"/>
    </w:lvl>
  </w:abstractNum>
  <w:abstractNum w:abstractNumId="5">
    <w:nsid w:val="148855C6"/>
    <w:multiLevelType w:val="hybridMultilevel"/>
    <w:tmpl w:val="F7201548"/>
    <w:lvl w:ilvl="0" w:tplc="98822C68">
      <w:start w:val="4"/>
      <w:numFmt w:val="bullet"/>
      <w:lvlText w:val="—"/>
      <w:lvlJc w:val="left"/>
      <w:pPr>
        <w:ind w:left="840" w:hanging="360"/>
      </w:pPr>
      <w:rPr>
        <w:rFonts w:ascii="宋体" w:eastAsia="宋体" w:hAnsi="宋体" w:cstheme="minorBidi"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nsid w:val="15A544E4"/>
    <w:multiLevelType w:val="singleLevel"/>
    <w:tmpl w:val="15A544E4"/>
    <w:lvl w:ilvl="0">
      <w:start w:val="1"/>
      <w:numFmt w:val="lowerLetter"/>
      <w:suff w:val="space"/>
      <w:lvlText w:val="%1)"/>
      <w:lvlJc w:val="left"/>
    </w:lvl>
  </w:abstractNum>
  <w:abstractNum w:abstractNumId="7">
    <w:nsid w:val="212E2C36"/>
    <w:multiLevelType w:val="hybridMultilevel"/>
    <w:tmpl w:val="EA7E8588"/>
    <w:lvl w:ilvl="0" w:tplc="361E6B18">
      <w:start w:val="1"/>
      <w:numFmt w:val="lowerLetter"/>
      <w:lvlText w:val="%1)"/>
      <w:lvlJc w:val="left"/>
      <w:pPr>
        <w:ind w:left="840" w:hanging="36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B01B1B"/>
    <w:multiLevelType w:val="hybridMultilevel"/>
    <w:tmpl w:val="41442956"/>
    <w:lvl w:ilvl="0" w:tplc="ADEE3024">
      <w:start w:val="1"/>
      <w:numFmt w:val="lowerLetter"/>
      <w:lvlText w:val="%1)"/>
      <w:lvlJc w:val="left"/>
      <w:pPr>
        <w:ind w:left="840" w:hanging="36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45C8603"/>
    <w:multiLevelType w:val="singleLevel"/>
    <w:tmpl w:val="245C8603"/>
    <w:lvl w:ilvl="0">
      <w:start w:val="1"/>
      <w:numFmt w:val="lowerLetter"/>
      <w:suff w:val="space"/>
      <w:lvlText w:val="%1)"/>
      <w:lvlJc w:val="left"/>
    </w:lvl>
  </w:abstractNum>
  <w:abstractNum w:abstractNumId="10">
    <w:nsid w:val="459DD236"/>
    <w:multiLevelType w:val="singleLevel"/>
    <w:tmpl w:val="459DD236"/>
    <w:lvl w:ilvl="0">
      <w:start w:val="1"/>
      <w:numFmt w:val="lowerLetter"/>
      <w:suff w:val="space"/>
      <w:lvlText w:val="%1）"/>
      <w:lvlJc w:val="left"/>
    </w:lvl>
  </w:abstractNum>
  <w:abstractNum w:abstractNumId="11">
    <w:nsid w:val="73CFF53A"/>
    <w:multiLevelType w:val="singleLevel"/>
    <w:tmpl w:val="73CFF53A"/>
    <w:lvl w:ilvl="0">
      <w:start w:val="1"/>
      <w:numFmt w:val="lowerLetter"/>
      <w:suff w:val="space"/>
      <w:lvlText w:val="%1)"/>
      <w:lvlJc w:val="left"/>
    </w:lvl>
  </w:abstractNum>
  <w:num w:numId="1">
    <w:abstractNumId w:val="6"/>
  </w:num>
  <w:num w:numId="2">
    <w:abstractNumId w:val="5"/>
  </w:num>
  <w:num w:numId="3">
    <w:abstractNumId w:val="7"/>
  </w:num>
  <w:num w:numId="4">
    <w:abstractNumId w:val="8"/>
  </w:num>
  <w:num w:numId="5">
    <w:abstractNumId w:val="3"/>
  </w:num>
  <w:num w:numId="6">
    <w:abstractNumId w:val="10"/>
  </w:num>
  <w:num w:numId="7">
    <w:abstractNumId w:val="11"/>
  </w:num>
  <w:num w:numId="8">
    <w:abstractNumId w:val="4"/>
  </w:num>
  <w:num w:numId="9">
    <w:abstractNumId w:val="9"/>
  </w:num>
  <w:num w:numId="10">
    <w:abstractNumId w:val="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E56"/>
    <w:rsid w:val="00057ADF"/>
    <w:rsid w:val="000B7F67"/>
    <w:rsid w:val="003657B1"/>
    <w:rsid w:val="0056404C"/>
    <w:rsid w:val="00570FEB"/>
    <w:rsid w:val="005F7290"/>
    <w:rsid w:val="00627B79"/>
    <w:rsid w:val="00680386"/>
    <w:rsid w:val="00694F0B"/>
    <w:rsid w:val="00712FDE"/>
    <w:rsid w:val="00767C48"/>
    <w:rsid w:val="008928DA"/>
    <w:rsid w:val="00975A63"/>
    <w:rsid w:val="00AC1007"/>
    <w:rsid w:val="00AE6E56"/>
    <w:rsid w:val="00B24668"/>
    <w:rsid w:val="00D17051"/>
    <w:rsid w:val="00EA42E1"/>
    <w:rsid w:val="00F24671"/>
    <w:rsid w:val="00F32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356878-C82B-4455-B187-1AFFC803C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28DA"/>
    <w:pPr>
      <w:ind w:firstLineChars="200" w:firstLine="420"/>
    </w:pPr>
  </w:style>
  <w:style w:type="paragraph" w:styleId="a4">
    <w:name w:val="header"/>
    <w:basedOn w:val="a"/>
    <w:link w:val="Char"/>
    <w:uiPriority w:val="99"/>
    <w:unhideWhenUsed/>
    <w:rsid w:val="00F32C8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F32C85"/>
    <w:rPr>
      <w:sz w:val="18"/>
      <w:szCs w:val="18"/>
    </w:rPr>
  </w:style>
  <w:style w:type="paragraph" w:styleId="a5">
    <w:name w:val="footer"/>
    <w:basedOn w:val="a"/>
    <w:link w:val="Char0"/>
    <w:uiPriority w:val="99"/>
    <w:unhideWhenUsed/>
    <w:rsid w:val="00F32C85"/>
    <w:pPr>
      <w:tabs>
        <w:tab w:val="center" w:pos="4153"/>
        <w:tab w:val="right" w:pos="8306"/>
      </w:tabs>
      <w:snapToGrid w:val="0"/>
      <w:spacing w:line="240" w:lineRule="auto"/>
    </w:pPr>
    <w:rPr>
      <w:sz w:val="18"/>
      <w:szCs w:val="18"/>
    </w:rPr>
  </w:style>
  <w:style w:type="character" w:customStyle="1" w:styleId="Char0">
    <w:name w:val="页脚 Char"/>
    <w:basedOn w:val="a0"/>
    <w:link w:val="a5"/>
    <w:uiPriority w:val="99"/>
    <w:rsid w:val="00F32C85"/>
    <w:rPr>
      <w:sz w:val="18"/>
      <w:szCs w:val="18"/>
    </w:rPr>
  </w:style>
  <w:style w:type="paragraph" w:styleId="a6">
    <w:name w:val="Body Text"/>
    <w:basedOn w:val="a"/>
    <w:link w:val="Char1"/>
    <w:uiPriority w:val="1"/>
    <w:unhideWhenUsed/>
    <w:qFormat/>
    <w:rsid w:val="000B7F67"/>
    <w:pPr>
      <w:widowControl w:val="0"/>
      <w:autoSpaceDE w:val="0"/>
      <w:autoSpaceDN w:val="0"/>
      <w:adjustRightInd w:val="0"/>
      <w:spacing w:before="26" w:after="0" w:line="240" w:lineRule="auto"/>
      <w:ind w:left="393"/>
    </w:pPr>
    <w:rPr>
      <w:rFonts w:ascii="宋体" w:eastAsia="宋体" w:hAnsi="宋体" w:cs="Times New Roman" w:hint="eastAsia"/>
      <w:sz w:val="13"/>
      <w:szCs w:val="20"/>
    </w:rPr>
  </w:style>
  <w:style w:type="character" w:customStyle="1" w:styleId="Char1">
    <w:name w:val="正文文本 Char"/>
    <w:basedOn w:val="a0"/>
    <w:link w:val="a6"/>
    <w:uiPriority w:val="1"/>
    <w:qFormat/>
    <w:rsid w:val="000B7F67"/>
    <w:rPr>
      <w:rFonts w:ascii="宋体" w:eastAsia="宋体" w:hAnsi="宋体" w:cs="Times New Roman"/>
      <w:sz w:val="13"/>
      <w:szCs w:val="20"/>
    </w:rPr>
  </w:style>
  <w:style w:type="table" w:styleId="a7">
    <w:name w:val="Table Grid"/>
    <w:basedOn w:val="a1"/>
    <w:uiPriority w:val="59"/>
    <w:qFormat/>
    <w:rsid w:val="000B7F67"/>
    <w:pPr>
      <w:widowControl w:val="0"/>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C0DCC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41</Pages>
  <Words>3415</Words>
  <Characters>19467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 Huang</dc:creator>
  <cp:lastModifiedBy>Microsoft 帐户</cp:lastModifiedBy>
  <cp:revision>13</cp:revision>
  <cp:lastPrinted>2019-06-17T03:22:00Z</cp:lastPrinted>
  <dcterms:created xsi:type="dcterms:W3CDTF">2019-06-16T14:33:00Z</dcterms:created>
  <dcterms:modified xsi:type="dcterms:W3CDTF">2019-08-05T01:51:00Z</dcterms:modified>
</cp:coreProperties>
</file>